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Drassen S. Igualdo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Wacaden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Igualdo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APANAN-DONDONTOG-LOLOTAB FMR, AMLIMAY,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