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October 26,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JOHNNY D. GALUTAN JR</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Proprietor/</w:t>
      </w:r>
      <w:r w:rsidR="000D299B" w:rsidRPr="00C82819">
        <w:rPr>
          <w:rFonts w:ascii="Arial Narrow" w:hAnsi="Arial Narrow" w:cs="Arial"/>
          <w:sz w:val="24"/>
          <w:szCs w:val="24"/>
        </w:rPr>
        <w:t>J.D. JR GALUTAN BUILDERS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Domilos St. Tuding, Itogon,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GALUTAN</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FENCING OF CAMP SITE AT MT. UGO, TINONGDAN, ITOGON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