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BAWEMPETA TONGDOW FMR, NAWAL,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