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Efler M. Sab-It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Efler Construction And Enterprise</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Acop Caponga Tublay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Sab-It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CANAL ALONG TUMPIC, LABUEG,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