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Anton M. Abyado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Summerlin Construction And Development Corporation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Abyado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FROM BALILIS RESIDENCE TOWARDS SAMOYAO POND, ALAPANG,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