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BEN C. BANISA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MAK-JAY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5 ASIN ROAD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BANISA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YAGYAGAN-AMPUSA PROVINCIAL ROAD,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