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Joel D. Alimondo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QPJ General Engineering Construction and Supply</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Swamp Puguis,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Alimondo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KABAYAN CENTRAL SCHOOL GROUND, POBLACION,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