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Aster P. Cadwangan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Xandrix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 address</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Cadwangan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COMMUNITY ROAD AT GAYASI, WANGAL,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