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ROY K. KEPES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RNAA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103-E NORTH SANITARY CAMP,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KEPES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FLOORING AT CAPITOL MAIN BUILDING, POBLACION,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