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January 26, 2022</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Andrew L. Bagano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Nair Construction And Engineering</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Central Poblacio, Bakun,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Bagano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COMPLETION OF LIWANG VIEW DECK, DALIPEY, BAKUN</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