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Fidel G. Yubos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High Plain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Unknown address</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Yubos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AMBALIDENG FLOOD CONTROL, POBLACION, KIBUNGAN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