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Joliza D. Anselmo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JAN-REAL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Abatan Buguias Benguet / Km 5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Anselmo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JPPR B0 - OBANGA - CAYAPAS - DECKAN - LINGGEW - JFMR NBLDB NAPEYASAN SECTION, BACULONGAN SUR</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