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Francis V. Kaniteng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876 Midas, Ucab,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Kaniteng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RETAINING WALL ALONG THE BARANGAY ROAD GOING TO SITIO BAAYAN (NEAR MISMISEN RESIDENCE), UCAB,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