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Frankie T. Diano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Vanket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Bokloan, Kapangan,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2 UNITS SLAB FOOTBRIDGE AND FOOT TRAIL WITH HAND RAILINGS, BASISIL AND PAAYOSAN, PUDONG,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