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05,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Remy J. Kigis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Quegues Builders And Enterprises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 064 SAMOYAO, 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Kigis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MULTI-PURPOSE BUILDING AT CRUZ, AMPUCAO,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