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10,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Feliciano M. Kipas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Unknown/</w:t>
      </w:r>
      <w:r w:rsidR="000D299B" w:rsidRPr="00C82819">
        <w:rPr>
          <w:rFonts w:ascii="Arial Narrow" w:hAnsi="Arial Narrow" w:cs="Arial"/>
          <w:sz w:val="24"/>
          <w:szCs w:val="24"/>
        </w:rPr>
        <w:t>Felher General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IB-106 Betag,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Kipas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DRAINAGE CANAL AT LOWER BATO, PUGUIS,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