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14:paraId="6CF7F725" w14:textId="77777777" w:rsidR="00514715" w:rsidRPr="00ED4788" w:rsidRDefault="00514715" w:rsidP="00514715"><w:pPr><w:jc w:val="center"/><w:rPr><w:rFonts w:ascii="Arial" w:hAnsi="Arial" w:cs="Arial"/></w:rPr></w:pPr><w:r w:rsidRPr="004B7387"><w:rPr><w:noProof/></w:rPr><w:drawing><wp:anchor distT="0" distB="0" distL="114300" distR="114300" simplePos="0" relativeHeight="251660288" behindDoc="1" locked="0" layoutInCell="1" allowOverlap="0" wp14:anchorId="42071190" wp14:editId="2439AABD"><wp:simplePos x="0" y="0"/><wp:positionH relativeFrom="column"><wp:posOffset>22860</wp:posOffset></wp:positionH><wp:positionV relativeFrom="paragraph"><wp:posOffset>177800</wp:posOffset></wp:positionV><wp:extent cx="820420" cy="819150"/><wp:effectExtent l="0" t="0" r="0" b="0"/><wp:wrapNone/><wp:docPr id="3" name="Picture 1" descr="Image result for BENGUET LOGO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Image result for BENGUET LOGO"/><pic:cNvPicPr><a:picLocks noChangeAspect="1" noChangeArrowheads="1"/></pic:cNvPicPr></pic:nvPicPr><pic:blipFill><a:blip r:embed="rId6" cstate="print"/><a:srcRect/><a:stretch><a:fillRect/></a:stretch></pic:blipFill><pic:spPr bwMode="auto"><a:xfrm><a:off x="0" y="0"/><a:ext cx="820420" cy="819150"/></a:xfrm><a:prstGeom prst="rect"><a:avLst/></a:prstGeom><a:noFill/><a:ln w="9525"><a:noFill/><a:miter lim="800000"/><a:headEnd/><a:tailEnd/></a:ln></pic:spPr></pic:pic></a:graphicData></a:graphic></wp:anchor></w:drawing></w:r><w:r w:rsidRPr="009B099C"><w:rPr><w:rFonts w:ascii="Monotype Corsiva" w:hAnsi="Monotype Corsiva" w:cs="Arial"/><w:i/><w:sz w:val="28"/><w:szCs w:val="28"/></w:rPr><w:t>Republic of the Philippines</w:t></w:r></w:p><w:p w14:paraId="7FD14524" w14:textId="77777777" w:rsidR="00514715" w:rsidRPr="004E4029" w:rsidRDefault="00514715" w:rsidP="00514715"><w:pPr><w:jc w:val="center"/><w:rPr><w:rFonts w:ascii="Arial" w:eastAsiaTheme="minorHAnsi" w:hAnsi="Arial" w:cs="Arial"/><w:b/><w:sz w:val="28"/><w:szCs w:val="28"/></w:rPr></w:pPr><w:r w:rsidRPr="004E4029"><w:rPr><w:rFonts w:ascii="Arial" w:eastAsiaTheme="minorHAnsi" w:hAnsi="Arial" w:cs="Arial"/><w:b/><w:sz w:val="28"/><w:szCs w:val="28"/></w:rPr><w:t>PROVINCE OF BENGUET</w:t></w:r></w:p><w:p w14:paraId="1A567C47" w14:textId="77777777" w:rsidR="00514715" w:rsidRPr="004E4029" w:rsidRDefault="00514715" w:rsidP="00514715"><w:pPr><w:jc w:val="center"/><w:rPr><w:rFonts w:ascii="Arial" w:eastAsiaTheme="minorHAnsi" w:hAnsi="Arial" w:cs="Arial"/><w:sz w:val="18"/><w:szCs w:val="18"/></w:rPr></w:pPr><w:r w:rsidRPr="004E4029"><w:rPr><w:rFonts w:ascii="Arial" w:eastAsiaTheme="minorHAnsi" w:hAnsi="Arial" w:cs="Arial"/><w:sz w:val="18"/><w:szCs w:val="18"/></w:rPr><w:t>LA TRINIDAD</w:t></w:r></w:p><w:p w14:paraId="02EA6F90" w14:textId="77777777" w:rsidR="00514715" w:rsidRPr="004E4029" w:rsidRDefault="00514715" w:rsidP="00514715"><w:pPr><w:jc w:val="center"/><w:rPr><w:rFonts w:ascii="Arial" w:eastAsiaTheme="minorHAnsi" w:hAnsi="Arial" w:cs="Arial"/><w:sz w:val="20"/><w:szCs w:val="20"/></w:rPr></w:pPr><w:r w:rsidRPr="004E4029"><w:rPr><w:rFonts w:ascii="Arial" w:eastAsiaTheme="minorHAnsi" w:hAnsi="Arial" w:cs="Arial"/><w:sz w:val="20"/><w:szCs w:val="20"/></w:rPr><w:t>BIDS AND AWARDS COMMITTEE ON INFRASTRUCTURE</w:t></w:r></w:p><w:p w14:paraId="76C68A87" w14:textId="77777777" w:rsidR="00514715" w:rsidRDefault="00514715" w:rsidP="00514715"><w:pPr><w:jc w:val="center"/><w:rPr><w:rFonts w:ascii="Arial" w:eastAsiaTheme="minorHAnsi" w:hAnsi="Arial" w:cs="Arial"/><w:sz w:val="18"/><w:szCs w:val="18"/></w:rPr></w:pPr><w:r><w:rPr><w:rFonts w:ascii="Arial" w:eastAsiaTheme="minorHAnsi" w:hAnsi="Arial" w:cs="Arial"/><w:sz w:val="18"/><w:szCs w:val="18"/></w:rPr><w:t>Cell no: 09108175538</w:t></w:r></w:p><w:p w14:paraId="39BD451F" w14:textId="77777777" w:rsidR="00514715" w:rsidRDefault="00514715" w:rsidP="00514715"><w:pPr><w:jc w:val="center"/><w:rPr><w:rFonts w:ascii="Arial" w:eastAsiaTheme="minorHAnsi" w:hAnsi="Arial" w:cs="Arial"/><w:color w:val="0563C1" w:themeColor="hyperlink"/><w:u w:val="single"/></w:rPr></w:pPr><w:r w:rsidRPr="004E4029"><w:rPr><w:rFonts w:ascii="Arial" w:eastAsiaTheme="minorHAnsi" w:hAnsi="Arial" w:cs="Arial"/></w:rPr><w:t xml:space="preserve">Website: </w:t></w:r><w:hyperlink r:id="rId7" w:history="1"><w:r w:rsidRPr="004E4029"><w:rPr><w:rFonts w:ascii="Arial" w:eastAsiaTheme="minorHAnsi" w:hAnsi="Arial" w:cs="Arial"/><w:color w:val="0563C1" w:themeColor="hyperlink"/><w:u w:val="single"/></w:rPr><w:t>www.benguet.gov.ph</w:t></w:r></w:hyperlink></w:p><w:p w14:paraId="2D118C35" w14:textId="77777777" w:rsidR="00514715" w:rsidRPr="004E4029" w:rsidRDefault="00514715" w:rsidP="00514715"><w:pPr><w:jc w:val="center"/><w:rPr><w:rFonts w:ascii="Arial" w:eastAsiaTheme="minorHAnsi" w:hAnsi="Arial" w:cs="Arial"/></w:rPr></w:pPr></w:p><w:p w14:paraId="153C8DD8" w14:textId="77777777" w:rsidR="00514715" w:rsidRDefault="00514715" w:rsidP="00514715"><w:r><w:rPr><w:noProof/></w:rPr><mc:AlternateContent><mc:Choice Requires="wps"><w:drawing><wp:anchor distT="0" distB="0" distL="114300" distR="114300" simplePos="0" relativeHeight="251659264" behindDoc="0" locked="0" layoutInCell="1" allowOverlap="1" wp14:anchorId="5357DDF0" wp14:editId="6CEA32C0"><wp:simplePos x="0" y="0"/><wp:positionH relativeFrom="margin"><wp:align>left</wp:align></wp:positionH><wp:positionV relativeFrom="paragraph"><wp:posOffset>86360</wp:posOffset></wp:positionV><wp:extent cx="5842000" cy="0"/><wp:effectExtent l="0" t="0" r="25400" b="19050"/><wp:wrapNone/><wp:docPr id="2" name="Straight Connector 2"/><wp:cNvGraphicFramePr/><a:graphic xmlns:a="http://schemas.openxmlformats.org/drawingml/2006/main"><a:graphicData uri="http://schemas.microsoft.com/office/word/2010/wordprocessingShape"><wps:wsp><wps:cNvCnPr/><wps:spPr><a:xfrm><a:off x="0" y="0"/><a:ext cx="5842000" cy="0"/></a:xfrm><a:prstGeom prst="line"><a:avLst/></a:prstGeom><a:ln w="19050"><a:solidFill><a:schemeClr val="tx1"/></a:solidFill></a:ln></wps:spPr><wps:style><a:lnRef idx="3"><a:schemeClr val="accent1"/></a:lnRef><a:fillRef idx="0"><a:schemeClr val="accent1"/></a:fillRef><a:effectRef idx="2"><a:schemeClr val="accent1"/></a:effectRef><a:fontRef idx="minor"><a:schemeClr val="tx1"/></a:fontRef></wps:style><wps:bodyPr/></wps:wsp></a:graphicData></a:graphic><wp14:sizeRelH relativeFrom="margin"><wp14:pctWidth>0</wp14:pctWidth></wp14:sizeRelH><wp14:sizeRelV relativeFrom="margin"><wp14:pctHeight>0</wp14:pctHeight></wp14:sizeRelV></wp:anchor></w:drawing></mc:Choice><mc:Fallback><w:pict>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" strokecolor="black [3213]" strokeweight="1.5pt"><v:stroke joinstyle="miter"/><w10:wrap anchorx="margin"/></v:line></w:pict></mc:Fallback></mc:AlternateContent></w:r></w:p><w:p w14:paraId="4F1A60F9" w14:textId="77777777" w:rsidR="00514715" w:rsidRDefault="00514715" w:rsidP="00514715"><w:pPr><w:pStyle w:val="Header"/></w:pPr></w:p><w:p w14:paraId="78560EC8" w14:textId="77777777" w:rsidR="00146C8D" w:rsidRPr="007D7BB4" w:rsidRDefault="00146C8D" w:rsidP="00230AEB"><w:pPr><w:jc w:val="center"/><w:rPr><w:rFonts w:ascii="Arial" w:hAnsi="Arial" w:cs="Arial"/><w:b/><w:sz w:val="26"/><w:szCs w:val="26"/><w:u w:val="single"/><w:lang w:val="en-PH"/></w:rPr></w:pPr></w:p><w:p w14:paraId="18820D96" w14:textId="77777777" w:rsidR="00AB2A5B" w:rsidRPr="007D7BB4" w:rsidRDefault="00230AEB" w:rsidP="00230AEB"><w:pPr><w:jc w:val="center"/><w:rPr><w:rFonts w:ascii="Arial" w:hAnsi="Arial" w:cs="Arial"/><w:b/><w:sz w:val="28"/><w:szCs w:val="28"/><w:u w:val="single"/><w:lang w:val="en-PH"/></w:rPr></w:pPr><w:r w:rsidRPr="007D7BB4"><w:rPr><w:rFonts w:ascii="Arial" w:hAnsi="Arial" w:cs="Arial"/><w:b/><w:sz w:val="28"/><w:szCs w:val="28"/><w:u w:val="single"/><w:lang w:val="en-PH"/></w:rPr><w:t>NOTICE</w:t></w:r><w:bookmarkStart w:id="0" w:name="_GoBack"/><w:bookmarkEnd w:id="0"/></w:p><w:p w14:paraId="505001F1" w14:textId="77777777" w:rsidR="00230AEB" w:rsidRPr="007D7BB4" w:rsidRDefault="00230AEB" w:rsidP="00230AEB"><w:pPr><w:rPr><w:rFonts w:ascii="Arial" w:hAnsi="Arial" w:cs="Arial"/><w:sz w:val="26"/><w:szCs w:val="26"/><w:lang w:val="en-PH"/></w:rPr></w:pPr></w:p><w:p w14:paraId="525DC60D" w14:textId="77777777" w:rsidR="009B6FEA" w:rsidRPr="007D7BB4" w:rsidRDefault="009B6FEA" w:rsidP="00230AEB"><w:pPr><w:rPr><w:rFonts w:ascii="Arial" w:hAnsi="Arial" w:cs="Arial"/><w:sz w:val="26"/><w:szCs w:val="26"/></w:rPr></w:pPr></w:p><w:p w14:paraId="28675B36" w14:textId="708D3039" w:rsidR="00230AEB" w:rsidRPr="007D7BB4" w:rsidRDefault="00125530" w:rsidP="00230AEB"><w:pPr><w:rPr><w:rFonts w:ascii="Arial" w:hAnsi="Arial" w:cs="Arial"/><w:sz w:val="26"/><w:szCs w:val="26"/></w:rPr></w:pPr><w:r w:rsidRPr="007D7BB4"><w:rPr><w:rFonts w:ascii="Arial" w:hAnsi="Arial" w:cs="Arial"/><w:sz w:val="26"/><w:szCs w:val="26"/></w:rPr><w:t>April 20, 2021</w:t></w:r></w:p><w:p w14:paraId="2022E63C" w14:textId="77777777" w:rsidR="00230AEB" w:rsidRPr="007D7BB4" w:rsidRDefault="00230AEB" w:rsidP="00230AEB"><w:pPr><w:rPr><w:rFonts w:ascii="Arial" w:hAnsi="Arial" w:cs="Arial"/><w:sz w:val="26"/><w:szCs w:val="26"/></w:rPr></w:pPr></w:p><w:p w14:paraId="1B3E34DF" w14:textId="77777777" w:rsidR="00125530" w:rsidRPr="007D7BB4" w:rsidRDefault="00125530" w:rsidP="00125530"><w:pPr><w:rPr><w:rFonts w:ascii="Arial" w:hAnsi="Arial" w:cs="Arial"/><w:b/><w:sz w:val="26"/><w:szCs w:val="26"/></w:rPr></w:pPr><w:bookmarkStart w:id="1" w:name="_Hlk57731096"/><w:r w:rsidRPr="007D7BB4"><w:rPr><w:rFonts w:ascii="Arial" w:hAnsi="Arial" w:cs="Arial"/><w:b/><w:sz w:val="26"/><w:szCs w:val="26"/></w:rPr><w:t>Felicito G. Bang-Ngit</w:t></w:r></w:p><w:p w14:paraId="3C7F0C14" w14:textId="5159BCD0" w:rsidR="00125530" w:rsidRPr="007D7BB4" w:rsidRDefault="00374AF0" w:rsidP="00125530"><w:pPr><w:rPr><w:rFonts w:ascii="Arial" w:hAnsi="Arial" w:cs="Arial"/><w:sz w:val="26"/><w:szCs w:val="26"/></w:rPr></w:pPr><w:r><w:rPr><w:rFonts w:ascii="Arial" w:hAnsi="Arial" w:cs="Arial"/><w:sz w:val="26"/><w:szCs w:val="26"/></w:rPr><w:t>Manager/</w:t></w:r><w:r w:rsidR="00125530" w:rsidRPr="007D7BB4"><w:rPr><w:rFonts w:ascii="Arial" w:hAnsi="Arial" w:cs="Arial"/><w:sz w:val="26"/><w:szCs w:val="26"/></w:rPr><w:t>Mandiit Construction Service </w:t></w:r></w:p><w:bookmarkEnd w:id="1"/><w:p w14:paraId="70FF3687" w14:textId="77777777" w:rsidR="00125530" w:rsidRPr="007D7BB4" w:rsidRDefault="00125530" w:rsidP="00125530"><w:pPr><w:rPr><w:rFonts w:ascii="Arial" w:hAnsi="Arial" w:cs="Arial"/><w:sz w:val="26"/><w:szCs w:val="26"/></w:rPr></w:pPr><w:r w:rsidRPr="007D7BB4"><w:rPr><w:rFonts w:ascii="Arial" w:hAnsi="Arial" w:cs="Arial"/><w:sz w:val="26"/><w:szCs w:val="26"/></w:rPr><w:t>Pa-004b Upper Wangal, La Trinidad, Benguet</w:t></w:r></w:p><w:p w14:paraId="09DBBC07" w14:textId="77777777" w:rsidR="00125530" w:rsidRPr="007D7BB4" w:rsidRDefault="00125530" w:rsidP="00125530"><w:pPr><w:rPr><w:rFonts w:ascii="Arial" w:hAnsi="Arial" w:cs="Arial"/><w:sz w:val="26"/><w:szCs w:val="26"/></w:rPr></w:pPr></w:p><w:p w14:paraId="4DC90A12" w14:textId="77777777" w:rsidR="00125530" w:rsidRPr="007D7BB4" w:rsidRDefault="00125530" w:rsidP="00125530"><w:pPr><w:rPr><w:rFonts w:ascii="Arial" w:hAnsi="Arial" w:cs="Arial"/><w:b/><w:sz w:val="26"/><w:szCs w:val="26"/></w:rPr></w:pPr></w:p><w:p w14:paraId="349430DA" w14:textId="77777777" w:rsidR="00125530" w:rsidRPr="007D7BB4" w:rsidRDefault="00125530" w:rsidP="00125530"><w:pPr><w:rPr><w:rFonts w:ascii="Arial" w:hAnsi="Arial" w:cs="Arial"/><w:b/><w:sz w:val="26"/><w:szCs w:val="26"/></w:rPr></w:pPr></w:p><w:p w14:paraId="3422ECA5" w14:textId="77777777" w:rsidR="00125530" w:rsidRPr="007D7BB4" w:rsidRDefault="00125530" w:rsidP="00125530"><w:pPr><w:rPr><w:rFonts w:ascii="Arial" w:hAnsi="Arial" w:cs="Arial"/><w:b/><w:sz w:val="26"/><w:szCs w:val="26"/></w:rPr></w:pPr><w:r w:rsidRPr="007D7BB4"><w:rPr><w:rFonts w:ascii="Arial" w:hAnsi="Arial" w:cs="Arial"/><w:b/><w:sz w:val="26"/><w:szCs w:val="26"/></w:rPr><w:t>Dear Bang-Ngit:</w:t></w:r></w:p><w:p w14:paraId="28A5BE4A" w14:textId="77777777" w:rsidR="00230AEB" w:rsidRPr="007D7BB4" w:rsidRDefault="00230AEB" w:rsidP="003E0320"><w:pPr><w:jc w:val="both"/><w:rPr><w:rFonts w:ascii="Arial" w:hAnsi="Arial" w:cs="Arial"/><w:sz w:val="26"/><w:szCs w:val="26"/></w:rPr></w:pPr></w:p><w:p w14:paraId="7981DBBF" w14:textId="6189FC3C" w:rsidR="00230AEB" w:rsidRPr="007D7BB4" w:rsidRDefault="00230AEB" w:rsidP="003E0320"><w:pPr><w:jc w:val="both"/><w:rPr><w:rFonts w:ascii="Arial" w:hAnsi="Arial" w:cs="Arial"/><w:sz w:val="26"/><w:szCs w:val="26"/></w:rPr></w:pPr><w:r w:rsidRPr="007D7BB4"><w:rPr><w:rFonts w:ascii="Arial" w:hAnsi="Arial" w:cs="Arial"/><w:sz w:val="26"/><w:szCs w:val="26"/></w:rPr><w:t xml:space="preserve">Please be informed that for </w:t></w:r><w:r w:rsidR="00644AD7"><w:rPr><w:rFonts w:ascii="Arial" w:hAnsi="Arial" w:cs="Arial"/><w:sz w:val="26"/><w:szCs w:val="26"/></w:rPr><w:t>project</w:t></w:r><w:r w:rsidRPr="007D7BB4"><w:rPr><w:rFonts w:ascii="Arial" w:hAnsi="Arial" w:cs="Arial"/><w:sz w:val="26"/><w:szCs w:val="26"/></w:rPr><w:t xml:space="preserve">: </w:t></w:r><w:r w:rsidR="00125530" w:rsidRPr="007D7BB4"><w:rPr><w:rFonts w:ascii="Arial" w:hAnsi="Arial" w:cs="Arial"/><w:b/><w:bCs/><w:sz w:val="26"/><w:szCs w:val="26"/></w:rPr><w:t>IMPROVEMENT OF BANYOL-LUBAS FMR, ANSAGAN, TUBA</w:t></w:r><w:r w:rsidR="00125530" w:rsidRPr="007D7BB4"><w:rPr><w:rFonts w:ascii="Arial" w:hAnsi="Arial" w:cs="Arial"/><w:sz w:val="26"/><w:szCs w:val="26"/></w:rPr><w:t xml:space="preserve">, </w:t></w:r><w:r w:rsidRPr="007D7BB4"><w:rPr><w:rFonts w:ascii="Arial" w:hAnsi="Arial" w:cs="Arial"/><w:sz w:val="26"/><w:szCs w:val="26"/></w:rPr><w:t xml:space="preserve">the </w:t></w:r><w:r w:rsidR="00F82A08"><w:rPr><w:rFonts w:ascii="Arial" w:hAnsi="Arial" w:cs="Arial"/><w:sz w:val="26"/><w:szCs w:val="26"/></w:rPr><w:t>quotation </w:t></w:r><w:r w:rsidRPr="007D7BB4"><w:rPr><w:rFonts w:ascii="Arial" w:hAnsi="Arial" w:cs="Arial"/><w:sz w:val="26"/><w:szCs w:val="26"/></w:rPr><w:t xml:space="preserve"> of</w:t></w:r><w:proofErr w:type="gramEnd"/><w:r w:rsidRPr="007D7BB4"><w:rPr><w:rFonts w:ascii="Arial" w:hAnsi="Arial" w:cs="Arial"/><w:sz w:val="26"/><w:szCs w:val="26"/></w:rPr><w:t xml:space="preserve"> </w:t></w:r><w:r w:rsidR="007D7BB4" w:rsidRPr="007D7BB4"><w:rPr><w:rFonts w:ascii="Arial" w:hAnsi="Arial" w:cs="Arial"/><w:sz w:val="26"/><w:szCs w:val="26"/></w:rPr><w:t>SEPJR CONSTRUCTION & SUPPLIES TRADING</w:t></w:r><w:r w:rsidRPr="007D7BB4"><w:rPr><w:rFonts w:ascii="Arial" w:hAnsi="Arial" w:cs="Arial"/><w:b/><w:bCs/><w:sz w:val="26"/><w:szCs w:val="26"/></w:rPr><w:t>,</w:t></w:r><w:r w:rsidRPr="007D7BB4"><w:rPr><w:rFonts w:ascii="Arial" w:hAnsi="Arial" w:cs="Arial"/><w:sz w:val="26"/><w:szCs w:val="26"/></w:rPr><w:t xml:space="preserve"> </w:t></w:r><w:r w:rsidR="00B373E9"><w:rPr><w:rFonts w:ascii="Arial" w:hAnsi="Arial" w:cs="Arial"/><w:sz w:val="26"/><w:szCs w:val="26"/></w:rPr><w:t>1st</w:t></w:r><w:r w:rsidRPr="007D7BB4"><w:rPr><w:rFonts w:ascii="Arial" w:hAnsi="Arial" w:cs="Arial"/><w:sz w:val="26"/><w:szCs w:val="26"/></w:rPr><w:t xml:space="preserve"> </w:t></w:r><w:r w:rsidR="00644AD7"><w:rPr><w:rFonts w:ascii="Arial" w:hAnsi="Arial" w:cs="Arial"/><w:sz w:val="26"/><w:szCs w:val="26"/></w:rPr><w:t>LCRPC</w:t></w:r><w:r w:rsidRPr="007D7BB4"><w:rPr><w:rFonts w:ascii="Arial" w:hAnsi="Arial" w:cs="Arial"/><w:sz w:val="26"/><w:szCs w:val="26"/></w:rPr><w:t>, has been found to be responsive and recommendation for award of the</w:t></w:r><w:r w:rsid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project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>was made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 in his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favor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under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Resolution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 xml:space="preserve">no. </w:t></w:r><w:bookmarkStart w:id="2" w:name="_Hlk50385361"/><w:r w:rsidR="007D7BB4"><w:rPr><w:rFonts w:ascii="Arial" w:hAnsi="Arial" w:cs="Arial"/><w:sz w:val="26"/><w:szCs w:val="26"/></w:rPr><w:t>04-20-2021d</w:t></w:r><w:r w:rsidRPr="007D7BB4"><w:rPr><w:rFonts w:ascii="Arial" w:hAnsi="Arial" w:cs="Arial"/><w:sz w:val="26"/><w:szCs w:val="26"/></w:rPr><w:t xml:space="preserve">, </w:t></w:r><w:r w:rsidR="00B8213C" w:rsidRPr="007D7BB4"><w:rPr><w:rFonts w:ascii="Arial" w:hAnsi="Arial" w:cs="Arial"/><w:sz w:val="26"/><w:szCs w:val="26"/></w:rPr><w:t xml:space="preserve"> </w:t></w:r><w:r w:rsidRPr="007D7BB4"><w:rPr><w:rFonts w:ascii="Arial" w:hAnsi="Arial" w:cs="Arial"/><w:sz w:val="26"/><w:szCs w:val="26"/></w:rPr><w:t>dated</w:t></w:r><w:bookmarkEnd w:id="2"/><w:r w:rsidR="007D7BB4"><w:rPr><w:rFonts w:ascii="Arial" w:hAnsi="Arial" w:cs="Arial"/><w:sz w:val="26"/><w:szCs w:val="26"/></w:rPr><w:t xml:space="preserve"> April 20, 2021</w:t></w:r><w:r w:rsidR="00B8213C" w:rsidRPr="007D7BB4"><w:rPr><w:rFonts w:ascii="Arial" w:hAnsi="Arial" w:cs="Arial"/><w:sz w:val="26"/><w:szCs w:val="26"/></w:rPr><w:t>.</w:t></w:r></w:p><w:p w14:paraId="05D81771" w14:textId="77777777" w:rsidR="00230AEB" w:rsidRPr="007D7BB4" w:rsidRDefault="00230AEB" w:rsidP="003E0320"><w:pPr><w:jc w:val="both"/><w:rPr><w:rFonts w:ascii="Arial" w:hAnsi="Arial" w:cs="Arial"/><w:sz w:val="26"/><w:szCs w:val="26"/></w:rPr></w:pPr></w:p><w:p w14:paraId="4E07F0A3" w14:textId="77777777" w:rsidR="00230AEB" w:rsidRPr="007D7BB4" w:rsidRDefault="00230AEB" w:rsidP="00230AEB"><w:pPr><w:jc w:val="both"/><w:rPr><w:rFonts w:ascii="Arial" w:hAnsi="Arial" w:cs="Arial"/><w:sz w:val="26"/><w:szCs w:val="26"/></w:rPr></w:pPr><w:r w:rsidRPr="007D7BB4"><w:rPr><w:rFonts w:ascii="Arial" w:hAnsi="Arial" w:cs="Arial"/><w:sz w:val="26"/><w:szCs w:val="26"/></w:rPr><w:t>For your information.</w:t></w:r></w:p><w:p w14:paraId="21A78BF6" w14:textId="77777777" w:rsidR="00230AEB" w:rsidRPr="007D7BB4" w:rsidRDefault="00230AEB" w:rsidP="00230AEB"><w:pPr><w:jc w:val="both"/><w:rPr><w:rFonts w:ascii="Arial" w:hAnsi="Arial" w:cs="Arial"/><w:sz w:val="26"/><w:szCs w:val="26"/></w:rPr></w:pPr></w:p><w:p w14:paraId="33B121AD" w14:textId="1CA35998" w:rsidR="00230AEB" w:rsidRPr="007D7BB4" w:rsidRDefault="00230AEB" w:rsidP="00230AEB"><w:pPr><w:jc w:val="both"/><w:rPr><w:rFonts w:ascii="Arial" w:hAnsi="Arial" w:cs="Arial"/><w:sz w:val="26"/><w:szCs w:val="26"/></w:rPr></w:pPr></w:p><w:p w14:paraId="41B0EAD2" w14:textId="77777777" w:rsidR="009B6FEA" w:rsidRPr="007D7BB4" w:rsidRDefault="009B6FEA" w:rsidP="00230AEB"><w:pPr><w:jc w:val="both"/><w:rPr><w:rFonts w:ascii="Arial" w:hAnsi="Arial" w:cs="Arial"/><w:sz w:val="26"/><w:szCs w:val="26"/></w:rPr></w:pPr></w:p><w:p w14:paraId="2D65C45D" w14:textId="77777777" w:rsidR="00230AEB" w:rsidRPr="007D7BB4" w:rsidRDefault="00230AEB" w:rsidP="00230AEB"><w:pPr><w:jc w:val="both"/><w:rPr><w:rFonts w:ascii="Arial" w:hAnsi="Arial" w:cs="Arial"/><w:sz w:val="26"/><w:szCs w:val="26"/></w:rPr></w:pPr><w:r w:rsidRPr="007D7BB4"><w:rPr><w:rFonts w:ascii="Arial" w:hAnsi="Arial" w:cs="Arial"/><w:sz w:val="26"/><w:szCs w:val="26"/></w:rPr><w:t>Truly yours,</w:t></w:r></w:p><w:p w14:paraId="342AE772" w14:textId="146495ED" w:rsidR="00230AEB" w:rsidRPr="007D7BB4" w:rsidRDefault="00230AEB" w:rsidP="00230AEB"><w:pPr><w:jc w:val="both"/><w:rPr><w:rFonts w:ascii="Arial" w:hAnsi="Arial" w:cs="Arial"/><w:sz w:val="26"/><w:szCs w:val="26"/></w:rPr></w:pPr></w:p><w:p w14:paraId="71D85A72" w14:textId="77777777" w:rsidR="009B6FEA" w:rsidRPr="007D7BB4" w:rsidRDefault="009B6FEA" w:rsidP="00230AEB"><w:pPr><w:jc w:val="both"/><w:rPr><w:rFonts w:ascii="Arial" w:hAnsi="Arial" w:cs="Arial"/><w:sz w:val="26"/><w:szCs w:val="26"/></w:rPr></w:pPr></w:p><w:p w14:paraId="6CFDDB13" w14:textId="77777777" w:rsidR="00230AEB" w:rsidRPr="007D7BB4" w:rsidRDefault="00230AEB" w:rsidP="00230AEB"><w:pPr><w:jc w:val="both"/><w:rPr><w:rFonts w:ascii="Arial" w:hAnsi="Arial" w:cs="Arial"/><w:b/><w:sz w:val="26"/><w:szCs w:val="26"/></w:rPr></w:pPr><w:r w:rsidRPr="007D7BB4"><w:rPr><w:rFonts w:ascii="Arial" w:hAnsi="Arial" w:cs="Arial"/><w:b/><w:sz w:val="26"/><w:szCs w:val="26"/></w:rPr><w:t>ATTY. SUNNY G. SACLA</w:t></w:r></w:p><w:p w14:paraId="61CA5FDC" w14:textId="77777777" w:rsidR="00230AEB" w:rsidRPr="007D7BB4" w:rsidRDefault="00146C8D" w:rsidP="00230AEB"><w:pPr><w:jc w:val="both"/><w:rPr><w:rFonts w:ascii="Arial" w:hAnsi="Arial" w:cs="Arial"/><w:sz w:val="26"/><w:szCs w:val="26"/></w:rPr></w:pPr><w:r w:rsidRPr="007D7BB4"><w:rPr><w:rFonts w:ascii="Arial" w:hAnsi="Arial" w:cs="Arial"/><w:sz w:val="26"/><w:szCs w:val="26"/></w:rPr><w:t>BAC-Infra Chairperson-Presiding Officer</w:t></w:r></w:p><w:p w14:paraId="2BCC73C8" w14:textId="77777777" w:rsidR="00146C8D" w:rsidRPr="007D7BB4" w:rsidRDefault="00146C8D" w:rsidP="00230AEB"><w:pPr><w:jc w:val="both"/><w:rPr><w:rFonts w:ascii="Arial" w:hAnsi="Arial" w:cs="Arial"/><w:sz w:val="26"/><w:szCs w:val="26"/></w:rPr></w:pPr></w:p><w:p w14:paraId="4D879842" w14:textId="65E8F451" w:rsidR="00A411A1" w:rsidRPr="007D7BB4" w:rsidRDefault="00A411A1" w:rsidP="00230AEB"><w:pPr><w:jc w:val="both"/><w:rPr><w:rFonts w:ascii="Arial" w:hAnsi="Arial" w:cs="Arial"/><w:sz w:val="26"/><w:szCs w:val="26"/></w:rPr></w:pPr></w:p><w:p w14:paraId="34F1A72F" w14:textId="35A79529" w:rsidR="00A411A1" w:rsidRPr="007D7BB4" w:rsidRDefault="00A411A1" w:rsidP="00230AEB"><w:pPr><w:jc w:val="both"/><w:rPr><w:rFonts w:ascii="Arial" w:hAnsi="Arial" w:cs="Arial"/><w:sz w:val="26"/><w:szCs w:val="26"/></w:rPr></w:pPr></w:p><w:p w14:paraId="79120CA0" w14:textId="447B41F2" w:rsidR="00A411A1" w:rsidRPr="007D7BB4" w:rsidRDefault="00A411A1" w:rsidP="00230AEB"><w:pPr><w:jc w:val="both"/><w:rPr><w:rFonts w:ascii="Arial" w:hAnsi="Arial" w:cs="Arial"/><w:sz w:val="26"/><w:szCs w:val="26"/></w:rPr></w:pPr></w:p><w:p w14:paraId="479DC970" w14:textId="0B45B671" w:rsidR="00A411A1" w:rsidRPr="007D7BB4" w:rsidRDefault="00A411A1" w:rsidP="00230AEB"><w:pPr><w:jc w:val="both"/><w:rPr><w:rFonts w:ascii="Arial" w:hAnsi="Arial" w:cs="Arial"/><w:sz w:val="26"/><w:szCs w:val="26"/></w:rPr></w:pPr></w:p><w:p w14:paraId="0C74BDFC" w14:textId="75A9111C" w:rsidR="00A411A1" w:rsidRPr="007D7BB4" w:rsidRDefault="00A411A1" w:rsidP="00230AEB"><w:pPr><w:jc w:val="both"/><w:rPr><w:rFonts w:ascii="Arial" w:hAnsi="Arial" w:cs="Arial"/><w:sz w:val="26"/><w:szCs w:val="26"/></w:rPr></w:pPr></w:p><w:p w14:paraId="2DC10214" w14:textId="0903B7A5" w:rsidR="00A411A1" w:rsidRPr="007D7BB4" w:rsidRDefault="00A411A1" w:rsidP="00230AEB"><w:pPr><w:jc w:val="both"/><w:rPr><w:rFonts w:ascii="Arial" w:hAnsi="Arial" w:cs="Arial"/><w:sz w:val="26"/><w:szCs w:val="26"/></w:rPr></w:pPr></w:p><w:sectPr w:rsidR="00A411A1" w:rsidRPr="007D7BB4" w:rsidSect="00C81350"><w:pgSz w:w="12240" w:h="15840"/><w:pgMar w:top="720" w:right="1440" w:bottom="1440" w:left="1440" w:header="706" w:footer="706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