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PINALJOK TOPDAC FOOTBRIDGE, TOPDAC, ATOK   B. CONSTRUCTION OF PINALJOK TOPDAC FOOTBRIDGE, TOPDAC, ATOK (ADDITIONAL)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A.Php500,000.00 B.Php500,000.00 =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FOOTPATH AND FOOTBRIDGE ALONG GUEDAY TO LOO, ABATAN,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ABATAN TO TABAKAN FARM TO MARKET ROAD AT ABATAN,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RETAINING WALL AT DEMANG, DALICNO, ITOGON (BETWEEN THE ROAD GOING TO AND FROM DALICNO ELEMENTARY SCHOOL AND A RESIDENTIAL COMPOUND)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FOOTBRIDGE AT LANAS CREEK, GULON, AMBIONG,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DRAINAGE CANAL AT ZONE 3, BETAG,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IMPROVEMENT/COMPLETION OF BINENG DOMESTIC WATER SYSTEM, BINENG,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OMAS AMPAGUEY ELEMENTARY SCHOOL GROUND, BALLUAY, SABLAN,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13,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17,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