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RIPRAP/IMPROVEMENT ALONG JOSE MENCIO PROVINCIAL ROAD ALONG AG CHURCH  PUAL, TOPDAK,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FLOOD CONTROL AT BONGLO, PAOAY, ATOK,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BOT-OAN-PONOPON ROAD (GANGGANGAN SECTION), CATLUBONG,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FLOOD CONTROL AT SOKOK NUWANG-WAKALAN AREA, BACULONGAN SUR,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LOO NATIONAL HIGH SCHOOL GYM, LOO,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CONCRETING OF BARANGAY ROAD AT SITIO CALEW, DALUPIRIP,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BINATANGAN BARANGAY ROAD, TUDING,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DOMESTIC WATER RESERVOIR AT ALL SITIOS, KABAYAN BARRIO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GUADAYAN COMMUNITY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REWIRING OF BENGUET PROVINCIAL  JAIL ELECTRICAL SYSTEM, INCLUSION OF ELECTRICAL POWERHOUSE AND IMPROVEMENT OF CEILING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Php1,700,000.00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TAWANG ELEMENTARY SCHOOL GYMNASIUM, TAWANG,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WITH PATHWAY AND RAILINGS BESIDE TEBTEB CREEK FROM TEBTEB GUARD HOUSE I TOWARDS GIBSON JAMES PINAS AREA AT TEBTEB, BALILI,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THREE STOREY MULTI-PURPOSE BUILDING PHASE IV, LUBAS,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IMPROVEMENT/REHABILITATION ALONG BAYABAS ROAD AND DRAINAGE CANAL (BESIDE KEDWENG PROPERTY), BAYABAS, PICO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AND IMPROVEMENT OF COLONG COPCOPIT CAEW BULALACAO ROAD AT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BARANGAY HALL, PACO,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24,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24th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