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1" w:firstLineChars="100"/>
        <w:jc w:val="center"/>
        <w:rPr>
          <w:rFonts w:ascii="黑体" w:hAnsi="黑体" w:eastAsia="黑体"/>
          <w:b/>
          <w:sz w:val="32"/>
          <w:szCs w:val="32"/>
        </w:rPr>
      </w:pPr>
      <w:r>
        <w:rPr>
          <w:rFonts w:hint="eastAsia" w:ascii="黑体" w:hAnsi="黑体" w:eastAsia="黑体"/>
          <w:b/>
          <w:sz w:val="32"/>
          <w:szCs w:val="32"/>
        </w:rPr>
        <w:t>不同回忆</w:t>
      </w:r>
      <w:bookmarkStart w:id="0" w:name="_GoBack"/>
      <w:bookmarkEnd w:id="0"/>
      <w:r>
        <w:rPr>
          <w:rFonts w:hint="eastAsia" w:ascii="黑体" w:hAnsi="黑体" w:eastAsia="黑体"/>
          <w:b/>
          <w:sz w:val="32"/>
          <w:szCs w:val="32"/>
        </w:rPr>
        <w:t>条件下的系列位置效应</w:t>
      </w:r>
    </w:p>
    <w:p>
      <w:pPr>
        <w:ind w:firstLine="210" w:firstLineChars="100"/>
        <w:jc w:val="center"/>
        <w:rPr>
          <w:rFonts w:hint="default" w:ascii="宋体" w:hAnsi="宋体" w:eastAsia="宋体"/>
          <w:lang w:val="en-US" w:eastAsia="zh-CN"/>
        </w:rPr>
      </w:pPr>
      <w:r>
        <w:rPr>
          <w:rFonts w:hint="eastAsia" w:ascii="宋体" w:hAnsi="宋体" w:eastAsia="宋体"/>
        </w:rPr>
        <w:t>福建师范大学心理学院</w:t>
      </w:r>
      <w:r>
        <w:rPr>
          <w:rFonts w:hint="eastAsia" w:ascii="宋体" w:hAnsi="宋体" w:eastAsia="宋体"/>
          <w:lang w:val="en-US" w:eastAsia="zh-CN"/>
        </w:rPr>
        <w:t xml:space="preserve"> 俞德霖</w:t>
      </w:r>
    </w:p>
    <w:p>
      <w:pPr>
        <w:jc w:val="left"/>
        <w:rPr>
          <w:rFonts w:ascii="宋体" w:hAnsi="宋体" w:eastAsia="宋体"/>
          <w:b/>
          <w:szCs w:val="21"/>
        </w:rPr>
      </w:pPr>
    </w:p>
    <w:p>
      <w:pPr>
        <w:jc w:val="left"/>
        <w:rPr>
          <w:rFonts w:ascii="宋体" w:hAnsi="宋体" w:eastAsia="宋体"/>
          <w:szCs w:val="21"/>
        </w:rPr>
      </w:pPr>
      <w:r>
        <w:rPr>
          <w:rFonts w:hint="eastAsia" w:ascii="宋体" w:hAnsi="宋体" w:eastAsia="宋体"/>
          <w:b/>
          <w:szCs w:val="21"/>
        </w:rPr>
        <w:t xml:space="preserve">摘 要 </w:t>
      </w:r>
      <w:r>
        <w:rPr>
          <w:rFonts w:ascii="宋体" w:hAnsi="宋体" w:eastAsia="宋体"/>
          <w:b/>
          <w:szCs w:val="21"/>
        </w:rPr>
        <w:t xml:space="preserve"> </w:t>
      </w:r>
      <w:r>
        <w:rPr>
          <w:rFonts w:hint="eastAsia" w:ascii="宋体" w:hAnsi="宋体" w:eastAsia="宋体"/>
          <w:szCs w:val="21"/>
        </w:rPr>
        <w:t>系列位置效应表现为，在自由回忆时，系列的开始部分和末尾部分的项目的记忆效果好，而中间部分项目的记忆效果差。本实验采用被试内2（回忆方式立即/延迟）*3（前位置/中位置/后位置）的被试内因素设计，福建师范的大学的33名大学生参与了本实验，分别统计实验结果种三中位置（前/中/后）的记忆成绩。统计结果表明回忆方式的主效应不显著；位置的主效应显著，回忆方式与位置的交互作用显著；立即回忆方式下前后位置成绩显著高于中位置，延迟回忆下前位置显著高于中后位置。该结果说明在立即回忆方式的任务中出现了首因效应和近因效应，而在延迟回忆方式下仅出现首因效应而没有近因效应。</w:t>
      </w:r>
    </w:p>
    <w:p>
      <w:pPr>
        <w:jc w:val="left"/>
        <w:rPr>
          <w:rFonts w:ascii="宋体" w:hAnsi="宋体" w:eastAsia="宋体"/>
          <w:szCs w:val="21"/>
        </w:rPr>
      </w:pPr>
      <w:r>
        <w:rPr>
          <w:rFonts w:hint="eastAsia" w:ascii="宋体" w:hAnsi="宋体" w:eastAsia="宋体"/>
          <w:b/>
          <w:szCs w:val="21"/>
        </w:rPr>
        <w:t xml:space="preserve">关键词 </w:t>
      </w:r>
      <w:r>
        <w:rPr>
          <w:rFonts w:ascii="宋体" w:hAnsi="宋体" w:eastAsia="宋体"/>
          <w:b/>
          <w:szCs w:val="21"/>
        </w:rPr>
        <w:t xml:space="preserve"> </w:t>
      </w:r>
      <w:r>
        <w:rPr>
          <w:rFonts w:hint="eastAsia" w:ascii="宋体" w:hAnsi="宋体" w:eastAsia="宋体"/>
          <w:szCs w:val="21"/>
        </w:rPr>
        <w:t>系列位置效应；首因效应；近因效应</w:t>
      </w:r>
    </w:p>
    <w:p>
      <w:pPr>
        <w:jc w:val="left"/>
        <w:rPr>
          <w:rFonts w:ascii="宋体" w:hAnsi="宋体" w:eastAsia="宋体"/>
          <w:b/>
          <w:szCs w:val="21"/>
        </w:rPr>
      </w:pPr>
    </w:p>
    <w:p>
      <w:pPr>
        <w:jc w:val="left"/>
        <w:rPr>
          <w:rFonts w:ascii="宋体" w:hAnsi="宋体" w:eastAsia="宋体"/>
          <w:b/>
          <w:sz w:val="28"/>
          <w:szCs w:val="28"/>
        </w:rPr>
      </w:pPr>
      <w:r>
        <w:rPr>
          <w:rFonts w:ascii="宋体" w:hAnsi="宋体" w:eastAsia="宋体"/>
          <w:b/>
          <w:sz w:val="28"/>
          <w:szCs w:val="28"/>
        </w:rPr>
        <w:t xml:space="preserve">1 </w:t>
      </w:r>
      <w:r>
        <w:rPr>
          <w:rFonts w:hint="eastAsia" w:ascii="宋体" w:hAnsi="宋体" w:eastAsia="宋体"/>
          <w:b/>
          <w:sz w:val="28"/>
          <w:szCs w:val="28"/>
        </w:rPr>
        <w:t>引言</w:t>
      </w:r>
    </w:p>
    <w:p>
      <w:pPr>
        <w:autoSpaceDE w:val="0"/>
        <w:autoSpaceDN w:val="0"/>
        <w:adjustRightInd w:val="0"/>
        <w:rPr>
          <w:rFonts w:ascii="宋体" w:hAnsi="Arial" w:eastAsia="宋体" w:cs="宋体"/>
          <w:spacing w:val="5"/>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Arial" w:eastAsia="宋体" w:cs="宋体"/>
          <w:spacing w:val="5"/>
          <w:sz w:val="24"/>
          <w:szCs w:val="24"/>
        </w:rPr>
        <w:t>根据信息被编码处理方式及信息从输入到提取所经过的间隔不同，可把记忆分成瞬时记忆、短时记忆和长时记忆三种系统。短时记忆又称操作记忆，指信息一次呈现后，在头脑中储存不超过一分钟的记忆。长时记忆指一分钟以上甚至持续终身的记忆，是短时记忆经过加工和重复的结果。三个系统的流程如下：外界刺激引起感觉，形成感觉记忆；若加以注意，就进入短时记忆；若对短时记忆中的信息不及时复述，便会遗忘，若复述便转入长时记忆储存，在一定条件下可以提取出来。</w:t>
      </w:r>
    </w:p>
    <w:p>
      <w:pPr>
        <w:autoSpaceDE w:val="0"/>
        <w:autoSpaceDN w:val="0"/>
        <w:adjustRightInd w:val="0"/>
        <w:ind w:firstLine="450"/>
        <w:rPr>
          <w:rFonts w:ascii="宋体" w:hAnsi="Arial" w:eastAsia="宋体" w:cs="宋体"/>
          <w:spacing w:val="5"/>
          <w:sz w:val="24"/>
          <w:szCs w:val="24"/>
        </w:rPr>
      </w:pPr>
      <w:r>
        <w:rPr>
          <w:rFonts w:hint="eastAsia" w:ascii="宋体" w:hAnsi="Arial" w:eastAsia="宋体" w:cs="宋体"/>
          <w:spacing w:val="5"/>
          <w:sz w:val="24"/>
          <w:szCs w:val="24"/>
        </w:rPr>
        <w:t>人们研究发现，学习材料在系列中的位置对记忆效果有影响，称为系列位置效应，即顺序学习一组材料，其中每个项目学会的快慢以及记忆的巩固程度都与这个项目在系列中的位置有关。系列位置效应是短时记忆存在的重要证据之一。以识记量为纵坐标，以项目所在位置为横坐标，可绘出系列位置曲线。</w:t>
      </w:r>
    </w:p>
    <w:p>
      <w:pPr>
        <w:autoSpaceDE w:val="0"/>
        <w:autoSpaceDN w:val="0"/>
        <w:adjustRightInd w:val="0"/>
        <w:ind w:firstLine="450"/>
        <w:rPr>
          <w:rFonts w:ascii="宋体" w:hAnsi="Arial" w:eastAsia="宋体" w:cs="宋体"/>
          <w:spacing w:val="5"/>
          <w:sz w:val="24"/>
          <w:szCs w:val="24"/>
        </w:rPr>
      </w:pPr>
      <w:r>
        <w:rPr>
          <w:rFonts w:hint="eastAsia" w:ascii="宋体" w:hAnsi="宋体" w:eastAsia="宋体"/>
          <w:sz w:val="24"/>
          <w:szCs w:val="24"/>
        </w:rPr>
        <w:t>Zimbardo</w:t>
      </w:r>
      <w:r>
        <w:rPr>
          <w:rFonts w:hint="eastAsia" w:ascii="宋体" w:hAnsi="Arial" w:eastAsia="宋体" w:cs="宋体"/>
          <w:spacing w:val="5"/>
          <w:sz w:val="24"/>
          <w:szCs w:val="24"/>
        </w:rPr>
        <w:t>（1990）在实验中，要求被试学习32个单词的此表，并在学习后要求他们进行回忆，回忆时可以不安原来的先后顺序。结果发现，最后呈现的项目最先回忆起来，其次时最先呈现的那些项目，而最后回忆起来的是词表的中间部分。最回忆的正确率上，最后呈现的此遗忘的最少，其次是最先呈现的词，遗忘最多的是中间部分。但是在不同的实验条件下，系列位置效应表现得更加复杂，因此，本实验设计了四种不同得记忆回忆条件，并以此探究在不同条件下得系列位置效应</w:t>
      </w:r>
    </w:p>
    <w:p>
      <w:pPr>
        <w:jc w:val="left"/>
        <w:rPr>
          <w:rFonts w:ascii="宋体" w:hAnsi="宋体" w:eastAsia="宋体"/>
          <w:szCs w:val="21"/>
        </w:rPr>
      </w:pPr>
    </w:p>
    <w:p>
      <w:pPr>
        <w:jc w:val="left"/>
        <w:rPr>
          <w:rFonts w:ascii="宋体" w:hAnsi="宋体" w:eastAsia="宋体"/>
          <w:b/>
          <w:sz w:val="28"/>
          <w:szCs w:val="28"/>
        </w:rPr>
      </w:pPr>
      <w:r>
        <w:rPr>
          <w:rFonts w:hint="eastAsia" w:ascii="宋体" w:hAnsi="宋体" w:eastAsia="宋体"/>
          <w:b/>
          <w:sz w:val="28"/>
          <w:szCs w:val="28"/>
        </w:rPr>
        <w:t>2</w:t>
      </w:r>
      <w:r>
        <w:rPr>
          <w:rFonts w:ascii="宋体" w:hAnsi="宋体" w:eastAsia="宋体"/>
          <w:b/>
          <w:sz w:val="28"/>
          <w:szCs w:val="28"/>
        </w:rPr>
        <w:t xml:space="preserve"> </w:t>
      </w:r>
      <w:r>
        <w:rPr>
          <w:rFonts w:hint="eastAsia" w:ascii="宋体" w:hAnsi="宋体" w:eastAsia="宋体"/>
          <w:b/>
          <w:sz w:val="28"/>
          <w:szCs w:val="28"/>
        </w:rPr>
        <w:t>研究方法</w:t>
      </w:r>
    </w:p>
    <w:p>
      <w:pPr>
        <w:jc w:val="left"/>
        <w:rPr>
          <w:rFonts w:ascii="宋体" w:hAnsi="宋体" w:eastAsia="宋体"/>
          <w:b/>
          <w:sz w:val="24"/>
          <w:szCs w:val="24"/>
        </w:rPr>
      </w:pPr>
      <w:r>
        <w:rPr>
          <w:rFonts w:hint="eastAsia" w:ascii="宋体" w:hAnsi="宋体" w:eastAsia="宋体"/>
          <w:b/>
          <w:sz w:val="24"/>
          <w:szCs w:val="24"/>
        </w:rPr>
        <w:t>2</w:t>
      </w:r>
      <w:r>
        <w:rPr>
          <w:rFonts w:ascii="宋体" w:hAnsi="宋体" w:eastAsia="宋体"/>
          <w:b/>
          <w:sz w:val="24"/>
          <w:szCs w:val="24"/>
        </w:rPr>
        <w:t xml:space="preserve">.1 </w:t>
      </w:r>
      <w:r>
        <w:rPr>
          <w:rFonts w:hint="eastAsia" w:ascii="宋体" w:hAnsi="宋体" w:eastAsia="宋体"/>
          <w:b/>
          <w:sz w:val="24"/>
          <w:szCs w:val="24"/>
        </w:rPr>
        <w:t>被试</w:t>
      </w:r>
    </w:p>
    <w:p>
      <w:pPr>
        <w:ind w:firstLine="480" w:firstLineChars="200"/>
        <w:jc w:val="left"/>
        <w:rPr>
          <w:rFonts w:ascii="宋体" w:hAnsi="宋体" w:eastAsia="宋体"/>
          <w:b/>
          <w:sz w:val="24"/>
          <w:szCs w:val="24"/>
        </w:rPr>
      </w:pPr>
      <w:r>
        <w:rPr>
          <w:rFonts w:hint="eastAsia" w:ascii="宋体" w:hAnsi="宋体" w:eastAsia="宋体"/>
          <w:sz w:val="24"/>
          <w:szCs w:val="24"/>
        </w:rPr>
        <w:t>福建师范大学心理学院2</w:t>
      </w:r>
      <w:r>
        <w:rPr>
          <w:rFonts w:ascii="宋体" w:hAnsi="宋体" w:eastAsia="宋体"/>
          <w:sz w:val="24"/>
          <w:szCs w:val="24"/>
        </w:rPr>
        <w:t>018</w:t>
      </w:r>
      <w:r>
        <w:rPr>
          <w:rFonts w:hint="eastAsia" w:ascii="宋体" w:hAnsi="宋体" w:eastAsia="宋体"/>
          <w:sz w:val="24"/>
          <w:szCs w:val="24"/>
        </w:rPr>
        <w:t>级心理学类专业33人，平均年龄18岁，视力或矫正视力正常。</w:t>
      </w:r>
    </w:p>
    <w:p>
      <w:pPr>
        <w:jc w:val="left"/>
        <w:rPr>
          <w:rFonts w:ascii="宋体" w:hAnsi="宋体" w:eastAsia="宋体"/>
          <w:b/>
          <w:sz w:val="24"/>
          <w:szCs w:val="24"/>
        </w:rPr>
      </w:pPr>
      <w:r>
        <w:rPr>
          <w:rFonts w:hint="eastAsia" w:ascii="宋体" w:hAnsi="宋体" w:eastAsia="宋体"/>
          <w:b/>
          <w:sz w:val="24"/>
          <w:szCs w:val="24"/>
        </w:rPr>
        <w:t>2</w:t>
      </w:r>
      <w:r>
        <w:rPr>
          <w:rFonts w:ascii="宋体" w:hAnsi="宋体" w:eastAsia="宋体"/>
          <w:b/>
          <w:sz w:val="24"/>
          <w:szCs w:val="24"/>
        </w:rPr>
        <w:t xml:space="preserve">.2 </w:t>
      </w:r>
      <w:r>
        <w:rPr>
          <w:rFonts w:hint="eastAsia" w:ascii="宋体" w:hAnsi="宋体" w:eastAsia="宋体"/>
          <w:b/>
          <w:sz w:val="24"/>
          <w:szCs w:val="24"/>
        </w:rPr>
        <w:t>仪器和材料</w:t>
      </w:r>
    </w:p>
    <w:p>
      <w:pPr>
        <w:ind w:firstLine="440"/>
        <w:jc w:val="left"/>
        <w:rPr>
          <w:rFonts w:ascii="宋体" w:hAnsi="宋体" w:eastAsia="宋体"/>
          <w:sz w:val="24"/>
          <w:szCs w:val="24"/>
        </w:rPr>
      </w:pPr>
      <w:r>
        <w:rPr>
          <w:rFonts w:hint="eastAsia" w:ascii="宋体" w:hAnsi="宋体" w:eastAsia="宋体"/>
          <w:sz w:val="24"/>
          <w:szCs w:val="24"/>
        </w:rPr>
        <w:t>实验仪器为计算机和PsyKey实验教学系统。</w:t>
      </w:r>
    </w:p>
    <w:p>
      <w:pPr>
        <w:ind w:firstLine="440"/>
        <w:jc w:val="left"/>
        <w:rPr>
          <w:rFonts w:ascii="宋体" w:hAnsi="宋体" w:eastAsia="宋体"/>
          <w:sz w:val="24"/>
          <w:szCs w:val="24"/>
        </w:rPr>
      </w:pPr>
      <w:r>
        <w:rPr>
          <w:rFonts w:hint="eastAsia" w:ascii="宋体" w:hAnsi="宋体" w:eastAsia="宋体"/>
          <w:sz w:val="24"/>
          <w:szCs w:val="24"/>
        </w:rPr>
        <w:t>实验材料为</w:t>
      </w:r>
      <w:r>
        <w:rPr>
          <w:rFonts w:ascii="宋体" w:hAnsi="Arial" w:eastAsia="宋体" w:cs="宋体"/>
          <w:spacing w:val="5"/>
          <w:sz w:val="24"/>
          <w:szCs w:val="24"/>
        </w:rPr>
        <w:t>100</w:t>
      </w:r>
      <w:r>
        <w:rPr>
          <w:rFonts w:hint="eastAsia" w:ascii="宋体" w:hAnsi="Arial" w:eastAsia="宋体" w:cs="宋体"/>
          <w:spacing w:val="5"/>
          <w:sz w:val="24"/>
          <w:szCs w:val="24"/>
        </w:rPr>
        <w:t>个汉字，从低频到高频均有，分为五组，每组</w:t>
      </w:r>
      <w:r>
        <w:rPr>
          <w:rFonts w:ascii="宋体" w:hAnsi="Arial" w:eastAsia="宋体" w:cs="宋体"/>
          <w:spacing w:val="5"/>
          <w:sz w:val="24"/>
          <w:szCs w:val="24"/>
        </w:rPr>
        <w:t>20</w:t>
      </w:r>
      <w:r>
        <w:rPr>
          <w:rFonts w:hint="eastAsia" w:ascii="宋体" w:hAnsi="Arial" w:eastAsia="宋体" w:cs="宋体"/>
          <w:spacing w:val="5"/>
          <w:sz w:val="24"/>
          <w:szCs w:val="24"/>
        </w:rPr>
        <w:t>个。从第一组到第五组，每组汉字笔画逐渐增多。</w:t>
      </w:r>
    </w:p>
    <w:p>
      <w:pPr>
        <w:jc w:val="left"/>
        <w:rPr>
          <w:rFonts w:ascii="宋体" w:hAnsi="宋体" w:eastAsia="宋体"/>
          <w:b/>
          <w:sz w:val="24"/>
          <w:szCs w:val="24"/>
        </w:rPr>
      </w:pPr>
      <w:r>
        <w:rPr>
          <w:rFonts w:hint="eastAsia" w:ascii="宋体" w:hAnsi="宋体" w:eastAsia="宋体"/>
          <w:b/>
          <w:sz w:val="24"/>
          <w:szCs w:val="24"/>
        </w:rPr>
        <w:t>2</w:t>
      </w:r>
      <w:r>
        <w:rPr>
          <w:rFonts w:ascii="宋体" w:hAnsi="宋体" w:eastAsia="宋体"/>
          <w:b/>
          <w:sz w:val="24"/>
          <w:szCs w:val="24"/>
        </w:rPr>
        <w:t>.3</w:t>
      </w:r>
      <w:r>
        <w:rPr>
          <w:rFonts w:hint="eastAsia" w:ascii="宋体" w:hAnsi="宋体" w:eastAsia="宋体"/>
          <w:b/>
          <w:sz w:val="24"/>
          <w:szCs w:val="24"/>
        </w:rPr>
        <w:t>方法和程序</w:t>
      </w:r>
    </w:p>
    <w:p>
      <w:pPr>
        <w:autoSpaceDE w:val="0"/>
        <w:autoSpaceDN w:val="0"/>
        <w:adjustRightInd w:val="0"/>
        <w:ind w:firstLine="500" w:firstLineChars="200"/>
        <w:rPr>
          <w:rFonts w:ascii="宋体" w:hAnsi="Arial" w:eastAsia="宋体" w:cs="宋体"/>
          <w:spacing w:val="5"/>
          <w:sz w:val="24"/>
          <w:szCs w:val="24"/>
        </w:rPr>
      </w:pPr>
      <w:r>
        <w:rPr>
          <w:rFonts w:hint="eastAsia" w:ascii="宋体" w:hAnsi="Arial" w:eastAsia="宋体" w:cs="宋体"/>
          <w:spacing w:val="5"/>
          <w:sz w:val="24"/>
          <w:szCs w:val="24"/>
        </w:rPr>
        <w:t>采用被试内实验设计，每个被试接受两种实验条件。两种实验条件为：</w:t>
      </w:r>
      <w:r>
        <w:rPr>
          <w:rFonts w:ascii="宋体" w:hAnsi="Arial" w:eastAsia="宋体" w:cs="宋体"/>
          <w:spacing w:val="5"/>
          <w:sz w:val="24"/>
          <w:szCs w:val="24"/>
        </w:rPr>
        <w:t>2</w:t>
      </w:r>
      <w:r>
        <w:rPr>
          <w:rFonts w:hint="eastAsia" w:ascii="宋体" w:hAnsi="Arial" w:eastAsia="宋体" w:cs="宋体"/>
          <w:spacing w:val="5"/>
          <w:sz w:val="24"/>
          <w:szCs w:val="24"/>
        </w:rPr>
        <w:t>秒立即回忆与</w:t>
      </w:r>
      <w:r>
        <w:rPr>
          <w:rFonts w:ascii="宋体" w:hAnsi="Arial" w:eastAsia="宋体" w:cs="宋体"/>
          <w:spacing w:val="5"/>
          <w:sz w:val="24"/>
          <w:szCs w:val="24"/>
        </w:rPr>
        <w:t>2</w:t>
      </w:r>
      <w:r>
        <w:rPr>
          <w:rFonts w:hint="eastAsia" w:ascii="宋体" w:hAnsi="Arial" w:eastAsia="宋体" w:cs="宋体"/>
          <w:spacing w:val="5"/>
          <w:sz w:val="24"/>
          <w:szCs w:val="24"/>
        </w:rPr>
        <w:t>秒延迟回忆。</w:t>
      </w:r>
      <w:r>
        <w:rPr>
          <w:rFonts w:ascii="宋体" w:hAnsi="Arial" w:eastAsia="宋体" w:cs="宋体"/>
          <w:spacing w:val="5"/>
          <w:sz w:val="24"/>
          <w:szCs w:val="24"/>
        </w:rPr>
        <w:t>2</w:t>
      </w:r>
      <w:r>
        <w:rPr>
          <w:rFonts w:hint="eastAsia" w:ascii="宋体" w:hAnsi="Arial" w:eastAsia="宋体" w:cs="宋体"/>
          <w:spacing w:val="5"/>
          <w:sz w:val="24"/>
          <w:szCs w:val="24"/>
        </w:rPr>
        <w:t>秒是指识记时每个汉字的呈现时间；立即与延迟是指识记完一组后，是立即自由回忆还是进行倒减</w:t>
      </w:r>
      <w:r>
        <w:rPr>
          <w:rFonts w:ascii="宋体" w:hAnsi="Arial" w:eastAsia="宋体" w:cs="宋体"/>
          <w:spacing w:val="5"/>
          <w:sz w:val="24"/>
          <w:szCs w:val="24"/>
        </w:rPr>
        <w:t>3</w:t>
      </w:r>
      <w:r>
        <w:rPr>
          <w:rFonts w:hint="eastAsia" w:ascii="宋体" w:hAnsi="Arial" w:eastAsia="宋体" w:cs="宋体"/>
          <w:spacing w:val="5"/>
          <w:sz w:val="24"/>
          <w:szCs w:val="24"/>
        </w:rPr>
        <w:t>分心干扰后再回忆。</w:t>
      </w:r>
    </w:p>
    <w:p>
      <w:pPr>
        <w:autoSpaceDE w:val="0"/>
        <w:autoSpaceDN w:val="0"/>
        <w:adjustRightInd w:val="0"/>
        <w:rPr>
          <w:rFonts w:ascii="宋体" w:hAnsi="Arial" w:eastAsia="宋体" w:cs="宋体"/>
          <w:spacing w:val="5"/>
          <w:sz w:val="24"/>
          <w:szCs w:val="24"/>
        </w:rPr>
      </w:pPr>
      <w:r>
        <w:rPr>
          <w:rFonts w:hint="eastAsia" w:ascii="宋体" w:hAnsi="Arial" w:eastAsia="宋体" w:cs="宋体"/>
          <w:spacing w:val="5"/>
          <w:sz w:val="24"/>
          <w:szCs w:val="24"/>
        </w:rPr>
        <w:t>　　被试学完每一组汉字后，按要求回忆，输入到对应的输入框中。记录被试在不同实验情况下各材料位置的回忆数量，并给出系列位置效应曲线。</w:t>
      </w:r>
    </w:p>
    <w:p>
      <w:pPr>
        <w:jc w:val="left"/>
        <w:rPr>
          <w:rFonts w:ascii="宋体" w:hAnsi="宋体" w:eastAsia="宋体"/>
          <w:b/>
          <w:szCs w:val="21"/>
        </w:rPr>
      </w:pPr>
    </w:p>
    <w:p>
      <w:pPr>
        <w:jc w:val="left"/>
        <w:rPr>
          <w:rFonts w:ascii="宋体" w:hAnsi="宋体" w:eastAsia="宋体"/>
          <w:b/>
          <w:sz w:val="28"/>
          <w:szCs w:val="28"/>
        </w:rPr>
      </w:pPr>
      <w:r>
        <w:rPr>
          <w:rFonts w:hint="eastAsia" w:ascii="宋体" w:hAnsi="宋体" w:eastAsia="宋体"/>
          <w:b/>
          <w:sz w:val="28"/>
          <w:szCs w:val="28"/>
        </w:rPr>
        <w:t>3</w:t>
      </w:r>
      <w:r>
        <w:rPr>
          <w:rFonts w:ascii="宋体" w:hAnsi="宋体" w:eastAsia="宋体"/>
          <w:b/>
          <w:sz w:val="28"/>
          <w:szCs w:val="28"/>
        </w:rPr>
        <w:t xml:space="preserve"> </w:t>
      </w:r>
      <w:r>
        <w:rPr>
          <w:rFonts w:hint="eastAsia" w:ascii="宋体" w:hAnsi="宋体" w:eastAsia="宋体"/>
          <w:b/>
          <w:sz w:val="28"/>
          <w:szCs w:val="28"/>
        </w:rPr>
        <w:t>结果</w:t>
      </w:r>
    </w:p>
    <w:p>
      <w:pPr>
        <w:jc w:val="left"/>
        <w:rPr>
          <w:rFonts w:ascii="宋体" w:hAnsi="宋体" w:eastAsia="宋体"/>
          <w:b/>
          <w:sz w:val="24"/>
          <w:szCs w:val="24"/>
        </w:rPr>
      </w:pPr>
      <w:r>
        <w:rPr>
          <w:rFonts w:hint="eastAsia" w:ascii="宋体" w:hAnsi="宋体" w:eastAsia="宋体"/>
          <w:b/>
          <w:sz w:val="24"/>
          <w:szCs w:val="24"/>
        </w:rPr>
        <w:t>3.1描述性统计结果</w:t>
      </w:r>
    </w:p>
    <w:p>
      <w:pPr>
        <w:ind w:firstLine="440"/>
        <w:jc w:val="left"/>
        <w:rPr>
          <w:rFonts w:ascii="宋体" w:hAnsi="宋体" w:eastAsia="宋体"/>
          <w:sz w:val="24"/>
          <w:szCs w:val="24"/>
        </w:rPr>
      </w:pPr>
      <w:r>
        <w:rPr>
          <w:rFonts w:hint="eastAsia" w:ascii="宋体" w:hAnsi="宋体" w:eastAsia="宋体"/>
          <w:sz w:val="24"/>
          <w:szCs w:val="24"/>
        </w:rPr>
        <w:t>将各系列位置效应曲线的具体数值加总平均，得到各位置的回忆数目。依据Zimbardo的位置划分，将前五个位置划分为“前位置”中间十个位置划分为“中位置”，最后五个位置划分为“后位置”。</w:t>
      </w:r>
    </w:p>
    <w:p>
      <w:pPr>
        <w:ind w:firstLine="440"/>
        <w:jc w:val="left"/>
        <w:rPr>
          <w:rFonts w:ascii="宋体" w:hAnsi="宋体" w:eastAsia="宋体"/>
          <w:sz w:val="24"/>
          <w:szCs w:val="24"/>
        </w:rPr>
      </w:pPr>
      <w:r>
        <w:rPr>
          <w:rFonts w:hint="eastAsia" w:ascii="宋体" w:hAnsi="宋体" w:eastAsia="宋体"/>
          <w:sz w:val="24"/>
          <w:szCs w:val="24"/>
        </w:rPr>
        <w:t>三个位置在不同实验条件下的描述性统计量见表1，两种回忆条件下的系列位置效应曲线见图1。</w:t>
      </w:r>
    </w:p>
    <w:tbl>
      <w:tblPr>
        <w:tblStyle w:val="5"/>
        <w:tblpPr w:leftFromText="180" w:rightFromText="180" w:vertAnchor="page" w:horzAnchor="margin" w:tblpXSpec="center" w:tblpY="6731"/>
        <w:tblW w:w="3540" w:type="dxa"/>
        <w:tblInd w:w="0" w:type="dxa"/>
        <w:tblLayout w:type="autofit"/>
        <w:tblCellMar>
          <w:top w:w="0" w:type="dxa"/>
          <w:left w:w="108" w:type="dxa"/>
          <w:bottom w:w="0" w:type="dxa"/>
          <w:right w:w="108" w:type="dxa"/>
        </w:tblCellMar>
      </w:tblPr>
      <w:tblGrid>
        <w:gridCol w:w="1180"/>
        <w:gridCol w:w="1180"/>
        <w:gridCol w:w="1180"/>
      </w:tblGrid>
      <w:tr>
        <w:tblPrEx>
          <w:tblCellMar>
            <w:top w:w="0" w:type="dxa"/>
            <w:left w:w="108" w:type="dxa"/>
            <w:bottom w:w="0" w:type="dxa"/>
            <w:right w:w="108" w:type="dxa"/>
          </w:tblCellMar>
        </w:tblPrEx>
        <w:trPr>
          <w:trHeight w:val="290" w:hRule="atLeast"/>
        </w:trPr>
        <w:tc>
          <w:tcPr>
            <w:tcW w:w="3540" w:type="dxa"/>
            <w:gridSpan w:val="3"/>
            <w:tcBorders>
              <w:top w:val="nil"/>
              <w:left w:val="nil"/>
              <w:bottom w:val="single" w:color="auto" w:sz="8" w:space="0"/>
              <w:right w:val="nil"/>
            </w:tcBorders>
            <w:shd w:val="clear" w:color="auto" w:fill="auto"/>
            <w:vAlign w:val="center"/>
          </w:tcPr>
          <w:p>
            <w:pPr>
              <w:widowControl/>
              <w:jc w:val="center"/>
              <w:rPr>
                <w:rFonts w:ascii="宋体" w:hAnsi="宋体" w:eastAsia="宋体" w:cs="Arial"/>
                <w:b/>
                <w:bCs/>
                <w:kern w:val="0"/>
                <w:sz w:val="22"/>
              </w:rPr>
            </w:pPr>
            <w:r>
              <w:rPr>
                <w:rFonts w:hint="eastAsia" w:ascii="宋体" w:hAnsi="宋体" w:eastAsia="宋体" w:cs="Arial"/>
                <w:b/>
                <w:bCs/>
                <w:kern w:val="0"/>
                <w:sz w:val="22"/>
              </w:rPr>
              <w:t>表1 各条件下的识记数目</w:t>
            </w:r>
          </w:p>
        </w:tc>
      </w:tr>
      <w:tr>
        <w:tblPrEx>
          <w:tblCellMar>
            <w:top w:w="0" w:type="dxa"/>
            <w:left w:w="108" w:type="dxa"/>
            <w:bottom w:w="0" w:type="dxa"/>
            <w:right w:w="108" w:type="dxa"/>
          </w:tblCellMar>
        </w:tblPrEx>
        <w:trPr>
          <w:trHeight w:val="400" w:hRule="atLeast"/>
        </w:trPr>
        <w:tc>
          <w:tcPr>
            <w:tcW w:w="1180" w:type="dxa"/>
            <w:tcBorders>
              <w:top w:val="nil"/>
              <w:left w:val="nil"/>
              <w:bottom w:val="single" w:color="auto" w:sz="8" w:space="0"/>
              <w:right w:val="nil"/>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　</w:t>
            </w:r>
          </w:p>
        </w:tc>
        <w:tc>
          <w:tcPr>
            <w:tcW w:w="1180" w:type="dxa"/>
            <w:tcBorders>
              <w:top w:val="nil"/>
              <w:left w:val="single" w:color="E0E0E0" w:sz="4" w:space="0"/>
              <w:bottom w:val="single" w:color="auto" w:sz="8" w:space="0"/>
              <w:right w:val="single" w:color="E0E0E0" w:sz="4" w:space="0"/>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M</w:t>
            </w:r>
          </w:p>
        </w:tc>
        <w:tc>
          <w:tcPr>
            <w:tcW w:w="1180" w:type="dxa"/>
            <w:tcBorders>
              <w:top w:val="nil"/>
              <w:left w:val="nil"/>
              <w:bottom w:val="single" w:color="auto" w:sz="8" w:space="0"/>
              <w:right w:val="nil"/>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SD</w:t>
            </w:r>
          </w:p>
        </w:tc>
      </w:tr>
      <w:tr>
        <w:tblPrEx>
          <w:tblCellMar>
            <w:top w:w="0" w:type="dxa"/>
            <w:left w:w="108" w:type="dxa"/>
            <w:bottom w:w="0" w:type="dxa"/>
            <w:right w:w="108" w:type="dxa"/>
          </w:tblCellMar>
        </w:tblPrEx>
        <w:trPr>
          <w:trHeight w:val="400" w:hRule="atLeast"/>
        </w:trPr>
        <w:tc>
          <w:tcPr>
            <w:tcW w:w="1180" w:type="dxa"/>
            <w:tcBorders>
              <w:top w:val="nil"/>
              <w:left w:val="nil"/>
              <w:bottom w:val="single" w:color="C0C0C0" w:sz="4" w:space="0"/>
              <w:right w:val="nil"/>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立即前</w:t>
            </w:r>
          </w:p>
        </w:tc>
        <w:tc>
          <w:tcPr>
            <w:tcW w:w="1180" w:type="dxa"/>
            <w:tcBorders>
              <w:top w:val="nil"/>
              <w:left w:val="single" w:color="E0E0E0" w:sz="4" w:space="0"/>
              <w:bottom w:val="single" w:color="C0C0C0" w:sz="4" w:space="0"/>
              <w:right w:val="single" w:color="E0E0E0" w:sz="4" w:space="0"/>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2.7758</w:t>
            </w:r>
          </w:p>
        </w:tc>
        <w:tc>
          <w:tcPr>
            <w:tcW w:w="1180" w:type="dxa"/>
            <w:tcBorders>
              <w:top w:val="nil"/>
              <w:left w:val="nil"/>
              <w:bottom w:val="single" w:color="C0C0C0" w:sz="4" w:space="0"/>
              <w:right w:val="nil"/>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0.86856</w:t>
            </w:r>
          </w:p>
        </w:tc>
      </w:tr>
      <w:tr>
        <w:tblPrEx>
          <w:tblCellMar>
            <w:top w:w="0" w:type="dxa"/>
            <w:left w:w="108" w:type="dxa"/>
            <w:bottom w:w="0" w:type="dxa"/>
            <w:right w:w="108" w:type="dxa"/>
          </w:tblCellMar>
        </w:tblPrEx>
        <w:trPr>
          <w:trHeight w:val="400" w:hRule="atLeast"/>
        </w:trPr>
        <w:tc>
          <w:tcPr>
            <w:tcW w:w="1180" w:type="dxa"/>
            <w:tcBorders>
              <w:top w:val="nil"/>
              <w:left w:val="nil"/>
              <w:bottom w:val="single" w:color="C0C0C0" w:sz="4" w:space="0"/>
              <w:right w:val="nil"/>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立即中</w:t>
            </w:r>
          </w:p>
        </w:tc>
        <w:tc>
          <w:tcPr>
            <w:tcW w:w="1180" w:type="dxa"/>
            <w:tcBorders>
              <w:top w:val="nil"/>
              <w:left w:val="single" w:color="E0E0E0" w:sz="4" w:space="0"/>
              <w:bottom w:val="single" w:color="C0C0C0" w:sz="4" w:space="0"/>
              <w:right w:val="single" w:color="E0E0E0" w:sz="4" w:space="0"/>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1.6333</w:t>
            </w:r>
          </w:p>
        </w:tc>
        <w:tc>
          <w:tcPr>
            <w:tcW w:w="1180" w:type="dxa"/>
            <w:tcBorders>
              <w:top w:val="nil"/>
              <w:left w:val="nil"/>
              <w:bottom w:val="single" w:color="C0C0C0" w:sz="4" w:space="0"/>
              <w:right w:val="nil"/>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0.63377</w:t>
            </w:r>
          </w:p>
        </w:tc>
      </w:tr>
      <w:tr>
        <w:tblPrEx>
          <w:tblCellMar>
            <w:top w:w="0" w:type="dxa"/>
            <w:left w:w="108" w:type="dxa"/>
            <w:bottom w:w="0" w:type="dxa"/>
            <w:right w:w="108" w:type="dxa"/>
          </w:tblCellMar>
        </w:tblPrEx>
        <w:trPr>
          <w:trHeight w:val="400" w:hRule="atLeast"/>
        </w:trPr>
        <w:tc>
          <w:tcPr>
            <w:tcW w:w="1180" w:type="dxa"/>
            <w:tcBorders>
              <w:top w:val="nil"/>
              <w:left w:val="nil"/>
              <w:bottom w:val="single" w:color="C0C0C0" w:sz="4" w:space="0"/>
              <w:right w:val="nil"/>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立即后</w:t>
            </w:r>
          </w:p>
        </w:tc>
        <w:tc>
          <w:tcPr>
            <w:tcW w:w="1180" w:type="dxa"/>
            <w:tcBorders>
              <w:top w:val="nil"/>
              <w:left w:val="single" w:color="E0E0E0" w:sz="4" w:space="0"/>
              <w:bottom w:val="single" w:color="C0C0C0" w:sz="4" w:space="0"/>
              <w:right w:val="single" w:color="E0E0E0" w:sz="4" w:space="0"/>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2.6303</w:t>
            </w:r>
          </w:p>
        </w:tc>
        <w:tc>
          <w:tcPr>
            <w:tcW w:w="1180" w:type="dxa"/>
            <w:tcBorders>
              <w:top w:val="nil"/>
              <w:left w:val="nil"/>
              <w:bottom w:val="single" w:color="C0C0C0" w:sz="4" w:space="0"/>
              <w:right w:val="nil"/>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0.63663</w:t>
            </w:r>
          </w:p>
        </w:tc>
      </w:tr>
      <w:tr>
        <w:tblPrEx>
          <w:tblCellMar>
            <w:top w:w="0" w:type="dxa"/>
            <w:left w:w="108" w:type="dxa"/>
            <w:bottom w:w="0" w:type="dxa"/>
            <w:right w:w="108" w:type="dxa"/>
          </w:tblCellMar>
        </w:tblPrEx>
        <w:trPr>
          <w:trHeight w:val="400" w:hRule="atLeast"/>
        </w:trPr>
        <w:tc>
          <w:tcPr>
            <w:tcW w:w="1180" w:type="dxa"/>
            <w:tcBorders>
              <w:top w:val="nil"/>
              <w:left w:val="nil"/>
              <w:bottom w:val="single" w:color="C0C0C0" w:sz="4" w:space="0"/>
              <w:right w:val="nil"/>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延迟前</w:t>
            </w:r>
          </w:p>
        </w:tc>
        <w:tc>
          <w:tcPr>
            <w:tcW w:w="1180" w:type="dxa"/>
            <w:tcBorders>
              <w:top w:val="nil"/>
              <w:left w:val="single" w:color="E0E0E0" w:sz="4" w:space="0"/>
              <w:bottom w:val="single" w:color="C0C0C0" w:sz="4" w:space="0"/>
              <w:right w:val="single" w:color="E0E0E0" w:sz="4" w:space="0"/>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2.7152</w:t>
            </w:r>
          </w:p>
        </w:tc>
        <w:tc>
          <w:tcPr>
            <w:tcW w:w="1180" w:type="dxa"/>
            <w:tcBorders>
              <w:top w:val="nil"/>
              <w:left w:val="nil"/>
              <w:bottom w:val="single" w:color="C0C0C0" w:sz="4" w:space="0"/>
              <w:right w:val="nil"/>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0.91108</w:t>
            </w:r>
          </w:p>
        </w:tc>
      </w:tr>
      <w:tr>
        <w:tblPrEx>
          <w:tblCellMar>
            <w:top w:w="0" w:type="dxa"/>
            <w:left w:w="108" w:type="dxa"/>
            <w:bottom w:w="0" w:type="dxa"/>
            <w:right w:w="108" w:type="dxa"/>
          </w:tblCellMar>
        </w:tblPrEx>
        <w:trPr>
          <w:trHeight w:val="400" w:hRule="atLeast"/>
        </w:trPr>
        <w:tc>
          <w:tcPr>
            <w:tcW w:w="1180" w:type="dxa"/>
            <w:tcBorders>
              <w:top w:val="nil"/>
              <w:left w:val="nil"/>
              <w:bottom w:val="single" w:color="C0C0C0" w:sz="4" w:space="0"/>
              <w:right w:val="nil"/>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延迟中</w:t>
            </w:r>
          </w:p>
        </w:tc>
        <w:tc>
          <w:tcPr>
            <w:tcW w:w="1180" w:type="dxa"/>
            <w:tcBorders>
              <w:top w:val="nil"/>
              <w:left w:val="single" w:color="E0E0E0" w:sz="4" w:space="0"/>
              <w:bottom w:val="single" w:color="C0C0C0" w:sz="4" w:space="0"/>
              <w:right w:val="single" w:color="E0E0E0" w:sz="4" w:space="0"/>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2.0152</w:t>
            </w:r>
          </w:p>
        </w:tc>
        <w:tc>
          <w:tcPr>
            <w:tcW w:w="1180" w:type="dxa"/>
            <w:tcBorders>
              <w:top w:val="nil"/>
              <w:left w:val="nil"/>
              <w:bottom w:val="single" w:color="C0C0C0" w:sz="4" w:space="0"/>
              <w:right w:val="nil"/>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0.89377</w:t>
            </w:r>
          </w:p>
        </w:tc>
      </w:tr>
      <w:tr>
        <w:tblPrEx>
          <w:tblCellMar>
            <w:top w:w="0" w:type="dxa"/>
            <w:left w:w="108" w:type="dxa"/>
            <w:bottom w:w="0" w:type="dxa"/>
            <w:right w:w="108" w:type="dxa"/>
          </w:tblCellMar>
        </w:tblPrEx>
        <w:trPr>
          <w:trHeight w:val="400" w:hRule="atLeast"/>
        </w:trPr>
        <w:tc>
          <w:tcPr>
            <w:tcW w:w="1180" w:type="dxa"/>
            <w:tcBorders>
              <w:top w:val="nil"/>
              <w:left w:val="nil"/>
              <w:bottom w:val="single" w:color="auto" w:sz="8" w:space="0"/>
              <w:right w:val="nil"/>
            </w:tcBorders>
            <w:shd w:val="clear" w:color="auto" w:fill="auto"/>
            <w:vAlign w:val="center"/>
          </w:tcPr>
          <w:p>
            <w:pPr>
              <w:widowControl/>
              <w:jc w:val="center"/>
              <w:rPr>
                <w:rFonts w:ascii="Arial" w:hAnsi="Arial" w:eastAsia="宋体" w:cs="Arial"/>
                <w:kern w:val="0"/>
                <w:sz w:val="18"/>
                <w:szCs w:val="18"/>
              </w:rPr>
            </w:pPr>
            <w:r>
              <w:rPr>
                <w:rFonts w:ascii="Arial" w:hAnsi="Arial" w:eastAsia="宋体" w:cs="Arial"/>
                <w:kern w:val="0"/>
                <w:sz w:val="18"/>
                <w:szCs w:val="18"/>
              </w:rPr>
              <w:t>延迟后</w:t>
            </w:r>
          </w:p>
        </w:tc>
        <w:tc>
          <w:tcPr>
            <w:tcW w:w="1180" w:type="dxa"/>
            <w:tcBorders>
              <w:top w:val="nil"/>
              <w:left w:val="single" w:color="E0E0E0" w:sz="4" w:space="0"/>
              <w:bottom w:val="single" w:color="auto" w:sz="8" w:space="0"/>
              <w:right w:val="single" w:color="E0E0E0" w:sz="4" w:space="0"/>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2.2364</w:t>
            </w:r>
          </w:p>
        </w:tc>
        <w:tc>
          <w:tcPr>
            <w:tcW w:w="1180" w:type="dxa"/>
            <w:tcBorders>
              <w:top w:val="nil"/>
              <w:left w:val="nil"/>
              <w:bottom w:val="single" w:color="auto" w:sz="8" w:space="0"/>
              <w:right w:val="nil"/>
            </w:tcBorders>
            <w:shd w:val="clear" w:color="auto" w:fill="auto"/>
            <w:noWrap/>
            <w:vAlign w:val="center"/>
          </w:tcPr>
          <w:p>
            <w:pPr>
              <w:widowControl/>
              <w:jc w:val="center"/>
              <w:rPr>
                <w:rFonts w:ascii="Arial" w:hAnsi="Arial" w:eastAsia="宋体" w:cs="Arial"/>
                <w:kern w:val="0"/>
                <w:sz w:val="18"/>
                <w:szCs w:val="18"/>
              </w:rPr>
            </w:pPr>
            <w:r>
              <w:rPr>
                <w:rFonts w:ascii="Arial" w:hAnsi="Arial" w:eastAsia="宋体" w:cs="Arial"/>
                <w:kern w:val="0"/>
                <w:sz w:val="18"/>
                <w:szCs w:val="18"/>
              </w:rPr>
              <w:t>0.82682</w:t>
            </w:r>
          </w:p>
        </w:tc>
      </w:tr>
    </w:tbl>
    <w:p>
      <w:pPr>
        <w:ind w:firstLine="440"/>
        <w:jc w:val="left"/>
        <w:rPr>
          <w:rFonts w:ascii="宋体" w:hAnsi="宋体" w:eastAsia="宋体"/>
          <w:szCs w:val="21"/>
        </w:rPr>
      </w:pPr>
    </w:p>
    <w:p>
      <w:pPr>
        <w:ind w:firstLine="440"/>
        <w:jc w:val="left"/>
        <w:rPr>
          <w:rFonts w:ascii="宋体" w:hAnsi="宋体" w:eastAsia="宋体"/>
          <w:b/>
          <w:szCs w:val="21"/>
        </w:rPr>
      </w:pPr>
      <w:r>
        <w:rPr>
          <w:rFonts w:ascii="宋体" w:hAnsi="宋体" w:eastAsia="宋体"/>
          <w:b/>
          <w:szCs w:val="21"/>
        </w:rPr>
        <w:t xml:space="preserve"> </w:t>
      </w: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Cs w:val="21"/>
        </w:rPr>
      </w:pPr>
      <w:r>
        <w:drawing>
          <wp:anchor distT="0" distB="0" distL="114300" distR="114300" simplePos="0" relativeHeight="251658240" behindDoc="0" locked="0" layoutInCell="1" allowOverlap="1">
            <wp:simplePos x="0" y="0"/>
            <wp:positionH relativeFrom="margin">
              <wp:align>right</wp:align>
            </wp:positionH>
            <wp:positionV relativeFrom="paragraph">
              <wp:posOffset>129540</wp:posOffset>
            </wp:positionV>
            <wp:extent cx="4521835" cy="234124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21980" cy="2341241"/>
                    </a:xfrm>
                    <a:prstGeom prst="rect">
                      <a:avLst/>
                    </a:prstGeom>
                    <a:noFill/>
                    <a:ln>
                      <a:noFill/>
                    </a:ln>
                  </pic:spPr>
                </pic:pic>
              </a:graphicData>
            </a:graphic>
          </wp:anchor>
        </w:drawing>
      </w:r>
    </w:p>
    <w:p>
      <w:pPr>
        <w:jc w:val="left"/>
        <w:rPr>
          <w:rFonts w:ascii="宋体" w:hAnsi="宋体" w:eastAsia="宋体"/>
          <w:b/>
          <w:szCs w:val="21"/>
        </w:rPr>
      </w:pPr>
    </w:p>
    <w:p>
      <w:pPr>
        <w:jc w:val="left"/>
        <w:rPr>
          <w:rFonts w:ascii="宋体" w:hAnsi="宋体" w:eastAsia="宋体"/>
          <w:b/>
          <w:szCs w:val="21"/>
        </w:rPr>
      </w:pPr>
    </w:p>
    <w:p>
      <w:pPr>
        <w:jc w:val="left"/>
        <w:rPr>
          <w:rFonts w:ascii="宋体" w:hAnsi="宋体" w:eastAsia="宋体"/>
          <w:b/>
          <w:sz w:val="24"/>
          <w:szCs w:val="24"/>
        </w:rPr>
      </w:pPr>
    </w:p>
    <w:p>
      <w:pPr>
        <w:jc w:val="left"/>
        <w:rPr>
          <w:rFonts w:ascii="宋体" w:hAnsi="宋体" w:eastAsia="宋体"/>
          <w:b/>
          <w:sz w:val="24"/>
          <w:szCs w:val="24"/>
        </w:rPr>
      </w:pPr>
    </w:p>
    <w:p>
      <w:pPr>
        <w:jc w:val="left"/>
        <w:rPr>
          <w:rFonts w:ascii="宋体" w:hAnsi="宋体" w:eastAsia="宋体"/>
          <w:b/>
          <w:sz w:val="24"/>
          <w:szCs w:val="24"/>
        </w:rPr>
      </w:pPr>
    </w:p>
    <w:p>
      <w:pPr>
        <w:jc w:val="left"/>
        <w:rPr>
          <w:rFonts w:ascii="宋体" w:hAnsi="宋体" w:eastAsia="宋体"/>
          <w:b/>
          <w:sz w:val="24"/>
          <w:szCs w:val="24"/>
        </w:rPr>
      </w:pPr>
    </w:p>
    <w:p>
      <w:pPr>
        <w:jc w:val="left"/>
        <w:rPr>
          <w:rFonts w:ascii="宋体" w:hAnsi="宋体" w:eastAsia="宋体"/>
          <w:b/>
          <w:sz w:val="24"/>
          <w:szCs w:val="24"/>
        </w:rPr>
      </w:pPr>
    </w:p>
    <w:p>
      <w:pPr>
        <w:jc w:val="left"/>
        <w:rPr>
          <w:rFonts w:ascii="宋体" w:hAnsi="宋体" w:eastAsia="宋体"/>
          <w:b/>
          <w:sz w:val="24"/>
          <w:szCs w:val="24"/>
        </w:rPr>
      </w:pPr>
    </w:p>
    <w:p>
      <w:pPr>
        <w:jc w:val="left"/>
        <w:rPr>
          <w:rFonts w:ascii="宋体" w:hAnsi="宋体" w:eastAsia="宋体"/>
          <w:b/>
          <w:sz w:val="24"/>
          <w:szCs w:val="24"/>
        </w:rPr>
      </w:pPr>
    </w:p>
    <w:p>
      <w:pPr>
        <w:jc w:val="left"/>
        <w:rPr>
          <w:rFonts w:ascii="宋体" w:hAnsi="宋体" w:eastAsia="宋体"/>
          <w:b/>
          <w:sz w:val="24"/>
          <w:szCs w:val="24"/>
        </w:rPr>
      </w:pPr>
    </w:p>
    <w:p>
      <w:pPr>
        <w:jc w:val="left"/>
        <w:rPr>
          <w:rFonts w:ascii="宋体" w:hAnsi="宋体" w:eastAsia="宋体"/>
          <w:b/>
          <w:sz w:val="24"/>
          <w:szCs w:val="24"/>
        </w:rPr>
      </w:pPr>
      <w:r>
        <w:rPr>
          <w:rFonts w:ascii="宋体" w:hAnsi="宋体" w:eastAsia="宋体"/>
          <w:b/>
          <w:sz w:val="24"/>
          <w:szCs w:val="24"/>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154940</wp:posOffset>
                </wp:positionV>
                <wp:extent cx="2360930" cy="1404620"/>
                <wp:effectExtent l="0" t="0" r="5080" b="635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r>
                              <w:t>图</w:t>
                            </w:r>
                            <w:r>
                              <w:rPr>
                                <w:rFonts w:hint="eastAsia"/>
                              </w:rPr>
                              <w:t>1</w:t>
                            </w:r>
                            <w:r>
                              <w:t xml:space="preserve"> 系列</w:t>
                            </w:r>
                            <w:r>
                              <w:rPr>
                                <w:rFonts w:hint="eastAsia"/>
                              </w:rPr>
                              <w:t>效应位置曲线</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top:12.2pt;height:110.6pt;width:185.9pt;mso-position-horizontal:center;mso-position-horizontal-relative:margin;z-index:-251656192;mso-width-relative:margin;mso-height-relative:margin;mso-width-percent:400;mso-height-percent:200;" fillcolor="#FFFFFF" filled="t" stroked="f" coordsize="21600,21600" o:gfxdata="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HKiIO1wAA&#10;AAcBAAAPAAAAAAAAAAEAIAAAACIAAABkcnMvZG93bnJldi54bWxQSwECFAAUAAAACACHTuJAalfZ&#10;5R8CAAAHBAAADgAAAAAAAAABACAAAAAmAQAAZHJzL2Uyb0RvYy54bWxQSwUGAAAAAAYABgBZAQAA&#10;twUAAAAA&#10;">
                <v:fill on="t" focussize="0,0"/>
                <v:stroke on="f" miterlimit="8" joinstyle="miter"/>
                <v:imagedata o:title=""/>
                <o:lock v:ext="edit" aspectratio="f"/>
                <v:textbox style="mso-fit-shape-to-text:t;">
                  <w:txbxContent>
                    <w:p>
                      <w:r>
                        <w:t>图</w:t>
                      </w:r>
                      <w:r>
                        <w:rPr>
                          <w:rFonts w:hint="eastAsia"/>
                        </w:rPr>
                        <w:t>1</w:t>
                      </w:r>
                      <w:r>
                        <w:t xml:space="preserve"> 系列</w:t>
                      </w:r>
                      <w:r>
                        <w:rPr>
                          <w:rFonts w:hint="eastAsia"/>
                        </w:rPr>
                        <w:t>效应位置曲线</w:t>
                      </w:r>
                    </w:p>
                  </w:txbxContent>
                </v:textbox>
              </v:shape>
            </w:pict>
          </mc:Fallback>
        </mc:AlternateContent>
      </w:r>
    </w:p>
    <w:p>
      <w:pPr>
        <w:jc w:val="left"/>
        <w:rPr>
          <w:rFonts w:ascii="宋体" w:hAnsi="宋体" w:eastAsia="宋体"/>
          <w:b/>
          <w:sz w:val="24"/>
          <w:szCs w:val="24"/>
        </w:rPr>
      </w:pPr>
    </w:p>
    <w:p>
      <w:pPr>
        <w:jc w:val="left"/>
        <w:rPr>
          <w:rFonts w:ascii="宋体" w:hAnsi="宋体" w:eastAsia="宋体"/>
          <w:b/>
          <w:sz w:val="24"/>
          <w:szCs w:val="24"/>
        </w:rPr>
      </w:pPr>
    </w:p>
    <w:p>
      <w:pPr>
        <w:jc w:val="left"/>
        <w:rPr>
          <w:rFonts w:ascii="宋体" w:hAnsi="宋体" w:eastAsia="宋体"/>
          <w:b/>
          <w:sz w:val="24"/>
          <w:szCs w:val="24"/>
        </w:rPr>
      </w:pPr>
      <w:r>
        <w:rPr>
          <w:rFonts w:hint="eastAsia" w:ascii="宋体" w:hAnsi="宋体" w:eastAsia="宋体"/>
          <w:b/>
          <w:sz w:val="24"/>
          <w:szCs w:val="24"/>
        </w:rPr>
        <w:t>3.2推论性统计结果</w:t>
      </w:r>
    </w:p>
    <w:p>
      <w:pPr>
        <w:ind w:firstLine="430"/>
        <w:jc w:val="left"/>
        <w:rPr>
          <w:rFonts w:ascii="宋体" w:hAnsi="宋体" w:eastAsia="宋体"/>
          <w:sz w:val="24"/>
          <w:szCs w:val="24"/>
        </w:rPr>
      </w:pPr>
      <w:r>
        <w:rPr>
          <w:rFonts w:hint="eastAsia" w:ascii="宋体" w:hAnsi="宋体" w:eastAsia="宋体"/>
          <w:sz w:val="24"/>
          <w:szCs w:val="24"/>
        </w:rPr>
        <w:t>本实验采用2（回忆方式立即/延迟）*3（前位置/中位置/后位置）的被试内因素设计，对实验数据进行重复测量方差分析，结果显示回忆方式的主效应不显著；位置的主效应显著，</w:t>
      </w:r>
      <w:r>
        <w:rPr>
          <w:rFonts w:hint="eastAsia" w:ascii="宋体" w:hAnsi="宋体" w:eastAsia="宋体"/>
          <w:i/>
          <w:sz w:val="24"/>
          <w:szCs w:val="24"/>
        </w:rPr>
        <w:t>F</w:t>
      </w:r>
      <w:r>
        <w:rPr>
          <w:rFonts w:ascii="宋体" w:hAnsi="宋体" w:eastAsia="宋体"/>
          <w:sz w:val="24"/>
          <w:szCs w:val="24"/>
        </w:rPr>
        <w:t>=</w:t>
      </w:r>
      <w:r>
        <w:rPr>
          <w:rFonts w:hint="eastAsia" w:ascii="宋体" w:hAnsi="宋体" w:eastAsia="宋体"/>
          <w:sz w:val="24"/>
          <w:szCs w:val="24"/>
        </w:rPr>
        <w:t>25.819</w:t>
      </w:r>
      <w:r>
        <w:rPr>
          <w:rFonts w:ascii="宋体" w:hAnsi="宋体" w:eastAsia="宋体"/>
          <w:sz w:val="24"/>
          <w:szCs w:val="24"/>
        </w:rPr>
        <w:t>,</w:t>
      </w:r>
      <w:r>
        <w:rPr>
          <w:rFonts w:ascii="宋体" w:hAnsi="宋体" w:eastAsia="宋体"/>
          <w:i/>
          <w:sz w:val="24"/>
          <w:szCs w:val="24"/>
        </w:rPr>
        <w:t>p</w:t>
      </w:r>
      <w:r>
        <w:rPr>
          <w:rFonts w:ascii="宋体" w:hAnsi="宋体" w:eastAsia="宋体"/>
          <w:sz w:val="24"/>
          <w:szCs w:val="24"/>
        </w:rPr>
        <w:t>&lt;0.001</w:t>
      </w:r>
      <w:r>
        <w:rPr>
          <w:rFonts w:hint="eastAsia" w:ascii="宋体" w:hAnsi="宋体" w:eastAsia="宋体"/>
          <w:sz w:val="24"/>
          <w:szCs w:val="24"/>
        </w:rPr>
        <w:t>；回忆方式与位置的交互作用</w:t>
      </w:r>
      <w:r>
        <w:rPr>
          <w:rFonts w:ascii="Times New Roman" w:hAnsi="Times New Roman" w:cs="Times New Roman"/>
          <w:kern w:val="0"/>
          <w:sz w:val="24"/>
          <w:szCs w:val="24"/>
        </w:rPr>
        <w:drawing>
          <wp:anchor distT="0" distB="0" distL="114300" distR="114300" simplePos="0" relativeHeight="251661312" behindDoc="1" locked="0" layoutInCell="1" allowOverlap="1">
            <wp:simplePos x="0" y="0"/>
            <wp:positionH relativeFrom="margin">
              <wp:align>center</wp:align>
            </wp:positionH>
            <wp:positionV relativeFrom="paragraph">
              <wp:posOffset>527050</wp:posOffset>
            </wp:positionV>
            <wp:extent cx="4432300" cy="260985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32300" cy="2609850"/>
                    </a:xfrm>
                    <a:prstGeom prst="rect">
                      <a:avLst/>
                    </a:prstGeom>
                    <a:noFill/>
                    <a:ln>
                      <a:noFill/>
                    </a:ln>
                  </pic:spPr>
                </pic:pic>
              </a:graphicData>
            </a:graphic>
          </wp:anchor>
        </w:drawing>
      </w:r>
      <w:r>
        <w:rPr>
          <w:rFonts w:hint="eastAsia" w:ascii="宋体" w:hAnsi="宋体" w:eastAsia="宋体"/>
          <w:sz w:val="24"/>
          <w:szCs w:val="24"/>
        </w:rPr>
        <w:t>显著；</w:t>
      </w:r>
      <w:r>
        <w:rPr>
          <w:rFonts w:hint="eastAsia" w:ascii="宋体" w:hAnsi="宋体" w:eastAsia="宋体"/>
          <w:i/>
          <w:sz w:val="24"/>
          <w:szCs w:val="24"/>
        </w:rPr>
        <w:t>F</w:t>
      </w:r>
      <w:r>
        <w:rPr>
          <w:rFonts w:hint="eastAsia" w:ascii="宋体" w:hAnsi="宋体" w:eastAsia="宋体"/>
          <w:sz w:val="24"/>
          <w:szCs w:val="24"/>
        </w:rPr>
        <w:t>=9.336，</w:t>
      </w:r>
      <w:r>
        <w:rPr>
          <w:rFonts w:hint="eastAsia" w:ascii="宋体" w:hAnsi="宋体" w:eastAsia="宋体"/>
          <w:i/>
          <w:sz w:val="24"/>
          <w:szCs w:val="24"/>
        </w:rPr>
        <w:t>p</w:t>
      </w:r>
      <w:r>
        <w:rPr>
          <w:rFonts w:hint="eastAsia" w:ascii="宋体" w:hAnsi="宋体" w:eastAsia="宋体"/>
          <w:sz w:val="24"/>
          <w:szCs w:val="24"/>
        </w:rPr>
        <w:t>&lt;</w:t>
      </w:r>
      <w:r>
        <w:rPr>
          <w:rFonts w:ascii="宋体" w:hAnsi="宋体" w:eastAsia="宋体"/>
          <w:sz w:val="24"/>
          <w:szCs w:val="24"/>
        </w:rPr>
        <w:t>0.001</w:t>
      </w:r>
      <w:r>
        <w:rPr>
          <w:rFonts w:hint="eastAsia" w:ascii="宋体" w:hAnsi="宋体" w:eastAsia="宋体"/>
          <w:sz w:val="24"/>
          <w:szCs w:val="24"/>
        </w:rPr>
        <w:t>。回忆方式与位置的交互作用图见图2。</w:t>
      </w:r>
    </w:p>
    <w:p>
      <w:pPr>
        <w:ind w:firstLine="430"/>
        <w:jc w:val="left"/>
        <w:rPr>
          <w:rFonts w:ascii="宋体" w:hAnsi="宋体" w:eastAsia="宋体"/>
          <w:sz w:val="24"/>
          <w:szCs w:val="24"/>
        </w:rPr>
      </w:pPr>
      <w:r>
        <w:rPr>
          <w:rFonts w:ascii="宋体" w:hAnsi="宋体" w:eastAsia="宋体"/>
          <w:sz w:val="24"/>
          <w:szCs w:val="24"/>
        </w:rPr>
        <mc:AlternateContent>
          <mc:Choice Requires="wps">
            <w:drawing>
              <wp:anchor distT="45720" distB="45720" distL="114300" distR="114300" simplePos="0" relativeHeight="251663360" behindDoc="1" locked="0" layoutInCell="1" allowOverlap="1">
                <wp:simplePos x="0" y="0"/>
                <wp:positionH relativeFrom="margin">
                  <wp:posOffset>1270000</wp:posOffset>
                </wp:positionH>
                <wp:positionV relativeFrom="paragraph">
                  <wp:posOffset>2747010</wp:posOffset>
                </wp:positionV>
                <wp:extent cx="2184400" cy="1404620"/>
                <wp:effectExtent l="0" t="0" r="6350" b="635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84400" cy="1404620"/>
                        </a:xfrm>
                        <a:prstGeom prst="rect">
                          <a:avLst/>
                        </a:prstGeom>
                        <a:solidFill>
                          <a:srgbClr val="FFFFFF"/>
                        </a:solidFill>
                        <a:ln w="9525">
                          <a:noFill/>
                          <a:miter lim="800000"/>
                        </a:ln>
                      </wps:spPr>
                      <wps:txbx>
                        <w:txbxContent>
                          <w:p>
                            <w:pPr>
                              <w:rPr>
                                <w:sz w:val="18"/>
                                <w:szCs w:val="20"/>
                              </w:rPr>
                            </w:pPr>
                            <w:r>
                              <w:rPr>
                                <w:sz w:val="18"/>
                                <w:szCs w:val="20"/>
                              </w:rPr>
                              <w:t>图</w:t>
                            </w:r>
                            <w:r>
                              <w:rPr>
                                <w:rFonts w:hint="eastAsia"/>
                                <w:sz w:val="18"/>
                                <w:szCs w:val="20"/>
                              </w:rPr>
                              <w:t>2</w:t>
                            </w:r>
                            <w:r>
                              <w:rPr>
                                <w:sz w:val="18"/>
                                <w:szCs w:val="20"/>
                              </w:rPr>
                              <w:t xml:space="preserve"> 回忆方式</w:t>
                            </w:r>
                            <w:r>
                              <w:rPr>
                                <w:rFonts w:hint="eastAsia"/>
                                <w:sz w:val="18"/>
                                <w:szCs w:val="20"/>
                              </w:rPr>
                              <w:t>*</w:t>
                            </w:r>
                            <w:r>
                              <w:rPr>
                                <w:sz w:val="18"/>
                                <w:szCs w:val="20"/>
                              </w:rPr>
                              <w:t>位置</w:t>
                            </w:r>
                            <w:r>
                              <w:rPr>
                                <w:rFonts w:hint="eastAsia"/>
                                <w:sz w:val="18"/>
                                <w:szCs w:val="20"/>
                              </w:rPr>
                              <w:t>的交互作用图</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00pt;margin-top:216.3pt;height:110.6pt;width:172pt;mso-position-horizontal-relative:margin;z-index:-251653120;mso-width-relative:page;mso-height-relative:margin;mso-height-percent:200;" fillcolor="#FFFFFF" filled="t" stroked="f" coordsize="21600,21600" o:gfxdata="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fPkeX2QAA&#10;AAsBAAAPAAAAAAAAAAEAIAAAACIAAABkcnMvZG93bnJldi54bWxQSwECFAAUAAAACACHTuJAPaoE&#10;Dh0CAAAFBAAADgAAAAAAAAABACAAAAAoAQAAZHJzL2Uyb0RvYy54bWxQSwUGAAAAAAYABgBZAQAA&#10;twUAAAAA&#10;">
                <v:fill on="t" focussize="0,0"/>
                <v:stroke on="f" miterlimit="8" joinstyle="miter"/>
                <v:imagedata o:title=""/>
                <o:lock v:ext="edit" aspectratio="f"/>
                <v:textbox style="mso-fit-shape-to-text:t;">
                  <w:txbxContent>
                    <w:p>
                      <w:pPr>
                        <w:rPr>
                          <w:sz w:val="18"/>
                          <w:szCs w:val="20"/>
                        </w:rPr>
                      </w:pPr>
                      <w:r>
                        <w:rPr>
                          <w:sz w:val="18"/>
                          <w:szCs w:val="20"/>
                        </w:rPr>
                        <w:t>图</w:t>
                      </w:r>
                      <w:r>
                        <w:rPr>
                          <w:rFonts w:hint="eastAsia"/>
                          <w:sz w:val="18"/>
                          <w:szCs w:val="20"/>
                        </w:rPr>
                        <w:t>2</w:t>
                      </w:r>
                      <w:r>
                        <w:rPr>
                          <w:sz w:val="18"/>
                          <w:szCs w:val="20"/>
                        </w:rPr>
                        <w:t xml:space="preserve"> 回忆方式</w:t>
                      </w:r>
                      <w:r>
                        <w:rPr>
                          <w:rFonts w:hint="eastAsia"/>
                          <w:sz w:val="18"/>
                          <w:szCs w:val="20"/>
                        </w:rPr>
                        <w:t>*</w:t>
                      </w:r>
                      <w:r>
                        <w:rPr>
                          <w:sz w:val="18"/>
                          <w:szCs w:val="20"/>
                        </w:rPr>
                        <w:t>位置</w:t>
                      </w:r>
                      <w:r>
                        <w:rPr>
                          <w:rFonts w:hint="eastAsia"/>
                          <w:sz w:val="18"/>
                          <w:szCs w:val="20"/>
                        </w:rPr>
                        <w:t>的交互作用图</w:t>
                      </w:r>
                    </w:p>
                  </w:txbxContent>
                </v:textbox>
              </v:shape>
            </w:pict>
          </mc:Fallback>
        </mc:AlternateContent>
      </w:r>
    </w:p>
    <w:p>
      <w:pPr>
        <w:jc w:val="left"/>
        <w:rPr>
          <w:rFonts w:ascii="宋体" w:hAnsi="宋体" w:eastAsia="宋体"/>
          <w:sz w:val="24"/>
          <w:szCs w:val="24"/>
        </w:rPr>
      </w:pPr>
    </w:p>
    <w:p>
      <w:pPr>
        <w:ind w:firstLine="430"/>
        <w:jc w:val="left"/>
        <w:rPr>
          <w:rFonts w:ascii="宋体" w:hAnsi="宋体" w:eastAsia="宋体"/>
          <w:sz w:val="24"/>
          <w:szCs w:val="24"/>
        </w:rPr>
      </w:pPr>
      <w:r>
        <w:rPr>
          <w:rFonts w:hint="eastAsia" w:ascii="宋体" w:hAnsi="宋体" w:eastAsia="宋体"/>
          <w:sz w:val="24"/>
          <w:szCs w:val="24"/>
        </w:rPr>
        <w:t>对实验结果进行Bonferroni事后多重比较，结果显示前位置与中位置的差异显著，</w:t>
      </w:r>
      <w:r>
        <w:rPr>
          <w:rFonts w:hint="eastAsia" w:ascii="宋体" w:hAnsi="宋体" w:eastAsia="宋体"/>
          <w:i/>
          <w:iCs/>
          <w:sz w:val="24"/>
          <w:szCs w:val="24"/>
        </w:rPr>
        <w:t>D</w:t>
      </w:r>
      <w:r>
        <w:rPr>
          <w:rFonts w:hint="eastAsia" w:ascii="宋体" w:hAnsi="宋体" w:eastAsia="宋体"/>
          <w:sz w:val="24"/>
          <w:szCs w:val="24"/>
        </w:rPr>
        <w:t>=</w:t>
      </w:r>
      <w:r>
        <w:rPr>
          <w:rFonts w:ascii="宋体" w:hAnsi="宋体" w:eastAsia="宋体"/>
          <w:sz w:val="24"/>
          <w:szCs w:val="24"/>
        </w:rPr>
        <w:t>0.921,</w:t>
      </w:r>
      <w:r>
        <w:rPr>
          <w:rFonts w:ascii="宋体" w:hAnsi="宋体" w:eastAsia="宋体"/>
          <w:i/>
          <w:iCs/>
          <w:sz w:val="24"/>
          <w:szCs w:val="24"/>
        </w:rPr>
        <w:t>p</w:t>
      </w:r>
      <w:r>
        <w:rPr>
          <w:rFonts w:hint="eastAsia" w:ascii="宋体" w:hAnsi="宋体" w:eastAsia="宋体"/>
          <w:sz w:val="24"/>
          <w:szCs w:val="24"/>
        </w:rPr>
        <w:t>&lt;</w:t>
      </w:r>
      <w:r>
        <w:rPr>
          <w:rFonts w:ascii="宋体" w:hAnsi="宋体" w:eastAsia="宋体"/>
          <w:sz w:val="24"/>
          <w:szCs w:val="24"/>
        </w:rPr>
        <w:t>0.001;</w:t>
      </w:r>
      <w:r>
        <w:rPr>
          <w:rFonts w:hint="eastAsia" w:ascii="宋体" w:hAnsi="宋体" w:eastAsia="宋体"/>
          <w:sz w:val="24"/>
          <w:szCs w:val="24"/>
        </w:rPr>
        <w:t>后位置与中位置的差异显著，</w:t>
      </w:r>
      <w:r>
        <w:rPr>
          <w:rFonts w:hint="eastAsia" w:ascii="宋体" w:hAnsi="宋体" w:eastAsia="宋体"/>
          <w:i/>
          <w:iCs/>
          <w:sz w:val="24"/>
          <w:szCs w:val="24"/>
        </w:rPr>
        <w:t>D</w:t>
      </w:r>
      <w:r>
        <w:rPr>
          <w:rFonts w:hint="eastAsia" w:ascii="宋体" w:hAnsi="宋体" w:eastAsia="宋体"/>
          <w:sz w:val="24"/>
          <w:szCs w:val="24"/>
        </w:rPr>
        <w:t>=0.609，</w:t>
      </w:r>
      <w:r>
        <w:rPr>
          <w:rFonts w:hint="eastAsia" w:ascii="宋体" w:hAnsi="宋体" w:eastAsia="宋体"/>
          <w:i/>
          <w:iCs/>
          <w:sz w:val="24"/>
          <w:szCs w:val="24"/>
        </w:rPr>
        <w:t>p</w:t>
      </w:r>
      <w:r>
        <w:rPr>
          <w:rFonts w:ascii="宋体" w:hAnsi="宋体" w:eastAsia="宋体"/>
          <w:sz w:val="24"/>
          <w:szCs w:val="24"/>
        </w:rPr>
        <w:t>&lt;0.001</w:t>
      </w:r>
      <w:r>
        <w:rPr>
          <w:rFonts w:hint="eastAsia" w:ascii="宋体" w:hAnsi="宋体" w:eastAsia="宋体"/>
          <w:sz w:val="24"/>
          <w:szCs w:val="24"/>
        </w:rPr>
        <w:t>，前位置与后位置差异不显著。</w:t>
      </w:r>
    </w:p>
    <w:p>
      <w:pPr>
        <w:ind w:firstLine="430"/>
        <w:jc w:val="left"/>
        <w:rPr>
          <w:rFonts w:ascii="宋体" w:hAnsi="宋体" w:eastAsia="宋体"/>
          <w:sz w:val="24"/>
          <w:szCs w:val="24"/>
        </w:rPr>
      </w:pPr>
      <w:r>
        <w:rPr>
          <w:rFonts w:hint="eastAsia" w:ascii="宋体" w:hAnsi="宋体" w:eastAsia="宋体"/>
          <w:sz w:val="24"/>
          <w:szCs w:val="24"/>
        </w:rPr>
        <w:t>对实验结果进行简单效应分析，结果发现在立即回忆方式下，前位置显著高于中位置，</w:t>
      </w:r>
      <w:r>
        <w:rPr>
          <w:rFonts w:hint="eastAsia" w:ascii="宋体" w:hAnsi="宋体" w:eastAsia="宋体"/>
          <w:i/>
          <w:iCs/>
          <w:sz w:val="24"/>
          <w:szCs w:val="24"/>
        </w:rPr>
        <w:t>D</w:t>
      </w:r>
      <w:r>
        <w:rPr>
          <w:rFonts w:hint="eastAsia" w:ascii="宋体" w:hAnsi="宋体" w:eastAsia="宋体"/>
          <w:sz w:val="24"/>
          <w:szCs w:val="24"/>
        </w:rPr>
        <w:t>=1.142，</w:t>
      </w:r>
      <w:r>
        <w:rPr>
          <w:rFonts w:hint="eastAsia" w:ascii="宋体" w:hAnsi="宋体" w:eastAsia="宋体"/>
          <w:i/>
          <w:iCs/>
          <w:sz w:val="24"/>
          <w:szCs w:val="24"/>
        </w:rPr>
        <w:t>p</w:t>
      </w:r>
      <w:r>
        <w:rPr>
          <w:rFonts w:ascii="宋体" w:hAnsi="宋体" w:eastAsia="宋体"/>
          <w:sz w:val="24"/>
          <w:szCs w:val="24"/>
        </w:rPr>
        <w:t>&lt;0.001;</w:t>
      </w:r>
      <w:r>
        <w:rPr>
          <w:rFonts w:hint="eastAsia" w:ascii="宋体" w:hAnsi="宋体" w:eastAsia="宋体"/>
          <w:sz w:val="24"/>
          <w:szCs w:val="24"/>
        </w:rPr>
        <w:t>后位置显著高于中位置，</w:t>
      </w:r>
      <w:r>
        <w:rPr>
          <w:rFonts w:hint="eastAsia" w:ascii="宋体" w:hAnsi="宋体" w:eastAsia="宋体"/>
          <w:i/>
          <w:iCs/>
          <w:sz w:val="24"/>
          <w:szCs w:val="24"/>
        </w:rPr>
        <w:t>D</w:t>
      </w:r>
      <w:r>
        <w:rPr>
          <w:rFonts w:hint="eastAsia" w:ascii="宋体" w:hAnsi="宋体" w:eastAsia="宋体"/>
          <w:sz w:val="24"/>
          <w:szCs w:val="24"/>
        </w:rPr>
        <w:t>=0.997，</w:t>
      </w:r>
      <w:r>
        <w:rPr>
          <w:rFonts w:hint="eastAsia" w:ascii="宋体" w:hAnsi="宋体" w:eastAsia="宋体"/>
          <w:i/>
          <w:iCs/>
          <w:sz w:val="24"/>
          <w:szCs w:val="24"/>
        </w:rPr>
        <w:t>p</w:t>
      </w:r>
      <w:r>
        <w:rPr>
          <w:rFonts w:ascii="宋体" w:hAnsi="宋体" w:eastAsia="宋体"/>
          <w:sz w:val="24"/>
          <w:szCs w:val="24"/>
        </w:rPr>
        <w:t>&lt;0.001;</w:t>
      </w:r>
      <w:r>
        <w:rPr>
          <w:rFonts w:hint="eastAsia" w:ascii="宋体" w:hAnsi="宋体" w:eastAsia="宋体"/>
          <w:sz w:val="24"/>
          <w:szCs w:val="24"/>
        </w:rPr>
        <w:t>前位置与后位置间差异不显著。在延迟回忆方式下，前位置显著高于中位置</w:t>
      </w:r>
      <w:r>
        <w:rPr>
          <w:rFonts w:hint="eastAsia" w:ascii="宋体" w:hAnsi="宋体" w:eastAsia="宋体"/>
          <w:i/>
          <w:iCs/>
          <w:sz w:val="24"/>
          <w:szCs w:val="24"/>
        </w:rPr>
        <w:t>D</w:t>
      </w:r>
      <w:r>
        <w:rPr>
          <w:rFonts w:hint="eastAsia" w:ascii="宋体" w:hAnsi="宋体" w:eastAsia="宋体"/>
          <w:sz w:val="24"/>
          <w:szCs w:val="24"/>
        </w:rPr>
        <w:t>=0.7，</w:t>
      </w:r>
      <w:r>
        <w:rPr>
          <w:rFonts w:hint="eastAsia" w:ascii="宋体" w:hAnsi="宋体" w:eastAsia="宋体"/>
          <w:i/>
          <w:iCs/>
          <w:sz w:val="24"/>
          <w:szCs w:val="24"/>
        </w:rPr>
        <w:t>p</w:t>
      </w:r>
      <w:r>
        <w:rPr>
          <w:rFonts w:ascii="宋体" w:hAnsi="宋体" w:eastAsia="宋体"/>
          <w:sz w:val="24"/>
          <w:szCs w:val="24"/>
        </w:rPr>
        <w:t>&lt;0.001</w:t>
      </w:r>
      <w:r>
        <w:rPr>
          <w:rFonts w:hint="eastAsia" w:ascii="宋体" w:hAnsi="宋体" w:eastAsia="宋体"/>
          <w:sz w:val="24"/>
          <w:szCs w:val="24"/>
        </w:rPr>
        <w:t>；后位置与中位置的差异不显著，前位置与后位置的差异边缘显著，</w:t>
      </w:r>
      <w:r>
        <w:rPr>
          <w:rFonts w:ascii="宋体" w:hAnsi="宋体" w:eastAsia="宋体"/>
          <w:i/>
          <w:iCs/>
          <w:sz w:val="24"/>
          <w:szCs w:val="24"/>
        </w:rPr>
        <w:t>D</w:t>
      </w:r>
      <w:r>
        <w:rPr>
          <w:rFonts w:ascii="宋体" w:hAnsi="宋体" w:eastAsia="宋体"/>
          <w:sz w:val="24"/>
          <w:szCs w:val="24"/>
        </w:rPr>
        <w:t>=0.479,</w:t>
      </w:r>
      <w:r>
        <w:rPr>
          <w:rFonts w:ascii="宋体" w:hAnsi="宋体" w:eastAsia="宋体"/>
          <w:i/>
          <w:iCs/>
          <w:sz w:val="24"/>
          <w:szCs w:val="24"/>
        </w:rPr>
        <w:t>p</w:t>
      </w:r>
      <w:r>
        <w:rPr>
          <w:rFonts w:ascii="宋体" w:hAnsi="宋体" w:eastAsia="宋体"/>
          <w:sz w:val="24"/>
          <w:szCs w:val="24"/>
        </w:rPr>
        <w:t>=0.053</w:t>
      </w:r>
      <w:r>
        <w:rPr>
          <w:rFonts w:hint="eastAsia" w:ascii="宋体" w:hAnsi="宋体" w:eastAsia="宋体"/>
          <w:sz w:val="24"/>
          <w:szCs w:val="24"/>
        </w:rPr>
        <w:t>。</w:t>
      </w:r>
    </w:p>
    <w:p>
      <w:pPr>
        <w:jc w:val="left"/>
        <w:rPr>
          <w:rFonts w:ascii="宋体" w:hAnsi="宋体" w:eastAsia="宋体"/>
          <w:b/>
          <w:szCs w:val="21"/>
        </w:rPr>
      </w:pPr>
    </w:p>
    <w:p>
      <w:pPr>
        <w:jc w:val="left"/>
        <w:rPr>
          <w:rFonts w:ascii="宋体" w:hAnsi="宋体" w:eastAsia="宋体"/>
          <w:b/>
          <w:sz w:val="28"/>
          <w:szCs w:val="28"/>
        </w:rPr>
      </w:pPr>
      <w:r>
        <w:rPr>
          <w:rFonts w:hint="eastAsia" w:ascii="宋体" w:hAnsi="宋体" w:eastAsia="宋体"/>
          <w:b/>
          <w:sz w:val="28"/>
          <w:szCs w:val="28"/>
        </w:rPr>
        <w:t>4</w:t>
      </w:r>
      <w:r>
        <w:rPr>
          <w:rFonts w:ascii="宋体" w:hAnsi="宋体" w:eastAsia="宋体"/>
          <w:b/>
          <w:sz w:val="28"/>
          <w:szCs w:val="28"/>
        </w:rPr>
        <w:t xml:space="preserve"> </w:t>
      </w:r>
      <w:r>
        <w:rPr>
          <w:rFonts w:hint="eastAsia" w:ascii="宋体" w:hAnsi="宋体" w:eastAsia="宋体"/>
          <w:b/>
          <w:sz w:val="28"/>
          <w:szCs w:val="28"/>
        </w:rPr>
        <w:t>讨论</w:t>
      </w:r>
    </w:p>
    <w:p>
      <w:pPr>
        <w:ind w:firstLine="480" w:firstLineChars="200"/>
        <w:jc w:val="left"/>
        <w:rPr>
          <w:rFonts w:ascii="宋体" w:hAnsi="宋体" w:eastAsia="宋体"/>
          <w:sz w:val="24"/>
          <w:szCs w:val="24"/>
        </w:rPr>
      </w:pPr>
      <w:r>
        <w:rPr>
          <w:rFonts w:hint="eastAsia" w:ascii="宋体" w:hAnsi="宋体" w:eastAsia="宋体"/>
          <w:sz w:val="24"/>
          <w:szCs w:val="24"/>
        </w:rPr>
        <w:t>从实验结果可以看出，当记忆材料放置于前位置（前5个）和后位置（最后5个）时，在立即回忆方式下，回忆的数目都显著高于中间位置的记忆材料。这支持了Zimbardo的研究，验证了系列位置效应的存在。</w:t>
      </w:r>
    </w:p>
    <w:p>
      <w:pPr>
        <w:ind w:firstLine="480" w:firstLineChars="200"/>
        <w:jc w:val="left"/>
        <w:rPr>
          <w:rFonts w:ascii="宋体" w:hAnsi="宋体" w:eastAsia="宋体"/>
          <w:sz w:val="24"/>
          <w:szCs w:val="24"/>
        </w:rPr>
      </w:pPr>
      <w:r>
        <w:rPr>
          <w:rFonts w:hint="eastAsia" w:ascii="宋体" w:hAnsi="宋体" w:eastAsia="宋体"/>
          <w:sz w:val="24"/>
          <w:szCs w:val="24"/>
        </w:rPr>
        <w:t>但是在延迟条件下后位置的成绩与中位置相差不多，前位置的成绩明显好于中位置，与后位置的差异也达到了边缘显著（p=0.053）。</w:t>
      </w:r>
    </w:p>
    <w:p>
      <w:pPr>
        <w:ind w:firstLine="480" w:firstLineChars="200"/>
        <w:jc w:val="left"/>
        <w:rPr>
          <w:rFonts w:ascii="宋体" w:hAnsi="宋体" w:eastAsia="宋体"/>
          <w:sz w:val="24"/>
          <w:szCs w:val="24"/>
        </w:rPr>
      </w:pPr>
      <w:r>
        <w:rPr>
          <w:rFonts w:hint="eastAsia" w:ascii="宋体" w:hAnsi="宋体" w:eastAsia="宋体"/>
          <w:sz w:val="24"/>
          <w:szCs w:val="24"/>
        </w:rPr>
        <w:t>造成这一差异可能的原因是在最后几个材料记忆时受到“减三计算“的干扰，即基于 Waugh和Norman的“干扰说”，最后记忆的几个汉字受到工作任务的干扰，有更少的材料进入了长时记忆。所以在延迟回忆实验条件中的“前位置”成绩要比“后位置”好。因而只有首因效应而没有近因效应。所以在不同的回忆方式下，首因效应与近因效应的具体表现方式可能不同。当然这一差异也可能是由于被试量较少而造成的。</w:t>
      </w:r>
    </w:p>
    <w:p>
      <w:pPr>
        <w:jc w:val="left"/>
        <w:rPr>
          <w:rFonts w:ascii="宋体" w:hAnsi="宋体" w:eastAsia="宋体"/>
          <w:b/>
          <w:sz w:val="24"/>
          <w:szCs w:val="24"/>
        </w:rPr>
      </w:pPr>
    </w:p>
    <w:p>
      <w:pPr>
        <w:jc w:val="left"/>
        <w:rPr>
          <w:rFonts w:ascii="宋体" w:hAnsi="宋体" w:eastAsia="宋体"/>
          <w:b/>
          <w:sz w:val="28"/>
          <w:szCs w:val="28"/>
        </w:rPr>
      </w:pPr>
      <w:r>
        <w:rPr>
          <w:rFonts w:hint="eastAsia" w:ascii="宋体" w:hAnsi="宋体" w:eastAsia="宋体"/>
          <w:b/>
          <w:sz w:val="28"/>
          <w:szCs w:val="28"/>
        </w:rPr>
        <w:t>5</w:t>
      </w:r>
      <w:r>
        <w:rPr>
          <w:rFonts w:ascii="宋体" w:hAnsi="宋体" w:eastAsia="宋体"/>
          <w:b/>
          <w:sz w:val="28"/>
          <w:szCs w:val="28"/>
        </w:rPr>
        <w:t xml:space="preserve"> </w:t>
      </w:r>
      <w:r>
        <w:rPr>
          <w:rFonts w:hint="eastAsia" w:ascii="宋体" w:hAnsi="宋体" w:eastAsia="宋体"/>
          <w:b/>
          <w:sz w:val="28"/>
          <w:szCs w:val="28"/>
        </w:rPr>
        <w:t>结论</w:t>
      </w:r>
    </w:p>
    <w:p>
      <w:pPr>
        <w:jc w:val="left"/>
        <w:rPr>
          <w:rFonts w:ascii="宋体" w:hAnsi="宋体" w:eastAsia="宋体"/>
          <w:sz w:val="24"/>
          <w:szCs w:val="24"/>
        </w:rPr>
      </w:pPr>
      <w:r>
        <w:rPr>
          <w:rFonts w:hint="eastAsia" w:ascii="宋体" w:hAnsi="宋体" w:eastAsia="宋体"/>
          <w:b/>
          <w:szCs w:val="21"/>
        </w:rPr>
        <w:t xml:space="preserve"> </w:t>
      </w:r>
      <w:r>
        <w:rPr>
          <w:rFonts w:ascii="宋体" w:hAnsi="宋体" w:eastAsia="宋体"/>
          <w:b/>
          <w:sz w:val="24"/>
          <w:szCs w:val="24"/>
        </w:rPr>
        <w:t xml:space="preserve">  </w:t>
      </w:r>
      <w:r>
        <w:rPr>
          <w:rFonts w:hint="eastAsia" w:ascii="宋体" w:hAnsi="宋体" w:eastAsia="宋体"/>
          <w:sz w:val="24"/>
          <w:szCs w:val="24"/>
        </w:rPr>
        <w:t>在立即回忆方式的任务结果出现了系列位置效应，验证了Zimbardo的实验研究结论。而在延迟回忆方式下仅出现首因效应而没有近因效应。</w:t>
      </w:r>
    </w:p>
    <w:p>
      <w:pPr>
        <w:jc w:val="left"/>
        <w:rPr>
          <w:rFonts w:ascii="宋体" w:hAnsi="宋体" w:eastAsia="宋体"/>
          <w:b/>
          <w:sz w:val="28"/>
          <w:szCs w:val="28"/>
        </w:rPr>
      </w:pPr>
    </w:p>
    <w:p>
      <w:pPr>
        <w:jc w:val="left"/>
        <w:rPr>
          <w:rFonts w:ascii="宋体" w:hAnsi="宋体" w:eastAsia="宋体"/>
          <w:b/>
          <w:szCs w:val="21"/>
        </w:rPr>
      </w:pPr>
      <w:r>
        <w:rPr>
          <w:rFonts w:hint="eastAsia" w:ascii="宋体" w:hAnsi="宋体" w:eastAsia="宋体"/>
          <w:b/>
          <w:sz w:val="28"/>
          <w:szCs w:val="28"/>
        </w:rPr>
        <w:t>6</w:t>
      </w:r>
      <w:r>
        <w:rPr>
          <w:rFonts w:ascii="宋体" w:hAnsi="宋体" w:eastAsia="宋体"/>
          <w:b/>
          <w:sz w:val="28"/>
          <w:szCs w:val="28"/>
        </w:rPr>
        <w:t xml:space="preserve"> </w:t>
      </w:r>
      <w:r>
        <w:rPr>
          <w:rFonts w:hint="eastAsia" w:ascii="宋体" w:hAnsi="宋体" w:eastAsia="宋体"/>
          <w:b/>
          <w:sz w:val="28"/>
          <w:szCs w:val="28"/>
        </w:rPr>
        <w:t>参考文献</w:t>
      </w:r>
    </w:p>
    <w:p>
      <w:pPr>
        <w:jc w:val="left"/>
        <w:rPr>
          <w:rFonts w:ascii="Arial" w:hAnsi="Arial" w:eastAsia="宋体" w:cs="Arial"/>
          <w:kern w:val="0"/>
          <w:szCs w:val="21"/>
        </w:rPr>
      </w:pPr>
      <w:r>
        <w:rPr>
          <w:rFonts w:hint="eastAsia" w:ascii="Arial" w:hAnsi="Arial" w:eastAsia="宋体" w:cs="Arial"/>
          <w:kern w:val="0"/>
          <w:szCs w:val="21"/>
        </w:rPr>
        <w:t>1.</w:t>
      </w:r>
      <w:r>
        <w:rPr>
          <w:rFonts w:ascii="Arial" w:hAnsi="Arial" w:eastAsia="宋体" w:cs="Arial"/>
          <w:kern w:val="0"/>
          <w:szCs w:val="21"/>
        </w:rPr>
        <w:t xml:space="preserve">彭聃龄. (2004). </w:t>
      </w:r>
      <w:r>
        <w:rPr>
          <w:rFonts w:ascii="Arial" w:hAnsi="Arial" w:eastAsia="宋体" w:cs="Arial"/>
          <w:i/>
          <w:kern w:val="0"/>
          <w:szCs w:val="21"/>
        </w:rPr>
        <w:t>普通心理学</w:t>
      </w:r>
    </w:p>
    <w:p>
      <w:pPr>
        <w:autoSpaceDE w:val="0"/>
        <w:autoSpaceDN w:val="0"/>
        <w:adjustRightInd w:val="0"/>
        <w:rPr>
          <w:rFonts w:ascii="Arial" w:hAnsi="Arial" w:eastAsia="宋体" w:cs="Arial"/>
          <w:kern w:val="0"/>
          <w:szCs w:val="21"/>
        </w:rPr>
      </w:pPr>
      <w:r>
        <w:rPr>
          <w:rFonts w:hint="eastAsia" w:ascii="Arial" w:hAnsi="Arial" w:eastAsia="宋体" w:cs="Arial"/>
          <w:kern w:val="0"/>
          <w:szCs w:val="21"/>
        </w:rPr>
        <w:t>2.王振宇.(</w:t>
      </w:r>
      <w:r>
        <w:rPr>
          <w:rFonts w:ascii="Arial" w:hAnsi="Arial" w:eastAsia="宋体" w:cs="Arial"/>
          <w:kern w:val="0"/>
          <w:szCs w:val="21"/>
        </w:rPr>
        <w:t xml:space="preserve">2010). </w:t>
      </w:r>
      <w:r>
        <w:rPr>
          <w:rFonts w:hint="eastAsia" w:ascii="Arial" w:hAnsi="Arial" w:eastAsia="宋体" w:cs="Arial"/>
          <w:i/>
          <w:kern w:val="0"/>
          <w:szCs w:val="21"/>
        </w:rPr>
        <w:t>心理学教程</w:t>
      </w:r>
      <w:r>
        <w:rPr>
          <w:rFonts w:ascii="Arial" w:hAnsi="Arial" w:eastAsia="宋体" w:cs="Arial"/>
          <w:i/>
          <w:kern w:val="0"/>
          <w:szCs w:val="21"/>
        </w:rPr>
        <w:t xml:space="preserve"> </w:t>
      </w:r>
    </w:p>
    <w:p>
      <w:pPr>
        <w:jc w:val="left"/>
        <w:rPr>
          <w:rFonts w:ascii="Helvetica" w:hAnsi="Helvetica" w:cs="Helvetica"/>
          <w:color w:val="000000"/>
          <w:szCs w:val="21"/>
        </w:rPr>
      </w:pPr>
      <w:r>
        <w:rPr>
          <w:rFonts w:hint="eastAsia" w:ascii="Arial" w:hAnsi="Arial" w:cs="Arial"/>
          <w:color w:val="222222"/>
          <w:szCs w:val="21"/>
          <w:shd w:val="clear" w:color="auto" w:fill="FFFFFF"/>
        </w:rPr>
        <w:t>3.</w:t>
      </w:r>
      <w:r>
        <w:rPr>
          <w:rFonts w:ascii="Helvetica" w:hAnsi="Helvetica" w:cs="Helvetica"/>
          <w:color w:val="000000"/>
          <w:szCs w:val="21"/>
        </w:rPr>
        <w:t xml:space="preserve"> Korsnes, M. S., Magnussen, S., &amp; Reinvang, I. (2010). Serial position effects in visual short-term memory for words and abstract spatial patterns. </w:t>
      </w:r>
      <w:r>
        <w:rPr>
          <w:rFonts w:ascii="&amp;quot" w:hAnsi="&amp;quot"/>
          <w:i/>
          <w:iCs/>
          <w:color w:val="000000"/>
          <w:szCs w:val="21"/>
        </w:rPr>
        <w:t>Scand J Psychol,</w:t>
      </w:r>
      <w:r>
        <w:rPr>
          <w:rFonts w:ascii="Helvetica" w:hAnsi="Helvetica" w:cs="Helvetica"/>
          <w:color w:val="000000"/>
          <w:szCs w:val="21"/>
        </w:rPr>
        <w:t xml:space="preserve"> </w:t>
      </w:r>
      <w:r>
        <w:rPr>
          <w:rFonts w:ascii="&amp;quot" w:hAnsi="&amp;quot"/>
          <w:i/>
          <w:iCs/>
          <w:color w:val="000000"/>
          <w:szCs w:val="21"/>
        </w:rPr>
        <w:t>37</w:t>
      </w:r>
      <w:r>
        <w:rPr>
          <w:rFonts w:ascii="Helvetica" w:hAnsi="Helvetica" w:cs="Helvetica"/>
          <w:color w:val="000000"/>
          <w:szCs w:val="21"/>
        </w:rPr>
        <w:t>(1), 62-73.</w:t>
      </w:r>
    </w:p>
    <w:p>
      <w:pPr>
        <w:jc w:val="left"/>
        <w:rPr>
          <w:rFonts w:ascii="Helvetica" w:hAnsi="Helvetica" w:cs="Helvetica"/>
          <w:color w:val="000000"/>
          <w:szCs w:val="21"/>
        </w:rPr>
      </w:pPr>
      <w:r>
        <w:rPr>
          <w:rFonts w:hint="eastAsia" w:ascii="Helvetica" w:hAnsi="Helvetica" w:cs="Helvetica"/>
          <w:color w:val="000000"/>
          <w:szCs w:val="21"/>
        </w:rPr>
        <w:t>4.</w:t>
      </w:r>
      <w:r>
        <w:rPr>
          <w:rFonts w:ascii="Helvetica" w:hAnsi="Helvetica" w:cs="Helvetica"/>
          <w:color w:val="000000"/>
          <w:szCs w:val="21"/>
        </w:rPr>
        <w:t xml:space="preserve"> Bousfield, W. A., Whitmarsh, G. A., &amp; Esterson, J. (1958). Serial position effects and the marbe effect in the free recall of meaningful words. </w:t>
      </w:r>
      <w:r>
        <w:rPr>
          <w:rFonts w:ascii="&amp;quot" w:hAnsi="&amp;quot"/>
          <w:i/>
          <w:iCs/>
          <w:color w:val="000000"/>
          <w:szCs w:val="21"/>
        </w:rPr>
        <w:t>Journal of General Psychology,</w:t>
      </w:r>
      <w:r>
        <w:rPr>
          <w:rFonts w:ascii="Helvetica" w:hAnsi="Helvetica" w:cs="Helvetica"/>
          <w:color w:val="000000"/>
          <w:szCs w:val="21"/>
        </w:rPr>
        <w:t xml:space="preserve"> </w:t>
      </w:r>
      <w:r>
        <w:rPr>
          <w:rFonts w:ascii="&amp;quot" w:hAnsi="&amp;quot"/>
          <w:i/>
          <w:iCs/>
          <w:color w:val="000000"/>
          <w:szCs w:val="21"/>
        </w:rPr>
        <w:t>59</w:t>
      </w:r>
      <w:r>
        <w:rPr>
          <w:rFonts w:ascii="Helvetica" w:hAnsi="Helvetica" w:cs="Helvetica"/>
          <w:color w:val="000000"/>
          <w:szCs w:val="21"/>
        </w:rPr>
        <w:t>(2), 255-262.</w:t>
      </w:r>
    </w:p>
    <w:p>
      <w:pPr>
        <w:jc w:val="left"/>
        <w:rPr>
          <w:rFonts w:ascii="Arial" w:hAnsi="Arial" w:cs="Arial"/>
          <w:color w:val="222222"/>
          <w:szCs w:val="21"/>
          <w:shd w:val="clear" w:color="auto" w:fill="FFFFFF"/>
        </w:rPr>
      </w:pPr>
      <w:r>
        <w:rPr>
          <w:rFonts w:hint="eastAsia" w:ascii="Helvetica" w:hAnsi="Helvetica" w:cs="Helvetica"/>
          <w:color w:val="000000"/>
          <w:szCs w:val="21"/>
        </w:rPr>
        <w:t>5.</w:t>
      </w:r>
      <w:r>
        <w:rPr>
          <w:rFonts w:ascii="Arial" w:hAnsi="Arial" w:cs="Arial"/>
          <w:color w:val="222222"/>
          <w:szCs w:val="21"/>
          <w:shd w:val="clear" w:color="auto" w:fill="FFFFFF"/>
        </w:rPr>
        <w:t xml:space="preserve"> Waugh, N. C., &amp; Norman, D. A. (1965). Primary memory. </w:t>
      </w:r>
      <w:r>
        <w:rPr>
          <w:rFonts w:ascii="Arial" w:hAnsi="Arial" w:cs="Arial"/>
          <w:i/>
          <w:iCs/>
          <w:color w:val="222222"/>
          <w:szCs w:val="21"/>
          <w:shd w:val="clear" w:color="auto" w:fill="FFFFFF"/>
        </w:rPr>
        <w:t>Psychological review</w:t>
      </w:r>
      <w:r>
        <w:rPr>
          <w:rFonts w:ascii="Arial" w:hAnsi="Arial" w:cs="Arial"/>
          <w:color w:val="222222"/>
          <w:szCs w:val="21"/>
          <w:shd w:val="clear" w:color="auto" w:fill="FFFFFF"/>
        </w:rPr>
        <w:t>, </w:t>
      </w:r>
      <w:r>
        <w:rPr>
          <w:rFonts w:ascii="Arial" w:hAnsi="Arial" w:cs="Arial"/>
          <w:i/>
          <w:iCs/>
          <w:color w:val="222222"/>
          <w:szCs w:val="21"/>
          <w:shd w:val="clear" w:color="auto" w:fill="FFFFFF"/>
        </w:rPr>
        <w:t>72</w:t>
      </w:r>
      <w:r>
        <w:rPr>
          <w:rFonts w:ascii="Arial" w:hAnsi="Arial" w:cs="Arial"/>
          <w:color w:val="222222"/>
          <w:szCs w:val="21"/>
          <w:shd w:val="clear" w:color="auto" w:fill="FFFFFF"/>
        </w:rPr>
        <w:t>(2), 89.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mp;quo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D73"/>
    <w:rsid w:val="000012A4"/>
    <w:rsid w:val="00011497"/>
    <w:rsid w:val="00012903"/>
    <w:rsid w:val="0002023F"/>
    <w:rsid w:val="00031B5C"/>
    <w:rsid w:val="000544AB"/>
    <w:rsid w:val="000609FB"/>
    <w:rsid w:val="00061CB8"/>
    <w:rsid w:val="00076338"/>
    <w:rsid w:val="00076B02"/>
    <w:rsid w:val="000850C9"/>
    <w:rsid w:val="000972F5"/>
    <w:rsid w:val="000A2E88"/>
    <w:rsid w:val="000A7B77"/>
    <w:rsid w:val="000B3B5C"/>
    <w:rsid w:val="000C15A3"/>
    <w:rsid w:val="000C5C62"/>
    <w:rsid w:val="000D3A9F"/>
    <w:rsid w:val="000F3E7B"/>
    <w:rsid w:val="000F5359"/>
    <w:rsid w:val="000F6CAF"/>
    <w:rsid w:val="0011142C"/>
    <w:rsid w:val="001120F8"/>
    <w:rsid w:val="0011433F"/>
    <w:rsid w:val="0012513C"/>
    <w:rsid w:val="00125684"/>
    <w:rsid w:val="00133542"/>
    <w:rsid w:val="00135478"/>
    <w:rsid w:val="00135903"/>
    <w:rsid w:val="00141048"/>
    <w:rsid w:val="00147CE4"/>
    <w:rsid w:val="001508A8"/>
    <w:rsid w:val="00152EF7"/>
    <w:rsid w:val="001801D5"/>
    <w:rsid w:val="00180DDE"/>
    <w:rsid w:val="001864FF"/>
    <w:rsid w:val="001A149D"/>
    <w:rsid w:val="001A646B"/>
    <w:rsid w:val="001C7CA2"/>
    <w:rsid w:val="001D4140"/>
    <w:rsid w:val="001E1DD9"/>
    <w:rsid w:val="001E32E2"/>
    <w:rsid w:val="001F1CDB"/>
    <w:rsid w:val="001F21B8"/>
    <w:rsid w:val="00202A36"/>
    <w:rsid w:val="00231A4C"/>
    <w:rsid w:val="00241184"/>
    <w:rsid w:val="00242CFB"/>
    <w:rsid w:val="0025130E"/>
    <w:rsid w:val="00253CDA"/>
    <w:rsid w:val="00254391"/>
    <w:rsid w:val="00270417"/>
    <w:rsid w:val="002710CB"/>
    <w:rsid w:val="002759D9"/>
    <w:rsid w:val="002775FB"/>
    <w:rsid w:val="00281E37"/>
    <w:rsid w:val="00284008"/>
    <w:rsid w:val="00284C45"/>
    <w:rsid w:val="002874D6"/>
    <w:rsid w:val="00291ADF"/>
    <w:rsid w:val="002A06B2"/>
    <w:rsid w:val="002A37DC"/>
    <w:rsid w:val="002A5AFC"/>
    <w:rsid w:val="002A6899"/>
    <w:rsid w:val="002B03E7"/>
    <w:rsid w:val="002B60B1"/>
    <w:rsid w:val="002D1212"/>
    <w:rsid w:val="002D16FF"/>
    <w:rsid w:val="002D181F"/>
    <w:rsid w:val="002D190E"/>
    <w:rsid w:val="002D1C7A"/>
    <w:rsid w:val="002E3B9C"/>
    <w:rsid w:val="002E5CF6"/>
    <w:rsid w:val="002F4AF2"/>
    <w:rsid w:val="0031651C"/>
    <w:rsid w:val="00326A87"/>
    <w:rsid w:val="003346AF"/>
    <w:rsid w:val="003459F1"/>
    <w:rsid w:val="00351D94"/>
    <w:rsid w:val="0035446D"/>
    <w:rsid w:val="00363FB8"/>
    <w:rsid w:val="00375ACB"/>
    <w:rsid w:val="00376118"/>
    <w:rsid w:val="0038008D"/>
    <w:rsid w:val="00381090"/>
    <w:rsid w:val="00385887"/>
    <w:rsid w:val="00395ADF"/>
    <w:rsid w:val="003A37FB"/>
    <w:rsid w:val="003A5662"/>
    <w:rsid w:val="003B488C"/>
    <w:rsid w:val="003B5C7E"/>
    <w:rsid w:val="003D2074"/>
    <w:rsid w:val="003E3BED"/>
    <w:rsid w:val="003F3045"/>
    <w:rsid w:val="0041017B"/>
    <w:rsid w:val="00412F5F"/>
    <w:rsid w:val="00420643"/>
    <w:rsid w:val="004240B6"/>
    <w:rsid w:val="004260C8"/>
    <w:rsid w:val="00441298"/>
    <w:rsid w:val="004419E6"/>
    <w:rsid w:val="004420C5"/>
    <w:rsid w:val="00442973"/>
    <w:rsid w:val="004503F4"/>
    <w:rsid w:val="00450EF2"/>
    <w:rsid w:val="004517BD"/>
    <w:rsid w:val="00457EFA"/>
    <w:rsid w:val="00462D25"/>
    <w:rsid w:val="00474D3F"/>
    <w:rsid w:val="004762C3"/>
    <w:rsid w:val="004770B3"/>
    <w:rsid w:val="004A1829"/>
    <w:rsid w:val="004C4325"/>
    <w:rsid w:val="004D1877"/>
    <w:rsid w:val="004D4B65"/>
    <w:rsid w:val="004F19AD"/>
    <w:rsid w:val="004F7424"/>
    <w:rsid w:val="005066EE"/>
    <w:rsid w:val="0051794F"/>
    <w:rsid w:val="0052377E"/>
    <w:rsid w:val="00526BE2"/>
    <w:rsid w:val="00542CEC"/>
    <w:rsid w:val="00551BBE"/>
    <w:rsid w:val="005701F6"/>
    <w:rsid w:val="00580AD0"/>
    <w:rsid w:val="00583F42"/>
    <w:rsid w:val="00596351"/>
    <w:rsid w:val="005B00D2"/>
    <w:rsid w:val="005B2E0A"/>
    <w:rsid w:val="005B3F2B"/>
    <w:rsid w:val="005B5840"/>
    <w:rsid w:val="005C3597"/>
    <w:rsid w:val="005C6581"/>
    <w:rsid w:val="005D3021"/>
    <w:rsid w:val="005E057C"/>
    <w:rsid w:val="005E4E72"/>
    <w:rsid w:val="005F6CE2"/>
    <w:rsid w:val="00600B60"/>
    <w:rsid w:val="00603135"/>
    <w:rsid w:val="00605F40"/>
    <w:rsid w:val="006313DF"/>
    <w:rsid w:val="006333D8"/>
    <w:rsid w:val="00635AFD"/>
    <w:rsid w:val="00637F1F"/>
    <w:rsid w:val="00646D0F"/>
    <w:rsid w:val="006519E7"/>
    <w:rsid w:val="00660A9E"/>
    <w:rsid w:val="006651D5"/>
    <w:rsid w:val="00666D99"/>
    <w:rsid w:val="00670917"/>
    <w:rsid w:val="0067389F"/>
    <w:rsid w:val="00694236"/>
    <w:rsid w:val="006A39FE"/>
    <w:rsid w:val="006A7A48"/>
    <w:rsid w:val="006B185D"/>
    <w:rsid w:val="006B268F"/>
    <w:rsid w:val="006C09F8"/>
    <w:rsid w:val="006C0BD3"/>
    <w:rsid w:val="006C65F4"/>
    <w:rsid w:val="006C6886"/>
    <w:rsid w:val="006C717A"/>
    <w:rsid w:val="006D064B"/>
    <w:rsid w:val="006F2C22"/>
    <w:rsid w:val="006F6FF3"/>
    <w:rsid w:val="007045C9"/>
    <w:rsid w:val="00707FEB"/>
    <w:rsid w:val="00723C26"/>
    <w:rsid w:val="00745EDC"/>
    <w:rsid w:val="0075193B"/>
    <w:rsid w:val="0076306C"/>
    <w:rsid w:val="00764C48"/>
    <w:rsid w:val="00773DED"/>
    <w:rsid w:val="00777F3F"/>
    <w:rsid w:val="007838B8"/>
    <w:rsid w:val="00786C34"/>
    <w:rsid w:val="00795920"/>
    <w:rsid w:val="007A1328"/>
    <w:rsid w:val="007A3884"/>
    <w:rsid w:val="007A3F22"/>
    <w:rsid w:val="007B61E9"/>
    <w:rsid w:val="007C579F"/>
    <w:rsid w:val="007F2410"/>
    <w:rsid w:val="0080346D"/>
    <w:rsid w:val="00804FE8"/>
    <w:rsid w:val="008107F1"/>
    <w:rsid w:val="008132CB"/>
    <w:rsid w:val="0081387A"/>
    <w:rsid w:val="00830932"/>
    <w:rsid w:val="0083128C"/>
    <w:rsid w:val="00836B4F"/>
    <w:rsid w:val="00850E4B"/>
    <w:rsid w:val="00852578"/>
    <w:rsid w:val="00854B2B"/>
    <w:rsid w:val="008565BA"/>
    <w:rsid w:val="00860506"/>
    <w:rsid w:val="00870C08"/>
    <w:rsid w:val="0087213F"/>
    <w:rsid w:val="00873AB9"/>
    <w:rsid w:val="008819CF"/>
    <w:rsid w:val="00885A0C"/>
    <w:rsid w:val="008974E1"/>
    <w:rsid w:val="008A2C08"/>
    <w:rsid w:val="008A36B8"/>
    <w:rsid w:val="008A39C9"/>
    <w:rsid w:val="008C2381"/>
    <w:rsid w:val="008C2B91"/>
    <w:rsid w:val="008C6089"/>
    <w:rsid w:val="008D67C0"/>
    <w:rsid w:val="008E3592"/>
    <w:rsid w:val="008E7C56"/>
    <w:rsid w:val="0090230F"/>
    <w:rsid w:val="00903BE4"/>
    <w:rsid w:val="009078D0"/>
    <w:rsid w:val="0091012D"/>
    <w:rsid w:val="00913AE9"/>
    <w:rsid w:val="00913BED"/>
    <w:rsid w:val="009327C5"/>
    <w:rsid w:val="00940AB1"/>
    <w:rsid w:val="009436A9"/>
    <w:rsid w:val="00943EFC"/>
    <w:rsid w:val="009455AF"/>
    <w:rsid w:val="00967284"/>
    <w:rsid w:val="0097076D"/>
    <w:rsid w:val="009708F3"/>
    <w:rsid w:val="00971575"/>
    <w:rsid w:val="00972D50"/>
    <w:rsid w:val="0099537E"/>
    <w:rsid w:val="00995D10"/>
    <w:rsid w:val="009A4C94"/>
    <w:rsid w:val="009B15D5"/>
    <w:rsid w:val="009B6BA8"/>
    <w:rsid w:val="009C2389"/>
    <w:rsid w:val="009C3E43"/>
    <w:rsid w:val="009E7FBF"/>
    <w:rsid w:val="009F02BB"/>
    <w:rsid w:val="00A0685A"/>
    <w:rsid w:val="00A07235"/>
    <w:rsid w:val="00A12113"/>
    <w:rsid w:val="00A15C75"/>
    <w:rsid w:val="00A26813"/>
    <w:rsid w:val="00A36DEE"/>
    <w:rsid w:val="00A43D03"/>
    <w:rsid w:val="00A52D73"/>
    <w:rsid w:val="00A55519"/>
    <w:rsid w:val="00A727D9"/>
    <w:rsid w:val="00A777E1"/>
    <w:rsid w:val="00A82FB7"/>
    <w:rsid w:val="00A91FBE"/>
    <w:rsid w:val="00AB68A3"/>
    <w:rsid w:val="00AC073D"/>
    <w:rsid w:val="00AC0A7F"/>
    <w:rsid w:val="00AC1091"/>
    <w:rsid w:val="00AC230F"/>
    <w:rsid w:val="00AC2EBF"/>
    <w:rsid w:val="00AD77A9"/>
    <w:rsid w:val="00AE1B68"/>
    <w:rsid w:val="00AE5FB5"/>
    <w:rsid w:val="00AE6E5F"/>
    <w:rsid w:val="00AE781C"/>
    <w:rsid w:val="00AF7EAC"/>
    <w:rsid w:val="00B12302"/>
    <w:rsid w:val="00B1433D"/>
    <w:rsid w:val="00B17C8F"/>
    <w:rsid w:val="00B45852"/>
    <w:rsid w:val="00B53CEA"/>
    <w:rsid w:val="00B54D1F"/>
    <w:rsid w:val="00B54E59"/>
    <w:rsid w:val="00B62AD9"/>
    <w:rsid w:val="00B80A4A"/>
    <w:rsid w:val="00B94065"/>
    <w:rsid w:val="00B95DE2"/>
    <w:rsid w:val="00BA4983"/>
    <w:rsid w:val="00BB72D6"/>
    <w:rsid w:val="00BC4E29"/>
    <w:rsid w:val="00BC611D"/>
    <w:rsid w:val="00BE25F8"/>
    <w:rsid w:val="00BE7059"/>
    <w:rsid w:val="00BF1389"/>
    <w:rsid w:val="00C00942"/>
    <w:rsid w:val="00C05CE8"/>
    <w:rsid w:val="00C075BC"/>
    <w:rsid w:val="00C25747"/>
    <w:rsid w:val="00C36CF5"/>
    <w:rsid w:val="00C53ECC"/>
    <w:rsid w:val="00C709E5"/>
    <w:rsid w:val="00C72705"/>
    <w:rsid w:val="00C83E54"/>
    <w:rsid w:val="00C91963"/>
    <w:rsid w:val="00C97C22"/>
    <w:rsid w:val="00CA3AF2"/>
    <w:rsid w:val="00CA70D1"/>
    <w:rsid w:val="00CB576F"/>
    <w:rsid w:val="00CB59DF"/>
    <w:rsid w:val="00CB5FCF"/>
    <w:rsid w:val="00CC2141"/>
    <w:rsid w:val="00CC2C18"/>
    <w:rsid w:val="00CE1E1A"/>
    <w:rsid w:val="00CF2117"/>
    <w:rsid w:val="00D05688"/>
    <w:rsid w:val="00D0707C"/>
    <w:rsid w:val="00D071B9"/>
    <w:rsid w:val="00D10974"/>
    <w:rsid w:val="00D129F7"/>
    <w:rsid w:val="00D14E3A"/>
    <w:rsid w:val="00D17C24"/>
    <w:rsid w:val="00D20D21"/>
    <w:rsid w:val="00D25DD3"/>
    <w:rsid w:val="00D27DE8"/>
    <w:rsid w:val="00D30B8C"/>
    <w:rsid w:val="00D56793"/>
    <w:rsid w:val="00D607BF"/>
    <w:rsid w:val="00D60838"/>
    <w:rsid w:val="00D6471A"/>
    <w:rsid w:val="00D67129"/>
    <w:rsid w:val="00D757BA"/>
    <w:rsid w:val="00D81DF9"/>
    <w:rsid w:val="00D84665"/>
    <w:rsid w:val="00DA10C6"/>
    <w:rsid w:val="00DA512A"/>
    <w:rsid w:val="00DB0C6F"/>
    <w:rsid w:val="00DC6F6D"/>
    <w:rsid w:val="00DD10C4"/>
    <w:rsid w:val="00DD31EF"/>
    <w:rsid w:val="00DE4FA1"/>
    <w:rsid w:val="00DF1853"/>
    <w:rsid w:val="00DF4872"/>
    <w:rsid w:val="00E12731"/>
    <w:rsid w:val="00E14A9C"/>
    <w:rsid w:val="00E16456"/>
    <w:rsid w:val="00E21456"/>
    <w:rsid w:val="00E24DFD"/>
    <w:rsid w:val="00E352D3"/>
    <w:rsid w:val="00E42855"/>
    <w:rsid w:val="00E516AF"/>
    <w:rsid w:val="00E52EB8"/>
    <w:rsid w:val="00E66195"/>
    <w:rsid w:val="00E86C44"/>
    <w:rsid w:val="00E91B3C"/>
    <w:rsid w:val="00E944CB"/>
    <w:rsid w:val="00EB0285"/>
    <w:rsid w:val="00EB3DD5"/>
    <w:rsid w:val="00EB53D9"/>
    <w:rsid w:val="00EB7B6D"/>
    <w:rsid w:val="00EC0E8A"/>
    <w:rsid w:val="00EC43E4"/>
    <w:rsid w:val="00EC6639"/>
    <w:rsid w:val="00ED213D"/>
    <w:rsid w:val="00ED5A1D"/>
    <w:rsid w:val="00EE2CCC"/>
    <w:rsid w:val="00EE35AF"/>
    <w:rsid w:val="00EF372F"/>
    <w:rsid w:val="00EF7A33"/>
    <w:rsid w:val="00F22ABC"/>
    <w:rsid w:val="00F330B3"/>
    <w:rsid w:val="00F401E2"/>
    <w:rsid w:val="00F54BF4"/>
    <w:rsid w:val="00F5772B"/>
    <w:rsid w:val="00F62146"/>
    <w:rsid w:val="00F70780"/>
    <w:rsid w:val="00F72466"/>
    <w:rsid w:val="00F83EFD"/>
    <w:rsid w:val="00F84779"/>
    <w:rsid w:val="00F84E3A"/>
    <w:rsid w:val="00F9075C"/>
    <w:rsid w:val="00F93292"/>
    <w:rsid w:val="00F93ACE"/>
    <w:rsid w:val="00FA4CD8"/>
    <w:rsid w:val="00FB6C7C"/>
    <w:rsid w:val="00FC001F"/>
    <w:rsid w:val="00FC0F36"/>
    <w:rsid w:val="00FC7029"/>
    <w:rsid w:val="00FE50A2"/>
    <w:rsid w:val="00FE6FC6"/>
    <w:rsid w:val="106D0CBC"/>
    <w:rsid w:val="5D230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924C82-6BF5-4AE0-B3BF-45621FC1700A}">
  <ds:schemaRefs/>
</ds:datastoreItem>
</file>

<file path=docProps/app.xml><?xml version="1.0" encoding="utf-8"?>
<Properties xmlns="http://schemas.openxmlformats.org/officeDocument/2006/extended-properties" xmlns:vt="http://schemas.openxmlformats.org/officeDocument/2006/docPropsVTypes">
  <Template>Normal</Template>
  <Pages>4</Pages>
  <Words>439</Words>
  <Characters>2503</Characters>
  <Lines>20</Lines>
  <Paragraphs>5</Paragraphs>
  <TotalTime>11</TotalTime>
  <ScaleCrop>false</ScaleCrop>
  <LinksUpToDate>false</LinksUpToDate>
  <CharactersWithSpaces>2937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2019-12-22T14:29:00Z</dcterms:created>
  <dc:creator>江南 杜</dc:creator>
  <cp:lastModifiedBy>道松先生</cp:lastModifiedBy>
  <dcterms:modified xsi:type="dcterms:W3CDTF">2020-07-19T13:44:28Z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