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861" w:rsidRPr="002506FC" w:rsidRDefault="00D44188" w:rsidP="00531861">
      <w:pPr>
        <w:jc w:val="center"/>
        <w:rPr>
          <w:rFonts w:ascii="黑体" w:eastAsia="黑体" w:hAnsi="黑体"/>
          <w:sz w:val="36"/>
          <w:szCs w:val="36"/>
        </w:rPr>
      </w:pPr>
      <w:r w:rsidRPr="002506FC">
        <w:rPr>
          <w:rFonts w:ascii="黑体" w:eastAsia="黑体" w:hAnsi="黑体" w:hint="eastAsia"/>
          <w:sz w:val="36"/>
          <w:szCs w:val="36"/>
        </w:rPr>
        <w:t>知觉大小恒常性的</w:t>
      </w:r>
      <w:r w:rsidR="00963984" w:rsidRPr="002506FC">
        <w:rPr>
          <w:rFonts w:ascii="黑体" w:eastAsia="黑体" w:hAnsi="黑体" w:hint="eastAsia"/>
          <w:sz w:val="36"/>
          <w:szCs w:val="36"/>
        </w:rPr>
        <w:t>验证</w:t>
      </w:r>
      <w:r w:rsidRPr="002506FC">
        <w:rPr>
          <w:rFonts w:ascii="黑体" w:eastAsia="黑体" w:hAnsi="黑体" w:hint="eastAsia"/>
          <w:sz w:val="36"/>
          <w:szCs w:val="36"/>
        </w:rPr>
        <w:t>实</w:t>
      </w:r>
      <w:r w:rsidR="00963984" w:rsidRPr="002506FC">
        <w:rPr>
          <w:rFonts w:ascii="黑体" w:eastAsia="黑体" w:hAnsi="黑体" w:hint="eastAsia"/>
          <w:sz w:val="36"/>
          <w:szCs w:val="36"/>
        </w:rPr>
        <w:t>验</w:t>
      </w:r>
    </w:p>
    <w:p w:rsidR="00531861" w:rsidRPr="002506FC" w:rsidRDefault="00D44188" w:rsidP="00531861">
      <w:pPr>
        <w:jc w:val="center"/>
        <w:rPr>
          <w:rFonts w:ascii="KaiTi" w:eastAsia="KaiTi" w:hAnsi="KaiTi"/>
          <w:szCs w:val="21"/>
        </w:rPr>
      </w:pPr>
      <w:r w:rsidRPr="002506FC">
        <w:rPr>
          <w:rFonts w:ascii="KaiTi" w:eastAsia="KaiTi" w:hAnsi="KaiTi" w:hint="eastAsia"/>
          <w:szCs w:val="21"/>
        </w:rPr>
        <w:t>俞德霖</w:t>
      </w:r>
      <w:r w:rsidR="0021585F">
        <w:rPr>
          <w:rFonts w:ascii="KaiTi" w:eastAsia="KaiTi" w:hAnsi="KaiTi" w:hint="eastAsia"/>
          <w:szCs w:val="21"/>
        </w:rPr>
        <w:t xml:space="preserve"> </w:t>
      </w:r>
      <w:bookmarkStart w:id="0" w:name="_GoBack"/>
      <w:bookmarkEnd w:id="0"/>
      <w:r w:rsidR="0021585F">
        <w:rPr>
          <w:rFonts w:ascii="KaiTi" w:eastAsia="KaiTi" w:hAnsi="KaiTi" w:hint="eastAsia"/>
          <w:szCs w:val="21"/>
        </w:rPr>
        <w:t>福建师范大学心理学院</w:t>
      </w:r>
    </w:p>
    <w:p w:rsidR="00531861" w:rsidRPr="002506FC" w:rsidRDefault="00531861" w:rsidP="00531861">
      <w:pPr>
        <w:jc w:val="center"/>
        <w:rPr>
          <w:rFonts w:ascii="黑体" w:eastAsia="黑体" w:hAnsi="黑体"/>
          <w:b/>
          <w:sz w:val="18"/>
          <w:szCs w:val="18"/>
        </w:rPr>
      </w:pPr>
    </w:p>
    <w:p w:rsidR="00646463" w:rsidRPr="002506FC" w:rsidRDefault="00531861" w:rsidP="00531861">
      <w:pPr>
        <w:rPr>
          <w:rFonts w:ascii="宋体" w:hAnsi="宋体"/>
          <w:color w:val="FF0000"/>
        </w:rPr>
      </w:pPr>
      <w:r w:rsidRPr="002506FC">
        <w:rPr>
          <w:rFonts w:ascii="黑体" w:eastAsia="黑体" w:hAnsi="黑体" w:hint="eastAsia"/>
          <w:b/>
          <w:szCs w:val="21"/>
        </w:rPr>
        <w:t>摘</w:t>
      </w:r>
      <w:r w:rsidR="002506FC" w:rsidRPr="002506FC">
        <w:rPr>
          <w:rFonts w:ascii="黑体" w:eastAsia="黑体" w:hAnsi="黑体" w:hint="eastAsia"/>
          <w:b/>
          <w:szCs w:val="21"/>
        </w:rPr>
        <w:t xml:space="preserve"> </w:t>
      </w:r>
      <w:r w:rsidRPr="002506FC">
        <w:rPr>
          <w:rFonts w:ascii="黑体" w:eastAsia="黑体" w:hAnsi="黑体" w:hint="eastAsia"/>
          <w:b/>
          <w:szCs w:val="21"/>
        </w:rPr>
        <w:t>要</w:t>
      </w:r>
      <w:r w:rsidR="002506FC">
        <w:rPr>
          <w:rFonts w:ascii="宋体" w:hAnsi="宋体" w:hint="eastAsia"/>
          <w:color w:val="FF0000"/>
        </w:rPr>
        <w:t xml:space="preserve"> </w:t>
      </w:r>
      <w:r w:rsidR="00646463">
        <w:rPr>
          <w:rFonts w:ascii="宋体" w:hAnsi="宋体" w:hint="eastAsia"/>
        </w:rPr>
        <w:t>本实验目的是验证知觉的大小</w:t>
      </w:r>
      <w:r w:rsidR="006637EF">
        <w:rPr>
          <w:rFonts w:ascii="宋体" w:hAnsi="宋体" w:hint="eastAsia"/>
        </w:rPr>
        <w:t>恒常性的存在，并探究知觉大小与标准刺激观测距离的关系。自变量是标准刺激距观察者的距离，因变量是观察者的知觉大小。实验采用组内设计，并用ABB</w:t>
      </w:r>
      <w:r w:rsidR="006637EF">
        <w:rPr>
          <w:rFonts w:ascii="宋体" w:hAnsi="宋体"/>
        </w:rPr>
        <w:t>A</w:t>
      </w:r>
      <w:r w:rsidR="006637EF">
        <w:rPr>
          <w:rFonts w:ascii="宋体" w:hAnsi="宋体" w:hint="eastAsia"/>
        </w:rPr>
        <w:t>平衡法来平衡被试可能因此产生的练习效应，所用仪器为大小恒常性测定仪。</w:t>
      </w:r>
      <w:r w:rsidR="00963984">
        <w:rPr>
          <w:rFonts w:ascii="宋体" w:hAnsi="宋体" w:hint="eastAsia"/>
        </w:rPr>
        <w:t>结果显示</w:t>
      </w:r>
      <w:r w:rsidR="005B2598" w:rsidRPr="00531861">
        <w:rPr>
          <w:rFonts w:hint="eastAsia"/>
        </w:rPr>
        <w:t>在正常观察状态</w:t>
      </w:r>
      <w:r w:rsidR="005B2598">
        <w:rPr>
          <w:rFonts w:hint="eastAsia"/>
        </w:rPr>
        <w:t>下</w:t>
      </w:r>
      <w:r w:rsidR="005B2598" w:rsidRPr="00531861">
        <w:rPr>
          <w:rFonts w:hint="eastAsia"/>
        </w:rPr>
        <w:t>,</w:t>
      </w:r>
      <w:r w:rsidR="005B2598" w:rsidRPr="00531861">
        <w:rPr>
          <w:rFonts w:hint="eastAsia"/>
        </w:rPr>
        <w:t>观察者对不同距离的对象的大小知觉恒常性</w:t>
      </w:r>
      <w:r w:rsidR="005B2598" w:rsidRPr="00531861">
        <w:rPr>
          <w:rFonts w:hint="eastAsia"/>
        </w:rPr>
        <w:t>,</w:t>
      </w:r>
      <w:r w:rsidR="005B2598" w:rsidRPr="00531861">
        <w:rPr>
          <w:rFonts w:hint="eastAsia"/>
        </w:rPr>
        <w:t>有随距离的增加而递减的趋势</w:t>
      </w:r>
      <w:r w:rsidR="005B2598" w:rsidRPr="00531861">
        <w:rPr>
          <w:rFonts w:hint="eastAsia"/>
        </w:rPr>
        <w:t xml:space="preserve"> , </w:t>
      </w:r>
      <w:r w:rsidR="005B2598" w:rsidRPr="00531861">
        <w:rPr>
          <w:rFonts w:hint="eastAsia"/>
        </w:rPr>
        <w:t>但并不随距离的增加而按比例地递减。</w:t>
      </w:r>
    </w:p>
    <w:p w:rsidR="00531861" w:rsidRPr="00160009" w:rsidRDefault="00531861" w:rsidP="00531861">
      <w:pPr>
        <w:rPr>
          <w:rFonts w:ascii="宋体" w:hAnsi="宋体"/>
        </w:rPr>
      </w:pPr>
      <w:r w:rsidRPr="002506FC">
        <w:rPr>
          <w:rFonts w:ascii="黑体" w:eastAsia="黑体" w:hAnsi="黑体" w:hint="eastAsia"/>
          <w:szCs w:val="21"/>
        </w:rPr>
        <w:t>关键词</w:t>
      </w:r>
      <w:r w:rsidR="00F5270D">
        <w:rPr>
          <w:rFonts w:ascii="宋体" w:hAnsi="宋体" w:hint="eastAsia"/>
        </w:rPr>
        <w:t xml:space="preserve"> </w:t>
      </w:r>
      <w:r w:rsidR="00D44188">
        <w:rPr>
          <w:rFonts w:ascii="宋体" w:hAnsi="宋体" w:hint="eastAsia"/>
        </w:rPr>
        <w:t xml:space="preserve"> 大小恒常性 </w:t>
      </w:r>
      <w:r w:rsidR="00B9294C">
        <w:rPr>
          <w:rFonts w:ascii="宋体" w:hAnsi="宋体" w:hint="eastAsia"/>
        </w:rPr>
        <w:t>知觉大小 视觉距离</w:t>
      </w:r>
    </w:p>
    <w:p w:rsidR="00F5270D" w:rsidRDefault="00F5270D" w:rsidP="00F5270D">
      <w:pPr>
        <w:jc w:val="left"/>
        <w:rPr>
          <w:rFonts w:ascii="宋体" w:hAnsi="宋体"/>
        </w:rPr>
      </w:pPr>
    </w:p>
    <w:p w:rsidR="00D44188" w:rsidRPr="00F5270D" w:rsidRDefault="00F5270D" w:rsidP="00F5270D">
      <w:pPr>
        <w:jc w:val="left"/>
        <w:rPr>
          <w:rFonts w:ascii="宋体" w:hAnsi="宋体"/>
          <w:b/>
          <w:sz w:val="28"/>
          <w:szCs w:val="28"/>
        </w:rPr>
      </w:pPr>
      <w:r w:rsidRPr="00F5270D">
        <w:rPr>
          <w:rFonts w:ascii="宋体" w:hAnsi="宋体" w:hint="eastAsia"/>
          <w:b/>
          <w:sz w:val="28"/>
          <w:szCs w:val="28"/>
        </w:rPr>
        <w:t>1</w:t>
      </w:r>
      <w:r w:rsidR="00531861" w:rsidRPr="00F5270D">
        <w:rPr>
          <w:rFonts w:ascii="宋体" w:hAnsi="宋体" w:hint="eastAsia"/>
          <w:b/>
          <w:sz w:val="28"/>
          <w:szCs w:val="28"/>
        </w:rPr>
        <w:t>引言</w:t>
      </w:r>
    </w:p>
    <w:p w:rsidR="00E61A20" w:rsidRDefault="00E61A20" w:rsidP="00E61A20">
      <w:pPr>
        <w:ind w:firstLineChars="200" w:firstLine="420"/>
      </w:pPr>
      <w:r w:rsidRPr="00D44188">
        <w:rPr>
          <w:rFonts w:hint="eastAsia"/>
        </w:rPr>
        <w:t>大小知觉是视知觉心理学中重要</w:t>
      </w:r>
      <w:r>
        <w:rPr>
          <w:rFonts w:hint="eastAsia"/>
        </w:rPr>
        <w:t>问</w:t>
      </w:r>
      <w:r w:rsidRPr="00D44188">
        <w:rPr>
          <w:rFonts w:hint="eastAsia"/>
        </w:rPr>
        <w:t>题之一</w:t>
      </w:r>
      <w:r w:rsidRPr="00D44188">
        <w:rPr>
          <w:rFonts w:hint="eastAsia"/>
        </w:rPr>
        <w:t xml:space="preserve"> , </w:t>
      </w:r>
      <w:r w:rsidRPr="00D44188">
        <w:rPr>
          <w:rFonts w:hint="eastAsia"/>
        </w:rPr>
        <w:t>也是人在</w:t>
      </w:r>
      <w:r>
        <w:rPr>
          <w:rFonts w:hint="eastAsia"/>
        </w:rPr>
        <w:t>实</w:t>
      </w:r>
      <w:r w:rsidRPr="00D44188">
        <w:rPr>
          <w:rFonts w:hint="eastAsia"/>
        </w:rPr>
        <w:t>践活动中所握常接触的</w:t>
      </w:r>
      <w:r>
        <w:rPr>
          <w:rFonts w:hint="eastAsia"/>
        </w:rPr>
        <w:t>问题。</w:t>
      </w:r>
      <w:r w:rsidRPr="00D44188">
        <w:rPr>
          <w:rFonts w:hint="eastAsia"/>
        </w:rPr>
        <w:t>前人研究表明</w:t>
      </w:r>
      <w:r w:rsidRPr="00D44188">
        <w:rPr>
          <w:rFonts w:hint="eastAsia"/>
        </w:rPr>
        <w:t xml:space="preserve"> , </w:t>
      </w:r>
      <w:r w:rsidRPr="00D44188">
        <w:rPr>
          <w:rFonts w:hint="eastAsia"/>
        </w:rPr>
        <w:t>大小知觉总是与知觉对象的距离成一定的关系</w:t>
      </w:r>
      <w:r w:rsidRPr="00D44188">
        <w:rPr>
          <w:rFonts w:hint="eastAsia"/>
        </w:rPr>
        <w:t xml:space="preserve"> , </w:t>
      </w:r>
      <w:r w:rsidRPr="00D44188">
        <w:rPr>
          <w:rFonts w:hint="eastAsia"/>
        </w:rPr>
        <w:t>并提出所</w:t>
      </w:r>
      <w:r>
        <w:rPr>
          <w:rFonts w:hint="eastAsia"/>
        </w:rPr>
        <w:t>谓</w:t>
      </w:r>
      <w:r w:rsidRPr="00D44188">
        <w:rPr>
          <w:rFonts w:hint="eastAsia"/>
        </w:rPr>
        <w:t>大小</w:t>
      </w:r>
      <w:r>
        <w:rPr>
          <w:rFonts w:hint="eastAsia"/>
        </w:rPr>
        <w:t>—</w:t>
      </w:r>
      <w:r w:rsidRPr="00D44188">
        <w:rPr>
          <w:rFonts w:hint="eastAsia"/>
        </w:rPr>
        <w:t>距离不变假</w:t>
      </w:r>
      <w:r>
        <w:rPr>
          <w:rFonts w:hint="eastAsia"/>
        </w:rPr>
        <w:t>设</w:t>
      </w:r>
      <w:r w:rsidRPr="00D44188">
        <w:rPr>
          <w:rFonts w:hint="eastAsia"/>
        </w:rPr>
        <w:t>来</w:t>
      </w:r>
      <w:r>
        <w:rPr>
          <w:rFonts w:hint="eastAsia"/>
        </w:rPr>
        <w:t>说</w:t>
      </w:r>
      <w:r w:rsidRPr="00D44188">
        <w:rPr>
          <w:rFonts w:hint="eastAsia"/>
        </w:rPr>
        <w:t>明这种现象。</w:t>
      </w:r>
    </w:p>
    <w:p w:rsidR="00E61A20" w:rsidRDefault="00E61A20" w:rsidP="00E61A20">
      <w:pPr>
        <w:ind w:firstLineChars="200" w:firstLine="420"/>
      </w:pPr>
      <w:r w:rsidRPr="00DF5B02">
        <w:rPr>
          <w:rFonts w:hint="eastAsia"/>
        </w:rPr>
        <w:t>人能在外界的客观条件变化的一定范围内保持对客观事物的组织加工过程叫做知觉的恒常性。大小恒常性指的是人对物体的知觉大小不完全随视网膜投影的变化改变而趋于保持物体实际大小的特性。</w:t>
      </w:r>
    </w:p>
    <w:p w:rsidR="00DB4A05" w:rsidRDefault="00E61A20" w:rsidP="001527C0">
      <w:pPr>
        <w:ind w:firstLineChars="200" w:firstLine="420"/>
      </w:pPr>
      <w:r w:rsidRPr="00FF7E27">
        <w:rPr>
          <w:rFonts w:hint="eastAsia"/>
        </w:rPr>
        <w:t>荆其献等</w:t>
      </w:r>
      <w:r>
        <w:rPr>
          <w:rFonts w:hint="eastAsia"/>
        </w:rPr>
        <w:t>人研究了</w:t>
      </w:r>
      <w:r w:rsidRPr="00FF7E27">
        <w:rPr>
          <w:rFonts w:hint="eastAsia"/>
        </w:rPr>
        <w:t>距离</w:t>
      </w:r>
      <w:r>
        <w:rPr>
          <w:rFonts w:hint="eastAsia"/>
        </w:rPr>
        <w:t>、</w:t>
      </w:r>
      <w:r w:rsidRPr="00FF7E27">
        <w:rPr>
          <w:rFonts w:hint="eastAsia"/>
        </w:rPr>
        <w:t>观察姿势对大小知觉的影响</w:t>
      </w:r>
      <w:r>
        <w:rPr>
          <w:rFonts w:hint="eastAsia"/>
        </w:rPr>
        <w:t>，证明</w:t>
      </w:r>
      <w:r w:rsidRPr="00531861">
        <w:rPr>
          <w:rFonts w:hint="eastAsia"/>
        </w:rPr>
        <w:t>在正常观察状态</w:t>
      </w:r>
      <w:r>
        <w:rPr>
          <w:rFonts w:hint="eastAsia"/>
        </w:rPr>
        <w:t>下</w:t>
      </w:r>
      <w:r w:rsidRPr="00531861">
        <w:rPr>
          <w:rFonts w:hint="eastAsia"/>
        </w:rPr>
        <w:t>,</w:t>
      </w:r>
      <w:r w:rsidRPr="00531861">
        <w:rPr>
          <w:rFonts w:hint="eastAsia"/>
        </w:rPr>
        <w:t>观察者对不同距离的对象的大小知觉恒常性</w:t>
      </w:r>
      <w:r w:rsidRPr="00531861">
        <w:rPr>
          <w:rFonts w:hint="eastAsia"/>
        </w:rPr>
        <w:t>,</w:t>
      </w:r>
      <w:r w:rsidRPr="00531861">
        <w:rPr>
          <w:rFonts w:hint="eastAsia"/>
        </w:rPr>
        <w:t>有随距离的增加而递减的趋势</w:t>
      </w:r>
      <w:r w:rsidRPr="00531861">
        <w:rPr>
          <w:rFonts w:hint="eastAsia"/>
        </w:rPr>
        <w:t xml:space="preserve"> , </w:t>
      </w:r>
      <w:r w:rsidRPr="00531861">
        <w:rPr>
          <w:rFonts w:hint="eastAsia"/>
        </w:rPr>
        <w:t>但并不随距离的增加而按比例地递减。</w:t>
      </w:r>
      <w:r>
        <w:rPr>
          <w:rFonts w:hint="eastAsia"/>
        </w:rPr>
        <w:t>同时发现当观察者</w:t>
      </w:r>
      <w:r w:rsidRPr="00531861">
        <w:rPr>
          <w:rFonts w:hint="eastAsia"/>
        </w:rPr>
        <w:t>采用直观态度观察</w:t>
      </w:r>
      <w:r w:rsidRPr="00531861">
        <w:rPr>
          <w:rFonts w:hint="eastAsia"/>
        </w:rPr>
        <w:t>,</w:t>
      </w:r>
      <w:r w:rsidRPr="00531861">
        <w:rPr>
          <w:rFonts w:hint="eastAsia"/>
        </w:rPr>
        <w:t>对象的知觉大小一般都小于完全</w:t>
      </w:r>
      <w:r>
        <w:rPr>
          <w:rFonts w:hint="eastAsia"/>
        </w:rPr>
        <w:t>恒</w:t>
      </w:r>
      <w:r w:rsidRPr="00531861">
        <w:rPr>
          <w:rFonts w:hint="eastAsia"/>
        </w:rPr>
        <w:t>常性</w:t>
      </w:r>
      <w:r w:rsidRPr="00531861">
        <w:rPr>
          <w:rFonts w:hint="eastAsia"/>
        </w:rPr>
        <w:t xml:space="preserve"> (</w:t>
      </w:r>
      <w:r w:rsidRPr="00531861">
        <w:rPr>
          <w:rFonts w:hint="eastAsia"/>
        </w:rPr>
        <w:t>实际大小</w:t>
      </w:r>
      <w:r w:rsidRPr="00531861">
        <w:rPr>
          <w:rFonts w:hint="eastAsia"/>
        </w:rPr>
        <w:t xml:space="preserve">) </w:t>
      </w:r>
      <w:r w:rsidRPr="00531861">
        <w:rPr>
          <w:rFonts w:hint="eastAsia"/>
        </w:rPr>
        <w:t>的数值</w:t>
      </w:r>
      <w:r w:rsidRPr="00531861">
        <w:rPr>
          <w:rFonts w:hint="eastAsia"/>
        </w:rPr>
        <w:t xml:space="preserve"> , </w:t>
      </w:r>
      <w:r w:rsidRPr="00531861">
        <w:rPr>
          <w:rFonts w:hint="eastAsia"/>
        </w:rPr>
        <w:t>只有个别观察者表现出大小知觉的超估现象。</w:t>
      </w:r>
    </w:p>
    <w:p w:rsidR="00E61A20" w:rsidRDefault="00E61A20" w:rsidP="00E61A20">
      <w:pPr>
        <w:ind w:firstLineChars="200" w:firstLine="420"/>
      </w:pPr>
      <w:r>
        <w:rPr>
          <w:rFonts w:hint="eastAsia"/>
        </w:rPr>
        <w:t>实验目的：验证知觉的大小恒常性，并分析观察者实验结果的差异。</w:t>
      </w:r>
    </w:p>
    <w:p w:rsidR="00E61A20" w:rsidRPr="00531861" w:rsidRDefault="00E61A20" w:rsidP="001527C0">
      <w:pPr>
        <w:ind w:firstLineChars="200" w:firstLine="420"/>
      </w:pPr>
      <w:r>
        <w:rPr>
          <w:rFonts w:hint="eastAsia"/>
        </w:rPr>
        <w:t>实验假设：</w:t>
      </w:r>
      <w:r w:rsidRPr="00DF5B02">
        <w:rPr>
          <w:rFonts w:hint="eastAsia"/>
        </w:rPr>
        <w:t>人对物体的知觉大小不</w:t>
      </w:r>
      <w:r w:rsidR="001C0DAC">
        <w:rPr>
          <w:rFonts w:hint="eastAsia"/>
        </w:rPr>
        <w:t>按比例随观测距离</w:t>
      </w:r>
      <w:r w:rsidRPr="00DF5B02">
        <w:rPr>
          <w:rFonts w:hint="eastAsia"/>
        </w:rPr>
        <w:t>变化改变</w:t>
      </w:r>
      <w:r w:rsidR="001C0DAC">
        <w:rPr>
          <w:rFonts w:hint="eastAsia"/>
        </w:rPr>
        <w:t>，</w:t>
      </w:r>
      <w:r w:rsidRPr="00DF5B02">
        <w:rPr>
          <w:rFonts w:hint="eastAsia"/>
        </w:rPr>
        <w:t>而趋于保持物体实际大小</w:t>
      </w:r>
      <w:r>
        <w:rPr>
          <w:rFonts w:hint="eastAsia"/>
        </w:rPr>
        <w:t>，即知觉恒常性存在。</w:t>
      </w:r>
    </w:p>
    <w:p w:rsidR="00531861" w:rsidRPr="001C0DAC" w:rsidRDefault="00531861" w:rsidP="00531861">
      <w:pPr>
        <w:rPr>
          <w:rFonts w:ascii="宋体" w:hAnsi="宋体"/>
        </w:rPr>
      </w:pPr>
    </w:p>
    <w:p w:rsidR="00531861" w:rsidRPr="00F5270D" w:rsidRDefault="00531861" w:rsidP="00F5270D">
      <w:pPr>
        <w:jc w:val="left"/>
        <w:rPr>
          <w:rFonts w:ascii="宋体" w:hAnsi="宋体"/>
          <w:b/>
          <w:sz w:val="28"/>
          <w:szCs w:val="28"/>
        </w:rPr>
      </w:pPr>
      <w:r w:rsidRPr="00F5270D">
        <w:rPr>
          <w:rFonts w:ascii="宋体" w:hAnsi="宋体" w:hint="eastAsia"/>
          <w:b/>
          <w:sz w:val="28"/>
          <w:szCs w:val="28"/>
        </w:rPr>
        <w:t>2 实验方法</w:t>
      </w:r>
    </w:p>
    <w:p w:rsidR="00531861" w:rsidRPr="00F5270D" w:rsidRDefault="00531861" w:rsidP="00F5270D">
      <w:pPr>
        <w:spacing w:line="440" w:lineRule="atLeast"/>
        <w:rPr>
          <w:rFonts w:ascii="Times New Roman" w:hAnsi="Times New Roman"/>
          <w:b/>
          <w:szCs w:val="21"/>
        </w:rPr>
      </w:pPr>
      <w:r w:rsidRPr="00F5270D">
        <w:rPr>
          <w:rFonts w:ascii="Times New Roman" w:hAnsi="Times New Roman" w:hint="eastAsia"/>
          <w:b/>
          <w:szCs w:val="21"/>
        </w:rPr>
        <w:t xml:space="preserve">2.1 </w:t>
      </w:r>
      <w:r w:rsidRPr="00F5270D">
        <w:rPr>
          <w:rFonts w:ascii="Times New Roman" w:hAnsi="Times New Roman" w:hint="eastAsia"/>
          <w:b/>
          <w:szCs w:val="21"/>
        </w:rPr>
        <w:t>被试</w:t>
      </w:r>
    </w:p>
    <w:p w:rsidR="00E61A20" w:rsidRDefault="00531861" w:rsidP="00531861">
      <w:pPr>
        <w:rPr>
          <w:rFonts w:ascii="宋体" w:hAnsi="宋体"/>
        </w:rPr>
      </w:pPr>
      <w:r w:rsidRPr="00160009">
        <w:rPr>
          <w:rFonts w:ascii="宋体" w:hAnsi="宋体"/>
        </w:rPr>
        <w:tab/>
      </w:r>
      <w:r w:rsidR="00E61A20">
        <w:rPr>
          <w:rFonts w:ascii="宋体" w:hAnsi="宋体" w:hint="eastAsia"/>
        </w:rPr>
        <w:t>选取本校学生</w:t>
      </w:r>
      <w:r w:rsidR="003A765A">
        <w:rPr>
          <w:rFonts w:ascii="宋体" w:hAnsi="宋体" w:hint="eastAsia"/>
        </w:rPr>
        <w:t>54</w:t>
      </w:r>
      <w:r w:rsidR="00E61A20">
        <w:rPr>
          <w:rFonts w:ascii="宋体" w:hAnsi="宋体" w:hint="eastAsia"/>
        </w:rPr>
        <w:t>人参与本实验，有效数据</w:t>
      </w:r>
      <w:r w:rsidR="003A765A">
        <w:rPr>
          <w:rFonts w:ascii="宋体" w:hAnsi="宋体" w:hint="eastAsia"/>
        </w:rPr>
        <w:t>54</w:t>
      </w:r>
      <w:r w:rsidR="00E61A20">
        <w:rPr>
          <w:rFonts w:ascii="宋体" w:hAnsi="宋体" w:hint="eastAsia"/>
        </w:rPr>
        <w:t>份，男生</w:t>
      </w:r>
      <w:r w:rsidR="003A765A">
        <w:rPr>
          <w:rFonts w:ascii="宋体" w:hAnsi="宋体" w:hint="eastAsia"/>
        </w:rPr>
        <w:t>15</w:t>
      </w:r>
      <w:r w:rsidR="00E61A20">
        <w:rPr>
          <w:rFonts w:ascii="宋体" w:hAnsi="宋体" w:hint="eastAsia"/>
        </w:rPr>
        <w:t>名，女生</w:t>
      </w:r>
      <w:r w:rsidR="003A765A">
        <w:rPr>
          <w:rFonts w:ascii="宋体" w:hAnsi="宋体" w:hint="eastAsia"/>
        </w:rPr>
        <w:t>39</w:t>
      </w:r>
      <w:r w:rsidR="00E61A20">
        <w:rPr>
          <w:rFonts w:ascii="宋体" w:hAnsi="宋体" w:hint="eastAsia"/>
        </w:rPr>
        <w:t>名，平均年龄18周岁，视觉或矫正视觉正常，色觉正常，听觉正常。</w:t>
      </w:r>
    </w:p>
    <w:p w:rsidR="008F2D34" w:rsidRPr="00F5270D" w:rsidRDefault="00531861" w:rsidP="00F5270D">
      <w:pPr>
        <w:spacing w:line="440" w:lineRule="atLeast"/>
        <w:rPr>
          <w:rFonts w:ascii="Times New Roman" w:hAnsi="Times New Roman"/>
          <w:b/>
          <w:szCs w:val="21"/>
        </w:rPr>
      </w:pPr>
      <w:r w:rsidRPr="00F5270D">
        <w:rPr>
          <w:rFonts w:ascii="Times New Roman" w:hAnsi="Times New Roman" w:hint="eastAsia"/>
          <w:b/>
          <w:szCs w:val="21"/>
        </w:rPr>
        <w:t xml:space="preserve">2.2 </w:t>
      </w:r>
      <w:r w:rsidRPr="00F5270D">
        <w:rPr>
          <w:rFonts w:ascii="Times New Roman" w:hAnsi="Times New Roman" w:hint="eastAsia"/>
          <w:b/>
          <w:szCs w:val="21"/>
        </w:rPr>
        <w:t>仪器和材料</w:t>
      </w:r>
    </w:p>
    <w:p w:rsidR="00531861" w:rsidRPr="008F2D34" w:rsidRDefault="00531861" w:rsidP="008F2D34">
      <w:pPr>
        <w:ind w:firstLineChars="200" w:firstLine="420"/>
        <w:rPr>
          <w:rFonts w:ascii="宋体" w:hAnsi="宋体"/>
        </w:rPr>
      </w:pPr>
      <w:r>
        <w:rPr>
          <w:rFonts w:hint="eastAsia"/>
          <w:szCs w:val="21"/>
        </w:rPr>
        <w:t>实验仪器</w:t>
      </w:r>
      <w:r w:rsidR="008F2D34">
        <w:rPr>
          <w:rFonts w:hint="eastAsia"/>
          <w:szCs w:val="21"/>
        </w:rPr>
        <w:t>为</w:t>
      </w:r>
      <w:r w:rsidR="00E61A20">
        <w:rPr>
          <w:rFonts w:hint="eastAsia"/>
          <w:szCs w:val="21"/>
        </w:rPr>
        <w:t>大小恒常性测定仪。</w:t>
      </w:r>
    </w:p>
    <w:p w:rsidR="008F2D34" w:rsidRPr="00F5270D" w:rsidRDefault="00531861" w:rsidP="00F5270D">
      <w:pPr>
        <w:spacing w:line="440" w:lineRule="atLeast"/>
        <w:rPr>
          <w:rFonts w:ascii="Times New Roman" w:hAnsi="Times New Roman"/>
          <w:b/>
          <w:szCs w:val="21"/>
        </w:rPr>
      </w:pPr>
      <w:r w:rsidRPr="00F5270D">
        <w:rPr>
          <w:rFonts w:ascii="Times New Roman" w:hAnsi="Times New Roman" w:hint="eastAsia"/>
          <w:b/>
          <w:szCs w:val="21"/>
        </w:rPr>
        <w:t xml:space="preserve">2.3 </w:t>
      </w:r>
      <w:r w:rsidRPr="00F5270D">
        <w:rPr>
          <w:rFonts w:ascii="Times New Roman" w:hAnsi="Times New Roman" w:hint="eastAsia"/>
          <w:b/>
          <w:szCs w:val="21"/>
        </w:rPr>
        <w:t>实验设计</w:t>
      </w:r>
    </w:p>
    <w:p w:rsidR="00082CD4" w:rsidRPr="00082CD4" w:rsidRDefault="008F2D34" w:rsidP="00EC5208">
      <w:pPr>
        <w:ind w:firstLineChars="200" w:firstLine="420"/>
        <w:rPr>
          <w:rFonts w:ascii="宋体" w:hAnsi="宋体"/>
        </w:rPr>
      </w:pPr>
      <w:r>
        <w:rPr>
          <w:rFonts w:ascii="宋体" w:hAnsi="宋体" w:hint="eastAsia"/>
        </w:rPr>
        <w:t>自变量为测定仪放置的距离，因变量为被试</w:t>
      </w:r>
      <w:r w:rsidR="0068175A">
        <w:rPr>
          <w:rFonts w:ascii="宋体" w:hAnsi="宋体" w:hint="eastAsia"/>
        </w:rPr>
        <w:t>知觉恒常性的常性系数</w:t>
      </w:r>
      <w:r w:rsidR="00082CD4">
        <w:rPr>
          <w:rFonts w:ascii="宋体" w:hAnsi="宋体" w:hint="eastAsia"/>
        </w:rPr>
        <w:t>本实验采用被试间组内设计，并采用ABBA平衡法减少被试的练习效应</w:t>
      </w:r>
      <w:r w:rsidR="00F5270D">
        <w:rPr>
          <w:rFonts w:ascii="宋体" w:hAnsi="宋体"/>
        </w:rPr>
        <w:tab/>
      </w:r>
    </w:p>
    <w:p w:rsidR="00531861" w:rsidRPr="00F5270D" w:rsidRDefault="00531861" w:rsidP="00F5270D">
      <w:pPr>
        <w:spacing w:line="440" w:lineRule="atLeast"/>
        <w:rPr>
          <w:rFonts w:ascii="Times New Roman" w:hAnsi="Times New Roman"/>
          <w:b/>
          <w:szCs w:val="21"/>
        </w:rPr>
      </w:pPr>
      <w:r w:rsidRPr="00F5270D">
        <w:rPr>
          <w:rFonts w:ascii="Times New Roman" w:hAnsi="Times New Roman" w:hint="eastAsia"/>
          <w:b/>
          <w:szCs w:val="21"/>
        </w:rPr>
        <w:t xml:space="preserve">2.4 </w:t>
      </w:r>
      <w:r w:rsidRPr="00F5270D">
        <w:rPr>
          <w:rFonts w:ascii="Times New Roman" w:hAnsi="Times New Roman" w:hint="eastAsia"/>
          <w:b/>
          <w:szCs w:val="21"/>
        </w:rPr>
        <w:t>实验程序（步骤）</w:t>
      </w:r>
    </w:p>
    <w:p w:rsidR="004C28A0" w:rsidRPr="00F5270D" w:rsidRDefault="004C28A0" w:rsidP="004C28A0">
      <w:pPr>
        <w:ind w:firstLine="360"/>
        <w:rPr>
          <w:rFonts w:ascii="宋体" w:hAnsi="宋体"/>
        </w:rPr>
      </w:pPr>
      <w:r w:rsidRPr="004C28A0">
        <w:rPr>
          <w:rFonts w:ascii="仿宋_GB2312" w:eastAsia="仿宋_GB2312" w:hAnsi="黑体" w:hint="eastAsia"/>
          <w:sz w:val="18"/>
          <w:szCs w:val="18"/>
        </w:rPr>
        <w:t>（</w:t>
      </w:r>
      <w:r w:rsidRPr="00F5270D">
        <w:rPr>
          <w:rFonts w:ascii="宋体" w:hAnsi="宋体" w:hint="eastAsia"/>
        </w:rPr>
        <w:t>1）选择长度为7m以上的场地。以每1m为一个度量级，测定距离位置，实验时，标准刺激距被试的距离依次为3m，4m，5m，6m，7m，7m，6m，5m，4m，3m。</w:t>
      </w:r>
    </w:p>
    <w:p w:rsidR="004C28A0" w:rsidRPr="00F5270D" w:rsidRDefault="004C28A0" w:rsidP="004C28A0">
      <w:pPr>
        <w:ind w:firstLine="360"/>
        <w:rPr>
          <w:rFonts w:ascii="宋体" w:hAnsi="宋体"/>
        </w:rPr>
      </w:pPr>
      <w:r w:rsidRPr="00F5270D">
        <w:rPr>
          <w:rFonts w:ascii="宋体" w:hAnsi="宋体" w:hint="eastAsia"/>
        </w:rPr>
        <w:t>（2）被试根据标准刺激10.0cm的大小，调节手边的大小常性测定仪至被试所认为的知觉大小相等。被试在调整大小时，有时从大到小调，有时从小到大调，采用ABBA序列，且被试与测量器的距离大约为25cm。主试指导语如下：“请你注意正前方屏幕上三角形的大小，</w:t>
      </w:r>
      <w:r w:rsidRPr="00F5270D">
        <w:rPr>
          <w:rFonts w:ascii="宋体" w:hAnsi="宋体" w:hint="eastAsia"/>
        </w:rPr>
        <w:lastRenderedPageBreak/>
        <w:t>并照你所知觉到的大小调节你手边的测定仪，直到你觉得大小相同为止，报告‘好’，待记录员记下你调节后的数值方可继续实验。注意保持与测量仪的距离始终为25cm。”</w:t>
      </w:r>
    </w:p>
    <w:p w:rsidR="004C28A0" w:rsidRPr="00F5270D" w:rsidRDefault="004C28A0" w:rsidP="004C28A0">
      <w:pPr>
        <w:ind w:firstLine="360"/>
        <w:rPr>
          <w:rFonts w:ascii="宋体" w:hAnsi="宋体"/>
        </w:rPr>
      </w:pPr>
      <w:r w:rsidRPr="00F5270D">
        <w:rPr>
          <w:rFonts w:ascii="宋体" w:hAnsi="宋体" w:hint="eastAsia"/>
        </w:rPr>
        <w:t>（3）记录员将读出的数据记入下表。在实验中，记录员不得将测量数据告诉被试。实验记录表如下。</w:t>
      </w:r>
    </w:p>
    <w:p w:rsidR="004C28A0" w:rsidRPr="00F5270D" w:rsidRDefault="004C28A0" w:rsidP="004C28A0">
      <w:pPr>
        <w:ind w:firstLine="360"/>
        <w:rPr>
          <w:rFonts w:ascii="宋体" w:hAnsi="宋体"/>
        </w:rPr>
      </w:pPr>
      <w:r w:rsidRPr="00F5270D">
        <w:rPr>
          <w:rFonts w:ascii="宋体" w:hAnsi="宋体" w:hint="eastAsia"/>
        </w:rPr>
        <w:t>表1大小恒常性实验记录表（单位：cm）</w:t>
      </w:r>
    </w:p>
    <w:tbl>
      <w:tblPr>
        <w:tblStyle w:val="a3"/>
        <w:tblW w:w="0" w:type="auto"/>
        <w:jc w:val="center"/>
        <w:tblLook w:val="04A0" w:firstRow="1" w:lastRow="0" w:firstColumn="1" w:lastColumn="0" w:noHBand="0" w:noVBand="1"/>
      </w:tblPr>
      <w:tblGrid>
        <w:gridCol w:w="754"/>
        <w:gridCol w:w="754"/>
        <w:gridCol w:w="754"/>
        <w:gridCol w:w="755"/>
        <w:gridCol w:w="755"/>
        <w:gridCol w:w="754"/>
        <w:gridCol w:w="754"/>
        <w:gridCol w:w="754"/>
        <w:gridCol w:w="754"/>
        <w:gridCol w:w="754"/>
        <w:gridCol w:w="754"/>
      </w:tblGrid>
      <w:tr w:rsidR="004C28A0" w:rsidRPr="00F5270D" w:rsidTr="000C65FF">
        <w:trPr>
          <w:jc w:val="center"/>
        </w:trPr>
        <w:tc>
          <w:tcPr>
            <w:tcW w:w="774" w:type="dxa"/>
            <w:vAlign w:val="center"/>
          </w:tcPr>
          <w:p w:rsidR="004C28A0" w:rsidRPr="00F5270D" w:rsidRDefault="004C28A0" w:rsidP="004C28A0">
            <w:pPr>
              <w:jc w:val="center"/>
              <w:rPr>
                <w:rFonts w:ascii="宋体" w:hAnsi="宋体"/>
              </w:rPr>
            </w:pPr>
          </w:p>
        </w:tc>
        <w:tc>
          <w:tcPr>
            <w:tcW w:w="774" w:type="dxa"/>
            <w:vAlign w:val="center"/>
          </w:tcPr>
          <w:p w:rsidR="004C28A0" w:rsidRPr="00F5270D" w:rsidRDefault="004C28A0" w:rsidP="004C28A0">
            <w:pPr>
              <w:jc w:val="center"/>
              <w:rPr>
                <w:rFonts w:ascii="宋体" w:hAnsi="宋体"/>
              </w:rPr>
            </w:pPr>
            <w:r w:rsidRPr="00F5270D">
              <w:rPr>
                <w:rFonts w:ascii="宋体" w:hAnsi="宋体" w:hint="eastAsia"/>
              </w:rPr>
              <w:t>3m</w:t>
            </w:r>
          </w:p>
        </w:tc>
        <w:tc>
          <w:tcPr>
            <w:tcW w:w="774" w:type="dxa"/>
            <w:vAlign w:val="center"/>
          </w:tcPr>
          <w:p w:rsidR="004C28A0" w:rsidRPr="00F5270D" w:rsidRDefault="004C28A0" w:rsidP="004C28A0">
            <w:pPr>
              <w:jc w:val="center"/>
              <w:rPr>
                <w:rFonts w:ascii="宋体" w:hAnsi="宋体"/>
              </w:rPr>
            </w:pPr>
            <w:r w:rsidRPr="00F5270D">
              <w:rPr>
                <w:rFonts w:ascii="宋体" w:hAnsi="宋体" w:hint="eastAsia"/>
              </w:rPr>
              <w:t>4m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5m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6m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7m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7m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6m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5m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4m</w:t>
            </w:r>
          </w:p>
        </w:tc>
        <w:tc>
          <w:tcPr>
            <w:tcW w:w="775" w:type="dxa"/>
            <w:vAlign w:val="center"/>
          </w:tcPr>
          <w:p w:rsidR="004C28A0" w:rsidRPr="00F5270D" w:rsidRDefault="004C28A0" w:rsidP="004C28A0">
            <w:pPr>
              <w:jc w:val="center"/>
              <w:rPr>
                <w:rFonts w:ascii="宋体" w:hAnsi="宋体"/>
              </w:rPr>
            </w:pPr>
            <w:r w:rsidRPr="00F5270D">
              <w:rPr>
                <w:rFonts w:ascii="宋体" w:hAnsi="宋体" w:hint="eastAsia"/>
              </w:rPr>
              <w:t>3m</w:t>
            </w:r>
          </w:p>
        </w:tc>
      </w:tr>
      <w:tr w:rsidR="004C28A0" w:rsidRPr="00F5270D" w:rsidTr="000C65FF">
        <w:trPr>
          <w:jc w:val="center"/>
        </w:trPr>
        <w:tc>
          <w:tcPr>
            <w:tcW w:w="774" w:type="dxa"/>
            <w:vAlign w:val="center"/>
          </w:tcPr>
          <w:p w:rsidR="004C28A0" w:rsidRPr="00F5270D" w:rsidRDefault="004C28A0" w:rsidP="004C28A0">
            <w:pPr>
              <w:jc w:val="center"/>
              <w:rPr>
                <w:rFonts w:ascii="宋体" w:hAnsi="宋体"/>
              </w:rPr>
            </w:pPr>
            <w:r w:rsidRPr="00F5270D">
              <w:rPr>
                <w:rFonts w:ascii="宋体" w:hAnsi="宋体" w:hint="eastAsia"/>
              </w:rPr>
              <w:t>↓</w:t>
            </w:r>
          </w:p>
        </w:tc>
        <w:tc>
          <w:tcPr>
            <w:tcW w:w="774" w:type="dxa"/>
            <w:vAlign w:val="center"/>
          </w:tcPr>
          <w:p w:rsidR="004C28A0" w:rsidRPr="00F5270D" w:rsidRDefault="004C28A0" w:rsidP="004C28A0">
            <w:pPr>
              <w:jc w:val="center"/>
              <w:rPr>
                <w:rFonts w:ascii="宋体" w:hAnsi="宋体"/>
              </w:rPr>
            </w:pPr>
          </w:p>
        </w:tc>
        <w:tc>
          <w:tcPr>
            <w:tcW w:w="774"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r>
      <w:tr w:rsidR="004C28A0" w:rsidRPr="00F5270D" w:rsidTr="000C65FF">
        <w:trPr>
          <w:jc w:val="center"/>
        </w:trPr>
        <w:tc>
          <w:tcPr>
            <w:tcW w:w="774" w:type="dxa"/>
            <w:vAlign w:val="center"/>
          </w:tcPr>
          <w:p w:rsidR="004C28A0" w:rsidRPr="00F5270D" w:rsidRDefault="004C28A0" w:rsidP="004C28A0">
            <w:pPr>
              <w:jc w:val="center"/>
              <w:rPr>
                <w:rFonts w:ascii="宋体" w:hAnsi="宋体"/>
              </w:rPr>
            </w:pPr>
            <w:r w:rsidRPr="00F5270D">
              <w:rPr>
                <w:rFonts w:ascii="宋体" w:hAnsi="宋体" w:hint="eastAsia"/>
              </w:rPr>
              <w:t>↑</w:t>
            </w:r>
          </w:p>
        </w:tc>
        <w:tc>
          <w:tcPr>
            <w:tcW w:w="774" w:type="dxa"/>
            <w:vAlign w:val="center"/>
          </w:tcPr>
          <w:p w:rsidR="004C28A0" w:rsidRPr="00F5270D" w:rsidRDefault="004C28A0" w:rsidP="004C28A0">
            <w:pPr>
              <w:jc w:val="center"/>
              <w:rPr>
                <w:rFonts w:ascii="宋体" w:hAnsi="宋体"/>
              </w:rPr>
            </w:pPr>
          </w:p>
        </w:tc>
        <w:tc>
          <w:tcPr>
            <w:tcW w:w="774"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c>
          <w:tcPr>
            <w:tcW w:w="775" w:type="dxa"/>
            <w:vAlign w:val="center"/>
          </w:tcPr>
          <w:p w:rsidR="004C28A0" w:rsidRPr="00F5270D" w:rsidRDefault="004C28A0" w:rsidP="004C28A0">
            <w:pPr>
              <w:jc w:val="center"/>
              <w:rPr>
                <w:rFonts w:ascii="宋体" w:hAnsi="宋体"/>
              </w:rPr>
            </w:pPr>
          </w:p>
        </w:tc>
      </w:tr>
    </w:tbl>
    <w:p w:rsidR="00531861" w:rsidRPr="00160009" w:rsidRDefault="0068175A" w:rsidP="00531861">
      <w:pPr>
        <w:rPr>
          <w:rFonts w:ascii="宋体" w:hAnsi="宋体"/>
        </w:rPr>
      </w:pPr>
      <w:r>
        <w:rPr>
          <w:rFonts w:ascii="宋体" w:hAnsi="宋体" w:hint="eastAsia"/>
        </w:rPr>
        <w:t xml:space="preserve"> </w:t>
      </w:r>
      <w:r>
        <w:rPr>
          <w:rFonts w:ascii="宋体" w:hAnsi="宋体"/>
        </w:rPr>
        <w:t xml:space="preserve"> </w:t>
      </w:r>
    </w:p>
    <w:p w:rsidR="00531861" w:rsidRPr="00F5270D" w:rsidRDefault="00531861" w:rsidP="00F5270D">
      <w:pPr>
        <w:jc w:val="left"/>
        <w:rPr>
          <w:rFonts w:ascii="宋体" w:hAnsi="宋体"/>
          <w:b/>
          <w:sz w:val="28"/>
          <w:szCs w:val="28"/>
        </w:rPr>
      </w:pPr>
      <w:r w:rsidRPr="00F5270D">
        <w:rPr>
          <w:rFonts w:ascii="宋体" w:hAnsi="宋体" w:hint="eastAsia"/>
          <w:b/>
          <w:sz w:val="28"/>
          <w:szCs w:val="28"/>
        </w:rPr>
        <w:t>3 结果</w:t>
      </w:r>
    </w:p>
    <w:p w:rsidR="00531861" w:rsidRPr="00F3495B" w:rsidRDefault="00531861" w:rsidP="00531861">
      <w:pPr>
        <w:rPr>
          <w:rFonts w:ascii="宋体" w:hAnsi="宋体"/>
          <w:b/>
        </w:rPr>
      </w:pPr>
      <w:r w:rsidRPr="00F3495B">
        <w:rPr>
          <w:rFonts w:ascii="宋体" w:hAnsi="宋体" w:hint="eastAsia"/>
          <w:b/>
        </w:rPr>
        <w:t xml:space="preserve">3.1 </w:t>
      </w:r>
      <w:r w:rsidR="00BB479F">
        <w:rPr>
          <w:rFonts w:ascii="宋体" w:hAnsi="宋体" w:hint="eastAsia"/>
          <w:b/>
        </w:rPr>
        <w:t>大小知觉</w:t>
      </w:r>
      <w:r w:rsidRPr="00F3495B">
        <w:rPr>
          <w:rFonts w:ascii="宋体" w:hAnsi="宋体" w:hint="eastAsia"/>
          <w:b/>
        </w:rPr>
        <w:t>的描述性统计结果</w:t>
      </w:r>
    </w:p>
    <w:p w:rsidR="00DB4A05" w:rsidRPr="00DB4A05" w:rsidRDefault="00DB4A05" w:rsidP="001C0DAC">
      <w:pPr>
        <w:ind w:firstLineChars="200" w:firstLine="420"/>
        <w:jc w:val="left"/>
        <w:rPr>
          <w:rFonts w:ascii="宋体" w:hAnsi="宋体"/>
        </w:rPr>
      </w:pPr>
      <w:r w:rsidRPr="00DB4A05">
        <w:rPr>
          <w:rFonts w:ascii="宋体" w:hAnsi="宋体"/>
        </w:rPr>
        <w:t>布伦斯维克提出的计算公式如下: 常性系数K=(R-S)/(A-S) R:见到的形状值 A:实际</w:t>
      </w:r>
      <w:r w:rsidRPr="00BB479F">
        <w:rPr>
          <w:rFonts w:ascii="宋体" w:hAnsi="宋体"/>
        </w:rPr>
        <w:t>的形状值 S:透视形状值</w:t>
      </w:r>
      <w:r w:rsidR="001C0DAC" w:rsidRPr="00BB479F">
        <w:rPr>
          <w:rFonts w:ascii="宋体" w:hAnsi="宋体"/>
        </w:rPr>
        <w:t xml:space="preserve"> </w:t>
      </w:r>
      <w:r w:rsidR="001C0DAC" w:rsidRPr="00BB479F">
        <w:rPr>
          <w:rFonts w:ascii="宋体" w:hAnsi="宋体" w:hint="eastAsia"/>
        </w:rPr>
        <w:t>S=</w:t>
      </w:r>
      <w:r w:rsidR="001C0DAC" w:rsidRPr="00BB479F">
        <w:rPr>
          <w:rFonts w:ascii="宋体" w:hAnsi="宋体"/>
        </w:rPr>
        <w:t>A*B/D B:</w:t>
      </w:r>
      <w:r w:rsidR="001C0DAC" w:rsidRPr="00BB479F">
        <w:rPr>
          <w:rFonts w:ascii="宋体" w:hAnsi="宋体" w:hint="eastAsia"/>
        </w:rPr>
        <w:t>被试对测量器的观测距离（本实验为25cm） D：标准</w:t>
      </w:r>
      <w:r w:rsidR="001C0DAC">
        <w:rPr>
          <w:rFonts w:ascii="宋体" w:hAnsi="宋体" w:hint="eastAsia"/>
        </w:rPr>
        <w:t>刺激的观测距离。</w:t>
      </w:r>
      <w:r w:rsidR="00BB479F">
        <w:rPr>
          <w:rFonts w:ascii="宋体" w:hAnsi="宋体" w:hint="eastAsia"/>
        </w:rPr>
        <w:t>实验的描述性统计量（平均数±标准差）如表一。</w:t>
      </w:r>
    </w:p>
    <w:p w:rsidR="00812557" w:rsidRPr="00DB4A05" w:rsidRDefault="00812557" w:rsidP="00531861">
      <w:pPr>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p>
    <w:tbl>
      <w:tblPr>
        <w:tblW w:w="2820" w:type="dxa"/>
        <w:tblLook w:val="04A0" w:firstRow="1" w:lastRow="0" w:firstColumn="1" w:lastColumn="0" w:noHBand="0" w:noVBand="1"/>
      </w:tblPr>
      <w:tblGrid>
        <w:gridCol w:w="1080"/>
        <w:gridCol w:w="1740"/>
      </w:tblGrid>
      <w:tr w:rsidR="00812557" w:rsidRPr="00812557" w:rsidTr="00812557">
        <w:trPr>
          <w:trHeight w:val="300"/>
        </w:trPr>
        <w:tc>
          <w:tcPr>
            <w:tcW w:w="1080" w:type="dxa"/>
            <w:tcBorders>
              <w:top w:val="single" w:sz="12" w:space="0" w:color="auto"/>
              <w:left w:val="nil"/>
              <w:bottom w:val="single" w:sz="12" w:space="0" w:color="auto"/>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距离</w:t>
            </w:r>
          </w:p>
        </w:tc>
        <w:tc>
          <w:tcPr>
            <w:tcW w:w="1740" w:type="dxa"/>
            <w:tcBorders>
              <w:top w:val="single" w:sz="12" w:space="0" w:color="auto"/>
              <w:left w:val="nil"/>
              <w:bottom w:val="single" w:sz="12" w:space="0" w:color="auto"/>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M±SD（CM）</w:t>
            </w:r>
          </w:p>
        </w:tc>
      </w:tr>
      <w:tr w:rsidR="00812557" w:rsidRPr="00812557" w:rsidTr="00812557">
        <w:trPr>
          <w:trHeight w:val="290"/>
        </w:trPr>
        <w:tc>
          <w:tcPr>
            <w:tcW w:w="108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3m</w:t>
            </w:r>
          </w:p>
        </w:tc>
        <w:tc>
          <w:tcPr>
            <w:tcW w:w="174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1.05±0.02</w:t>
            </w:r>
          </w:p>
        </w:tc>
      </w:tr>
      <w:tr w:rsidR="00812557" w:rsidRPr="00812557" w:rsidTr="00812557">
        <w:trPr>
          <w:trHeight w:val="280"/>
        </w:trPr>
        <w:tc>
          <w:tcPr>
            <w:tcW w:w="108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4m</w:t>
            </w:r>
          </w:p>
        </w:tc>
        <w:tc>
          <w:tcPr>
            <w:tcW w:w="174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1.04±0.02</w:t>
            </w:r>
          </w:p>
        </w:tc>
      </w:tr>
      <w:tr w:rsidR="00812557" w:rsidRPr="00812557" w:rsidTr="00812557">
        <w:trPr>
          <w:trHeight w:val="280"/>
        </w:trPr>
        <w:tc>
          <w:tcPr>
            <w:tcW w:w="108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5m</w:t>
            </w:r>
          </w:p>
        </w:tc>
        <w:tc>
          <w:tcPr>
            <w:tcW w:w="174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1.03±0.02</w:t>
            </w:r>
          </w:p>
        </w:tc>
      </w:tr>
      <w:tr w:rsidR="00812557" w:rsidRPr="00812557" w:rsidTr="00812557">
        <w:trPr>
          <w:trHeight w:val="280"/>
        </w:trPr>
        <w:tc>
          <w:tcPr>
            <w:tcW w:w="108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6m</w:t>
            </w:r>
          </w:p>
        </w:tc>
        <w:tc>
          <w:tcPr>
            <w:tcW w:w="1740" w:type="dxa"/>
            <w:tcBorders>
              <w:top w:val="nil"/>
              <w:left w:val="nil"/>
              <w:bottom w:val="nil"/>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1.02±0.02</w:t>
            </w:r>
          </w:p>
        </w:tc>
      </w:tr>
      <w:tr w:rsidR="00812557" w:rsidRPr="00812557" w:rsidTr="00812557">
        <w:trPr>
          <w:trHeight w:val="290"/>
        </w:trPr>
        <w:tc>
          <w:tcPr>
            <w:tcW w:w="1080" w:type="dxa"/>
            <w:tcBorders>
              <w:top w:val="nil"/>
              <w:left w:val="nil"/>
              <w:bottom w:val="single" w:sz="12" w:space="0" w:color="auto"/>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7m</w:t>
            </w:r>
          </w:p>
        </w:tc>
        <w:tc>
          <w:tcPr>
            <w:tcW w:w="1740" w:type="dxa"/>
            <w:tcBorders>
              <w:top w:val="nil"/>
              <w:left w:val="nil"/>
              <w:bottom w:val="single" w:sz="12" w:space="0" w:color="auto"/>
              <w:right w:val="nil"/>
            </w:tcBorders>
            <w:shd w:val="clear" w:color="auto" w:fill="auto"/>
            <w:noWrap/>
            <w:vAlign w:val="center"/>
            <w:hideMark/>
          </w:tcPr>
          <w:p w:rsidR="00812557" w:rsidRPr="00812557" w:rsidRDefault="00812557" w:rsidP="00812557">
            <w:pPr>
              <w:widowControl/>
              <w:jc w:val="left"/>
              <w:rPr>
                <w:rFonts w:ascii="等线" w:eastAsia="等线" w:hAnsi="等线" w:cs="宋体"/>
                <w:b/>
                <w:kern w:val="0"/>
                <w:sz w:val="18"/>
                <w:szCs w:val="18"/>
              </w:rPr>
            </w:pPr>
            <w:r w:rsidRPr="00812557">
              <w:rPr>
                <w:rFonts w:ascii="等线" w:eastAsia="等线" w:hAnsi="等线" w:cs="宋体" w:hint="eastAsia"/>
                <w:b/>
                <w:kern w:val="0"/>
                <w:sz w:val="18"/>
                <w:szCs w:val="18"/>
              </w:rPr>
              <w:t>1.01±0.02</w:t>
            </w:r>
          </w:p>
        </w:tc>
      </w:tr>
    </w:tbl>
    <w:p w:rsidR="00812557" w:rsidRDefault="00812557" w:rsidP="00531861">
      <w:pPr>
        <w:rPr>
          <w:rFonts w:ascii="宋体" w:hAnsi="宋体"/>
          <w:b/>
        </w:rPr>
      </w:pPr>
    </w:p>
    <w:p w:rsidR="0068175A" w:rsidRDefault="00BB479F" w:rsidP="00531861">
      <w:pPr>
        <w:rPr>
          <w:rFonts w:ascii="宋体" w:hAnsi="宋体"/>
          <w:b/>
        </w:rPr>
      </w:pPr>
      <w:r w:rsidRPr="00BB479F">
        <w:rPr>
          <w:rFonts w:ascii="宋体" w:hAnsi="宋体" w:hint="eastAsia"/>
          <w:b/>
        </w:rPr>
        <w:t>3.2</w:t>
      </w:r>
      <w:r>
        <w:rPr>
          <w:rFonts w:ascii="宋体" w:hAnsi="宋体" w:hint="eastAsia"/>
          <w:b/>
        </w:rPr>
        <w:t>大小知觉的</w:t>
      </w:r>
      <w:r w:rsidR="00A82DD8">
        <w:rPr>
          <w:rFonts w:ascii="宋体" w:hAnsi="宋体" w:hint="eastAsia"/>
          <w:b/>
        </w:rPr>
        <w:t>相关</w:t>
      </w:r>
      <w:r w:rsidR="003A765A">
        <w:rPr>
          <w:rFonts w:ascii="宋体" w:hAnsi="宋体" w:hint="eastAsia"/>
          <w:b/>
        </w:rPr>
        <w:t>分析</w:t>
      </w:r>
    </w:p>
    <w:p w:rsidR="00BB479F" w:rsidRPr="00BB479F" w:rsidRDefault="00BB479F" w:rsidP="00531861">
      <w:pPr>
        <w:rPr>
          <w:rFonts w:ascii="宋体" w:hAnsi="宋体"/>
          <w:b/>
        </w:rPr>
      </w:pPr>
      <w:r>
        <w:rPr>
          <w:rFonts w:ascii="宋体" w:hAnsi="宋体" w:hint="eastAsia"/>
          <w:b/>
        </w:rPr>
        <w:t xml:space="preserve"> </w:t>
      </w:r>
      <w:r>
        <w:rPr>
          <w:rFonts w:ascii="宋体" w:hAnsi="宋体"/>
          <w:b/>
        </w:rPr>
        <w:t xml:space="preserve">   </w:t>
      </w:r>
      <w:r w:rsidRPr="00BB479F">
        <w:rPr>
          <w:rFonts w:ascii="宋体" w:hAnsi="宋体" w:hint="eastAsia"/>
        </w:rPr>
        <w:t>将被试的常性系数与距离输入SPSS，</w:t>
      </w:r>
      <w:r>
        <w:rPr>
          <w:rFonts w:ascii="宋体" w:hAnsi="宋体" w:hint="eastAsia"/>
        </w:rPr>
        <w:t>通过</w:t>
      </w:r>
      <w:r w:rsidR="00A82DD8">
        <w:rPr>
          <w:rFonts w:ascii="宋体" w:hAnsi="宋体" w:hint="eastAsia"/>
        </w:rPr>
        <w:t>相关分析</w:t>
      </w:r>
      <w:r>
        <w:rPr>
          <w:rFonts w:ascii="宋体" w:hAnsi="宋体" w:hint="eastAsia"/>
        </w:rPr>
        <w:t>得到</w:t>
      </w:r>
      <w:r w:rsidR="00812557">
        <w:rPr>
          <w:rFonts w:hint="eastAsia"/>
          <w:i/>
        </w:rPr>
        <w:t>r</w:t>
      </w:r>
      <w:r>
        <w:rPr>
          <w:rFonts w:ascii="宋体" w:hAnsi="宋体" w:hint="eastAsia"/>
        </w:rPr>
        <w:t>=0.079</w:t>
      </w:r>
      <w:r w:rsidR="00BA6EE4">
        <w:rPr>
          <w:rFonts w:ascii="宋体" w:hAnsi="宋体" w:hint="eastAsia"/>
        </w:rPr>
        <w:t>&gt;</w:t>
      </w:r>
      <w:r w:rsidR="00BA6EE4">
        <w:rPr>
          <w:rFonts w:ascii="宋体" w:hAnsi="宋体"/>
        </w:rPr>
        <w:t>0.05</w:t>
      </w:r>
      <w:r w:rsidR="00BA6EE4">
        <w:rPr>
          <w:rFonts w:ascii="宋体" w:hAnsi="宋体" w:hint="eastAsia"/>
        </w:rPr>
        <w:t>。</w:t>
      </w:r>
    </w:p>
    <w:p w:rsidR="00A82DD8" w:rsidRPr="00A82DD8" w:rsidRDefault="00A82DD8" w:rsidP="00A82DD8">
      <w:pPr>
        <w:autoSpaceDE w:val="0"/>
        <w:autoSpaceDN w:val="0"/>
        <w:adjustRightInd w:val="0"/>
        <w:jc w:val="left"/>
        <w:rPr>
          <w:rFonts w:ascii="Times New Roman" w:eastAsiaTheme="minorEastAsia" w:hAnsi="Times New Roman"/>
          <w:kern w:val="0"/>
          <w:sz w:val="24"/>
          <w:szCs w:val="24"/>
        </w:rPr>
      </w:pPr>
    </w:p>
    <w:tbl>
      <w:tblPr>
        <w:tblW w:w="4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1"/>
        <w:gridCol w:w="1577"/>
        <w:gridCol w:w="1000"/>
        <w:gridCol w:w="1000"/>
      </w:tblGrid>
      <w:tr w:rsidR="00A82DD8" w:rsidRPr="00A82DD8">
        <w:trPr>
          <w:cantSplit/>
        </w:trPr>
        <w:tc>
          <w:tcPr>
            <w:tcW w:w="4576" w:type="dxa"/>
            <w:gridSpan w:val="4"/>
            <w:tcBorders>
              <w:top w:val="nil"/>
              <w:left w:val="nil"/>
              <w:bottom w:val="nil"/>
              <w:right w:val="nil"/>
            </w:tcBorders>
            <w:shd w:val="clear" w:color="auto" w:fill="FFFFFF"/>
          </w:tcPr>
          <w:p w:rsidR="00A82DD8" w:rsidRPr="00A82DD8" w:rsidRDefault="00A82DD8" w:rsidP="00A82DD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Pr>
                <w:rFonts w:asciiTheme="minorEastAsia" w:eastAsiaTheme="minorEastAsia" w:hAnsiTheme="minorEastAsia" w:cs="MingLiU" w:hint="eastAsia"/>
                <w:b/>
                <w:bCs/>
                <w:color w:val="000000"/>
                <w:kern w:val="0"/>
                <w:sz w:val="18"/>
                <w:szCs w:val="18"/>
              </w:rPr>
              <w:t>相关性</w:t>
            </w:r>
          </w:p>
        </w:tc>
      </w:tr>
      <w:tr w:rsidR="00A82DD8" w:rsidRPr="00A82DD8">
        <w:trPr>
          <w:cantSplit/>
        </w:trPr>
        <w:tc>
          <w:tcPr>
            <w:tcW w:w="2576" w:type="dxa"/>
            <w:gridSpan w:val="2"/>
            <w:tcBorders>
              <w:top w:val="single" w:sz="16" w:space="0" w:color="000000"/>
              <w:left w:val="single" w:sz="16" w:space="0" w:color="000000"/>
              <w:bottom w:val="single" w:sz="16" w:space="0" w:color="000000"/>
              <w:right w:val="nil"/>
            </w:tcBorders>
            <w:shd w:val="clear" w:color="auto" w:fill="FFFFFF"/>
          </w:tcPr>
          <w:p w:rsidR="00A82DD8" w:rsidRPr="00A82DD8" w:rsidRDefault="00A82DD8" w:rsidP="00A82DD8">
            <w:pPr>
              <w:autoSpaceDE w:val="0"/>
              <w:autoSpaceDN w:val="0"/>
              <w:adjustRightInd w:val="0"/>
              <w:spacing w:line="320" w:lineRule="atLeast"/>
              <w:ind w:left="60" w:right="60"/>
              <w:jc w:val="left"/>
              <w:rPr>
                <w:rFonts w:ascii="MingLiU" w:eastAsia="MingLiU" w:hAnsi="Times New Roman" w:cs="MingLiU"/>
                <w:b/>
                <w:color w:val="000000"/>
                <w:kern w:val="0"/>
                <w:sz w:val="18"/>
                <w:szCs w:val="18"/>
              </w:rPr>
            </w:pPr>
          </w:p>
        </w:tc>
        <w:tc>
          <w:tcPr>
            <w:tcW w:w="1000" w:type="dxa"/>
            <w:tcBorders>
              <w:top w:val="single" w:sz="16" w:space="0" w:color="000000"/>
              <w:left w:val="single" w:sz="16" w:space="0" w:color="000000"/>
              <w:bottom w:val="single" w:sz="16" w:space="0" w:color="000000"/>
            </w:tcBorders>
            <w:shd w:val="clear" w:color="auto" w:fill="FFFFFF"/>
          </w:tcPr>
          <w:p w:rsidR="00A82DD8" w:rsidRPr="00A82DD8" w:rsidRDefault="00A82DD8" w:rsidP="00A82DD8">
            <w:pPr>
              <w:autoSpaceDE w:val="0"/>
              <w:autoSpaceDN w:val="0"/>
              <w:adjustRightInd w:val="0"/>
              <w:spacing w:line="320" w:lineRule="atLeast"/>
              <w:ind w:left="60" w:right="60"/>
              <w:jc w:val="center"/>
              <w:rPr>
                <w:rFonts w:ascii="宋体" w:hAnsi="宋体"/>
                <w:b/>
                <w:sz w:val="18"/>
                <w:szCs w:val="18"/>
              </w:rPr>
            </w:pPr>
            <w:r w:rsidRPr="00A82DD8">
              <w:rPr>
                <w:rFonts w:ascii="宋体" w:hAnsi="宋体" w:hint="eastAsia"/>
                <w:b/>
                <w:sz w:val="18"/>
                <w:szCs w:val="18"/>
              </w:rPr>
              <w:t>距离</w:t>
            </w:r>
          </w:p>
        </w:tc>
        <w:tc>
          <w:tcPr>
            <w:tcW w:w="1000" w:type="dxa"/>
            <w:tcBorders>
              <w:top w:val="single" w:sz="16" w:space="0" w:color="000000"/>
              <w:bottom w:val="single" w:sz="16" w:space="0" w:color="000000"/>
              <w:right w:val="single" w:sz="16" w:space="0" w:color="000000"/>
            </w:tcBorders>
            <w:shd w:val="clear" w:color="auto" w:fill="FFFFFF"/>
          </w:tcPr>
          <w:p w:rsidR="00A82DD8" w:rsidRPr="00A82DD8" w:rsidRDefault="00A82DD8" w:rsidP="00A82DD8">
            <w:pPr>
              <w:autoSpaceDE w:val="0"/>
              <w:autoSpaceDN w:val="0"/>
              <w:adjustRightInd w:val="0"/>
              <w:spacing w:line="320" w:lineRule="atLeast"/>
              <w:ind w:left="60" w:right="60"/>
              <w:jc w:val="center"/>
              <w:rPr>
                <w:rFonts w:ascii="宋体" w:hAnsi="宋体"/>
                <w:b/>
                <w:sz w:val="18"/>
                <w:szCs w:val="18"/>
              </w:rPr>
            </w:pPr>
            <w:r w:rsidRPr="00A82DD8">
              <w:rPr>
                <w:rFonts w:ascii="宋体" w:hAnsi="宋体" w:hint="eastAsia"/>
                <w:b/>
                <w:sz w:val="18"/>
                <w:szCs w:val="18"/>
              </w:rPr>
              <w:t>常性系数</w:t>
            </w:r>
          </w:p>
        </w:tc>
      </w:tr>
      <w:tr w:rsidR="00A82DD8" w:rsidRPr="00A82DD8">
        <w:trPr>
          <w:cantSplit/>
        </w:trPr>
        <w:tc>
          <w:tcPr>
            <w:tcW w:w="1000" w:type="dxa"/>
            <w:vMerge w:val="restart"/>
            <w:tcBorders>
              <w:top w:val="single" w:sz="16" w:space="0" w:color="000000"/>
              <w:left w:val="single" w:sz="16" w:space="0" w:color="000000"/>
              <w:bottom w:val="nil"/>
              <w:right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hint="eastAsia"/>
                <w:b/>
                <w:sz w:val="18"/>
                <w:szCs w:val="18"/>
              </w:rPr>
              <w:t>距离</w:t>
            </w:r>
          </w:p>
        </w:tc>
        <w:tc>
          <w:tcPr>
            <w:tcW w:w="1576" w:type="dxa"/>
            <w:tcBorders>
              <w:top w:val="single" w:sz="16" w:space="0" w:color="000000"/>
              <w:left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b/>
                <w:sz w:val="18"/>
                <w:szCs w:val="18"/>
              </w:rPr>
              <w:t xml:space="preserve">Pearson </w:t>
            </w:r>
            <w:r w:rsidRPr="00A82DD8">
              <w:rPr>
                <w:rFonts w:ascii="宋体" w:hAnsi="宋体" w:hint="eastAsia"/>
                <w:b/>
                <w:sz w:val="18"/>
                <w:szCs w:val="18"/>
              </w:rPr>
              <w:t>相关性</w:t>
            </w:r>
          </w:p>
        </w:tc>
        <w:tc>
          <w:tcPr>
            <w:tcW w:w="1000" w:type="dxa"/>
            <w:tcBorders>
              <w:top w:val="single" w:sz="16" w:space="0" w:color="000000"/>
              <w:left w:val="single" w:sz="16" w:space="0" w:color="000000"/>
              <w:bottom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1</w:t>
            </w:r>
          </w:p>
        </w:tc>
        <w:tc>
          <w:tcPr>
            <w:tcW w:w="1000" w:type="dxa"/>
            <w:tcBorders>
              <w:top w:val="single" w:sz="16" w:space="0" w:color="000000"/>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-.108</w:t>
            </w:r>
          </w:p>
        </w:tc>
      </w:tr>
      <w:tr w:rsidR="00A82DD8" w:rsidRPr="00A82DD8">
        <w:trPr>
          <w:cantSplit/>
        </w:trPr>
        <w:tc>
          <w:tcPr>
            <w:tcW w:w="1000" w:type="dxa"/>
            <w:vMerge/>
            <w:tcBorders>
              <w:top w:val="single" w:sz="16" w:space="0" w:color="000000"/>
              <w:left w:val="single" w:sz="16" w:space="0" w:color="000000"/>
              <w:bottom w:val="nil"/>
              <w:right w:val="nil"/>
            </w:tcBorders>
            <w:shd w:val="clear" w:color="auto" w:fill="FFFFFF"/>
            <w:vAlign w:val="center"/>
          </w:tcPr>
          <w:p w:rsidR="00A82DD8" w:rsidRPr="00A82DD8" w:rsidRDefault="00A82DD8" w:rsidP="00A82DD8">
            <w:pPr>
              <w:autoSpaceDE w:val="0"/>
              <w:autoSpaceDN w:val="0"/>
              <w:adjustRightInd w:val="0"/>
              <w:jc w:val="left"/>
              <w:rPr>
                <w:rFonts w:ascii="宋体" w:hAnsi="宋体"/>
                <w:b/>
                <w:sz w:val="18"/>
                <w:szCs w:val="18"/>
              </w:rPr>
            </w:pPr>
          </w:p>
        </w:tc>
        <w:tc>
          <w:tcPr>
            <w:tcW w:w="1576" w:type="dxa"/>
            <w:tcBorders>
              <w:top w:val="nil"/>
              <w:left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hint="eastAsia"/>
                <w:b/>
                <w:sz w:val="18"/>
                <w:szCs w:val="18"/>
              </w:rPr>
              <w:t>显著性（双侧）</w:t>
            </w:r>
          </w:p>
        </w:tc>
        <w:tc>
          <w:tcPr>
            <w:tcW w:w="1000" w:type="dxa"/>
            <w:tcBorders>
              <w:top w:val="nil"/>
              <w:left w:val="single" w:sz="16" w:space="0" w:color="000000"/>
              <w:bottom w:val="nil"/>
            </w:tcBorders>
            <w:shd w:val="clear" w:color="auto" w:fill="FFFFFF"/>
          </w:tcPr>
          <w:p w:rsidR="00A82DD8" w:rsidRPr="00A82DD8" w:rsidRDefault="00A82DD8" w:rsidP="00A82DD8">
            <w:pPr>
              <w:autoSpaceDE w:val="0"/>
              <w:autoSpaceDN w:val="0"/>
              <w:adjustRightInd w:val="0"/>
              <w:jc w:val="left"/>
              <w:rPr>
                <w:rFonts w:ascii="宋体" w:hAnsi="宋体"/>
                <w:b/>
                <w:sz w:val="18"/>
                <w:szCs w:val="18"/>
              </w:rPr>
            </w:pPr>
          </w:p>
        </w:tc>
        <w:tc>
          <w:tcPr>
            <w:tcW w:w="1000" w:type="dxa"/>
            <w:tcBorders>
              <w:top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.079</w:t>
            </w:r>
          </w:p>
        </w:tc>
      </w:tr>
      <w:tr w:rsidR="00A82DD8" w:rsidRPr="00A82DD8">
        <w:trPr>
          <w:cantSplit/>
        </w:trPr>
        <w:tc>
          <w:tcPr>
            <w:tcW w:w="1000" w:type="dxa"/>
            <w:vMerge/>
            <w:tcBorders>
              <w:top w:val="single" w:sz="16" w:space="0" w:color="000000"/>
              <w:left w:val="single" w:sz="16" w:space="0" w:color="000000"/>
              <w:bottom w:val="nil"/>
              <w:right w:val="nil"/>
            </w:tcBorders>
            <w:shd w:val="clear" w:color="auto" w:fill="FFFFFF"/>
            <w:vAlign w:val="center"/>
          </w:tcPr>
          <w:p w:rsidR="00A82DD8" w:rsidRPr="00A82DD8" w:rsidRDefault="00A82DD8" w:rsidP="00A82DD8">
            <w:pPr>
              <w:autoSpaceDE w:val="0"/>
              <w:autoSpaceDN w:val="0"/>
              <w:adjustRightInd w:val="0"/>
              <w:jc w:val="left"/>
              <w:rPr>
                <w:rFonts w:ascii="宋体" w:hAnsi="宋体"/>
                <w:b/>
                <w:sz w:val="18"/>
                <w:szCs w:val="18"/>
              </w:rPr>
            </w:pPr>
          </w:p>
        </w:tc>
        <w:tc>
          <w:tcPr>
            <w:tcW w:w="1576" w:type="dxa"/>
            <w:tcBorders>
              <w:top w:val="nil"/>
              <w:left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b/>
                <w:sz w:val="18"/>
                <w:szCs w:val="18"/>
              </w:rPr>
              <w:t>N</w:t>
            </w:r>
          </w:p>
        </w:tc>
        <w:tc>
          <w:tcPr>
            <w:tcW w:w="1000" w:type="dxa"/>
            <w:tcBorders>
              <w:top w:val="nil"/>
              <w:left w:val="single" w:sz="16" w:space="0" w:color="000000"/>
              <w:bottom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265</w:t>
            </w:r>
          </w:p>
        </w:tc>
        <w:tc>
          <w:tcPr>
            <w:tcW w:w="1000" w:type="dxa"/>
            <w:tcBorders>
              <w:top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265</w:t>
            </w:r>
          </w:p>
        </w:tc>
      </w:tr>
      <w:tr w:rsidR="00A82DD8" w:rsidRPr="00A82DD8">
        <w:trPr>
          <w:cantSplit/>
        </w:trPr>
        <w:tc>
          <w:tcPr>
            <w:tcW w:w="1000" w:type="dxa"/>
            <w:vMerge w:val="restart"/>
            <w:tcBorders>
              <w:top w:val="nil"/>
              <w:left w:val="single" w:sz="16" w:space="0" w:color="000000"/>
              <w:bottom w:val="single" w:sz="16" w:space="0" w:color="000000"/>
              <w:right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hint="eastAsia"/>
                <w:b/>
                <w:sz w:val="18"/>
                <w:szCs w:val="18"/>
              </w:rPr>
              <w:t>常性系数</w:t>
            </w:r>
          </w:p>
        </w:tc>
        <w:tc>
          <w:tcPr>
            <w:tcW w:w="1576" w:type="dxa"/>
            <w:tcBorders>
              <w:top w:val="nil"/>
              <w:left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b/>
                <w:sz w:val="18"/>
                <w:szCs w:val="18"/>
              </w:rPr>
              <w:t xml:space="preserve">Pearson </w:t>
            </w:r>
            <w:r w:rsidRPr="00A82DD8">
              <w:rPr>
                <w:rFonts w:ascii="宋体" w:hAnsi="宋体" w:hint="eastAsia"/>
                <w:b/>
                <w:sz w:val="18"/>
                <w:szCs w:val="18"/>
              </w:rPr>
              <w:t>相关性</w:t>
            </w:r>
          </w:p>
        </w:tc>
        <w:tc>
          <w:tcPr>
            <w:tcW w:w="1000" w:type="dxa"/>
            <w:tcBorders>
              <w:top w:val="nil"/>
              <w:left w:val="single" w:sz="16" w:space="0" w:color="000000"/>
              <w:bottom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-.108</w:t>
            </w:r>
          </w:p>
        </w:tc>
        <w:tc>
          <w:tcPr>
            <w:tcW w:w="1000" w:type="dxa"/>
            <w:tcBorders>
              <w:top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1</w:t>
            </w:r>
          </w:p>
        </w:tc>
      </w:tr>
      <w:tr w:rsidR="00A82DD8" w:rsidRPr="00A82DD8">
        <w:trPr>
          <w:cantSplit/>
        </w:trPr>
        <w:tc>
          <w:tcPr>
            <w:tcW w:w="1000" w:type="dxa"/>
            <w:vMerge/>
            <w:tcBorders>
              <w:top w:val="nil"/>
              <w:left w:val="single" w:sz="16" w:space="0" w:color="000000"/>
              <w:bottom w:val="single" w:sz="16" w:space="0" w:color="000000"/>
              <w:right w:val="nil"/>
            </w:tcBorders>
            <w:shd w:val="clear" w:color="auto" w:fill="FFFFFF"/>
            <w:vAlign w:val="center"/>
          </w:tcPr>
          <w:p w:rsidR="00A82DD8" w:rsidRPr="00A82DD8" w:rsidRDefault="00A82DD8" w:rsidP="00A82DD8">
            <w:pPr>
              <w:autoSpaceDE w:val="0"/>
              <w:autoSpaceDN w:val="0"/>
              <w:adjustRightInd w:val="0"/>
              <w:jc w:val="left"/>
              <w:rPr>
                <w:rFonts w:ascii="宋体" w:hAnsi="宋体"/>
                <w:b/>
                <w:sz w:val="18"/>
                <w:szCs w:val="18"/>
              </w:rPr>
            </w:pPr>
          </w:p>
        </w:tc>
        <w:tc>
          <w:tcPr>
            <w:tcW w:w="1576" w:type="dxa"/>
            <w:tcBorders>
              <w:top w:val="nil"/>
              <w:left w:val="nil"/>
              <w:bottom w:val="nil"/>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hint="eastAsia"/>
                <w:b/>
                <w:sz w:val="18"/>
                <w:szCs w:val="18"/>
              </w:rPr>
              <w:t>显著性（双侧）</w:t>
            </w:r>
          </w:p>
        </w:tc>
        <w:tc>
          <w:tcPr>
            <w:tcW w:w="1000" w:type="dxa"/>
            <w:tcBorders>
              <w:top w:val="nil"/>
              <w:left w:val="single" w:sz="16" w:space="0" w:color="000000"/>
              <w:bottom w:val="nil"/>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.079</w:t>
            </w:r>
          </w:p>
        </w:tc>
        <w:tc>
          <w:tcPr>
            <w:tcW w:w="1000" w:type="dxa"/>
            <w:tcBorders>
              <w:top w:val="nil"/>
              <w:bottom w:val="nil"/>
              <w:right w:val="single" w:sz="16" w:space="0" w:color="000000"/>
            </w:tcBorders>
            <w:shd w:val="clear" w:color="auto" w:fill="FFFFFF"/>
          </w:tcPr>
          <w:p w:rsidR="00A82DD8" w:rsidRPr="00A82DD8" w:rsidRDefault="00A82DD8" w:rsidP="00A82DD8">
            <w:pPr>
              <w:autoSpaceDE w:val="0"/>
              <w:autoSpaceDN w:val="0"/>
              <w:adjustRightInd w:val="0"/>
              <w:jc w:val="left"/>
              <w:rPr>
                <w:rFonts w:ascii="宋体" w:hAnsi="宋体"/>
                <w:b/>
                <w:sz w:val="18"/>
                <w:szCs w:val="18"/>
              </w:rPr>
            </w:pPr>
          </w:p>
        </w:tc>
      </w:tr>
      <w:tr w:rsidR="00A82DD8" w:rsidRPr="00A82DD8">
        <w:trPr>
          <w:cantSplit/>
        </w:trPr>
        <w:tc>
          <w:tcPr>
            <w:tcW w:w="1000" w:type="dxa"/>
            <w:vMerge/>
            <w:tcBorders>
              <w:top w:val="nil"/>
              <w:left w:val="single" w:sz="16" w:space="0" w:color="000000"/>
              <w:bottom w:val="single" w:sz="16" w:space="0" w:color="000000"/>
              <w:right w:val="nil"/>
            </w:tcBorders>
            <w:shd w:val="clear" w:color="auto" w:fill="FFFFFF"/>
            <w:vAlign w:val="center"/>
          </w:tcPr>
          <w:p w:rsidR="00A82DD8" w:rsidRPr="00A82DD8" w:rsidRDefault="00A82DD8" w:rsidP="00A82DD8">
            <w:pPr>
              <w:autoSpaceDE w:val="0"/>
              <w:autoSpaceDN w:val="0"/>
              <w:adjustRightInd w:val="0"/>
              <w:jc w:val="left"/>
              <w:rPr>
                <w:rFonts w:ascii="宋体" w:hAnsi="宋体"/>
                <w:b/>
                <w:sz w:val="18"/>
                <w:szCs w:val="18"/>
              </w:rPr>
            </w:pPr>
          </w:p>
        </w:tc>
        <w:tc>
          <w:tcPr>
            <w:tcW w:w="1576" w:type="dxa"/>
            <w:tcBorders>
              <w:top w:val="nil"/>
              <w:left w:val="nil"/>
              <w:bottom w:val="single" w:sz="16" w:space="0" w:color="000000"/>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left"/>
              <w:rPr>
                <w:rFonts w:ascii="宋体" w:hAnsi="宋体"/>
                <w:b/>
                <w:sz w:val="18"/>
                <w:szCs w:val="18"/>
              </w:rPr>
            </w:pPr>
            <w:r w:rsidRPr="00A82DD8">
              <w:rPr>
                <w:rFonts w:ascii="宋体" w:hAnsi="宋体"/>
                <w:b/>
                <w:sz w:val="18"/>
                <w:szCs w:val="18"/>
              </w:rPr>
              <w:t>N</w:t>
            </w:r>
          </w:p>
        </w:tc>
        <w:tc>
          <w:tcPr>
            <w:tcW w:w="1000" w:type="dxa"/>
            <w:tcBorders>
              <w:top w:val="nil"/>
              <w:left w:val="single" w:sz="16" w:space="0" w:color="000000"/>
              <w:bottom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265</w:t>
            </w:r>
          </w:p>
        </w:tc>
        <w:tc>
          <w:tcPr>
            <w:tcW w:w="1000" w:type="dxa"/>
            <w:tcBorders>
              <w:top w:val="nil"/>
              <w:bottom w:val="single" w:sz="16" w:space="0" w:color="000000"/>
              <w:right w:val="single" w:sz="16" w:space="0" w:color="000000"/>
            </w:tcBorders>
            <w:shd w:val="clear" w:color="auto" w:fill="FFFFFF"/>
            <w:vAlign w:val="center"/>
          </w:tcPr>
          <w:p w:rsidR="00A82DD8" w:rsidRPr="00A82DD8" w:rsidRDefault="00A82DD8" w:rsidP="00A82DD8">
            <w:pPr>
              <w:autoSpaceDE w:val="0"/>
              <w:autoSpaceDN w:val="0"/>
              <w:adjustRightInd w:val="0"/>
              <w:spacing w:line="320" w:lineRule="atLeast"/>
              <w:ind w:left="60" w:right="60"/>
              <w:jc w:val="right"/>
              <w:rPr>
                <w:rFonts w:ascii="宋体" w:hAnsi="宋体"/>
                <w:b/>
                <w:sz w:val="18"/>
                <w:szCs w:val="18"/>
              </w:rPr>
            </w:pPr>
            <w:r w:rsidRPr="00A82DD8">
              <w:rPr>
                <w:rFonts w:ascii="宋体" w:hAnsi="宋体"/>
                <w:b/>
                <w:sz w:val="18"/>
                <w:szCs w:val="18"/>
              </w:rPr>
              <w:t>265</w:t>
            </w:r>
          </w:p>
        </w:tc>
      </w:tr>
    </w:tbl>
    <w:p w:rsidR="00A82DD8" w:rsidRPr="00A82DD8" w:rsidRDefault="00A82DD8" w:rsidP="00A82DD8">
      <w:pPr>
        <w:autoSpaceDE w:val="0"/>
        <w:autoSpaceDN w:val="0"/>
        <w:adjustRightInd w:val="0"/>
        <w:spacing w:line="400" w:lineRule="atLeast"/>
        <w:jc w:val="left"/>
        <w:rPr>
          <w:rFonts w:ascii="Times New Roman" w:eastAsiaTheme="minorEastAsia" w:hAnsi="Times New Roman"/>
          <w:b/>
          <w:kern w:val="0"/>
          <w:sz w:val="18"/>
          <w:szCs w:val="18"/>
        </w:rPr>
      </w:pPr>
    </w:p>
    <w:p w:rsidR="00531861" w:rsidRPr="00F5270D" w:rsidRDefault="00531861" w:rsidP="00F5270D">
      <w:pPr>
        <w:jc w:val="left"/>
        <w:rPr>
          <w:rFonts w:ascii="宋体" w:hAnsi="宋体"/>
          <w:b/>
          <w:sz w:val="28"/>
          <w:szCs w:val="28"/>
        </w:rPr>
      </w:pPr>
      <w:r w:rsidRPr="00F5270D">
        <w:rPr>
          <w:rFonts w:ascii="宋体" w:hAnsi="宋体" w:hint="eastAsia"/>
          <w:b/>
          <w:sz w:val="28"/>
          <w:szCs w:val="28"/>
        </w:rPr>
        <w:t>4 讨论</w:t>
      </w:r>
    </w:p>
    <w:p w:rsidR="00E40836" w:rsidRPr="003A765A" w:rsidRDefault="00C56E82" w:rsidP="005B2598">
      <w:pPr>
        <w:pStyle w:val="a6"/>
        <w:ind w:firstLineChars="200" w:firstLine="420"/>
      </w:pPr>
      <w:r>
        <w:rPr>
          <w:rFonts w:hint="eastAsia"/>
        </w:rPr>
        <w:t>经过</w:t>
      </w:r>
      <w:r w:rsidR="00A82DD8">
        <w:rPr>
          <w:rFonts w:hint="eastAsia"/>
        </w:rPr>
        <w:t>相关</w:t>
      </w:r>
      <w:r w:rsidR="003A765A">
        <w:rPr>
          <w:rFonts w:hint="eastAsia"/>
        </w:rPr>
        <w:t>分析，</w:t>
      </w:r>
      <w:r w:rsidR="00812557">
        <w:rPr>
          <w:rFonts w:hint="eastAsia"/>
          <w:i/>
        </w:rPr>
        <w:t>r</w:t>
      </w:r>
      <w:r w:rsidR="003A765A" w:rsidRPr="003A765A">
        <w:rPr>
          <w:rFonts w:ascii="宋体" w:hAnsi="宋体" w:hint="eastAsia"/>
        </w:rPr>
        <w:t>=0.079</w:t>
      </w:r>
      <w:r w:rsidR="003A765A">
        <w:rPr>
          <w:rFonts w:ascii="宋体" w:hAnsi="宋体"/>
        </w:rPr>
        <w:t>&gt;0.05</w:t>
      </w:r>
      <w:r w:rsidR="003A765A">
        <w:rPr>
          <w:rFonts w:ascii="宋体" w:hAnsi="宋体" w:hint="eastAsia"/>
        </w:rPr>
        <w:t>说明随着距离的变化，知觉大小并不随距离呈线性变化。距离与知觉大小之间并不是显著的相关。</w:t>
      </w:r>
      <w:r w:rsidR="00AA6655">
        <w:rPr>
          <w:rFonts w:ascii="宋体" w:hAnsi="宋体" w:hint="eastAsia"/>
        </w:rPr>
        <w:t>相关性为-0.108说明知觉大小与距离之间是负相关关系。</w:t>
      </w:r>
    </w:p>
    <w:p w:rsidR="00531861" w:rsidRPr="00F5270D" w:rsidRDefault="00531861" w:rsidP="00F5270D">
      <w:pPr>
        <w:jc w:val="left"/>
        <w:rPr>
          <w:rFonts w:ascii="宋体" w:hAnsi="宋体"/>
          <w:b/>
          <w:sz w:val="28"/>
          <w:szCs w:val="28"/>
        </w:rPr>
      </w:pPr>
      <w:r w:rsidRPr="00F5270D">
        <w:rPr>
          <w:rFonts w:ascii="宋体" w:hAnsi="宋体" w:hint="eastAsia"/>
          <w:b/>
          <w:sz w:val="28"/>
          <w:szCs w:val="28"/>
        </w:rPr>
        <w:t>5 结论</w:t>
      </w:r>
    </w:p>
    <w:p w:rsidR="00531861" w:rsidRDefault="00531861" w:rsidP="00531861">
      <w:pPr>
        <w:rPr>
          <w:rFonts w:ascii="宋体" w:hAnsi="宋体"/>
        </w:rPr>
      </w:pPr>
      <w:r w:rsidRPr="00160009">
        <w:rPr>
          <w:rFonts w:ascii="宋体" w:hAnsi="宋体" w:hint="eastAsia"/>
        </w:rPr>
        <w:lastRenderedPageBreak/>
        <w:tab/>
      </w:r>
      <w:r w:rsidR="003A765A" w:rsidRPr="00531861">
        <w:rPr>
          <w:rFonts w:hint="eastAsia"/>
        </w:rPr>
        <w:t>在正常观察状态</w:t>
      </w:r>
      <w:r w:rsidR="003A765A">
        <w:rPr>
          <w:rFonts w:hint="eastAsia"/>
        </w:rPr>
        <w:t>下</w:t>
      </w:r>
      <w:r w:rsidR="003A765A" w:rsidRPr="00531861">
        <w:rPr>
          <w:rFonts w:hint="eastAsia"/>
        </w:rPr>
        <w:t>,</w:t>
      </w:r>
      <w:r w:rsidR="003A765A" w:rsidRPr="00531861">
        <w:rPr>
          <w:rFonts w:hint="eastAsia"/>
        </w:rPr>
        <w:t>观察者对不同距离的对象的大小知觉恒常性</w:t>
      </w:r>
      <w:r w:rsidR="003A765A" w:rsidRPr="00531861">
        <w:rPr>
          <w:rFonts w:hint="eastAsia"/>
        </w:rPr>
        <w:t>,</w:t>
      </w:r>
      <w:r w:rsidR="003A765A" w:rsidRPr="00531861">
        <w:rPr>
          <w:rFonts w:hint="eastAsia"/>
        </w:rPr>
        <w:t>有随距离的增加而递减的趋势</w:t>
      </w:r>
      <w:r w:rsidR="003A765A" w:rsidRPr="00531861">
        <w:rPr>
          <w:rFonts w:hint="eastAsia"/>
        </w:rPr>
        <w:t xml:space="preserve"> , </w:t>
      </w:r>
      <w:r w:rsidR="003A765A" w:rsidRPr="00531861">
        <w:rPr>
          <w:rFonts w:hint="eastAsia"/>
        </w:rPr>
        <w:t>但并不随距离的增加而按比例地递减</w:t>
      </w:r>
      <w:r w:rsidR="005B2598">
        <w:rPr>
          <w:rFonts w:hint="eastAsia"/>
        </w:rPr>
        <w:t>。验证</w:t>
      </w:r>
      <w:r w:rsidR="003A765A">
        <w:rPr>
          <w:rFonts w:hint="eastAsia"/>
        </w:rPr>
        <w:t>了</w:t>
      </w:r>
      <w:r w:rsidR="005B2598">
        <w:rPr>
          <w:rFonts w:hint="eastAsia"/>
        </w:rPr>
        <w:t>大小恒常性的存在，支持了荆其诚等人的研究。</w:t>
      </w:r>
    </w:p>
    <w:p w:rsidR="00531861" w:rsidRPr="00F5270D" w:rsidRDefault="00812557" w:rsidP="00812557">
      <w:pPr>
        <w:rPr>
          <w:rFonts w:ascii="宋体" w:hAnsi="宋体"/>
          <w:b/>
          <w:sz w:val="28"/>
          <w:szCs w:val="28"/>
        </w:rPr>
      </w:pPr>
      <w:r>
        <w:rPr>
          <w:rFonts w:ascii="宋体" w:hAnsi="宋体" w:hint="eastAsia"/>
          <w:b/>
          <w:sz w:val="28"/>
          <w:szCs w:val="28"/>
        </w:rPr>
        <w:t>6</w:t>
      </w:r>
      <w:r w:rsidR="00531861" w:rsidRPr="00F5270D">
        <w:rPr>
          <w:rFonts w:ascii="宋体" w:hAnsi="宋体" w:hint="eastAsia"/>
          <w:b/>
          <w:sz w:val="28"/>
          <w:szCs w:val="28"/>
        </w:rPr>
        <w:t>参考文献</w:t>
      </w:r>
    </w:p>
    <w:p w:rsidR="006637EF" w:rsidRDefault="00EC5208" w:rsidP="00531861">
      <w:pPr>
        <w:rPr>
          <w:rFonts w:ascii="宋体" w:hAnsi="宋体"/>
        </w:rPr>
      </w:pPr>
      <w:r>
        <w:rPr>
          <w:rFonts w:hint="eastAsia"/>
          <w:szCs w:val="21"/>
        </w:rPr>
        <w:t>[1]</w:t>
      </w:r>
      <w:r w:rsidR="006637EF">
        <w:rPr>
          <w:rFonts w:ascii="宋体" w:hAnsi="宋体" w:hint="eastAsia"/>
        </w:rPr>
        <w:t>荆其诚</w:t>
      </w:r>
      <w:r>
        <w:rPr>
          <w:rFonts w:ascii="宋体" w:hAnsi="宋体"/>
        </w:rPr>
        <w:t>,</w:t>
      </w:r>
      <w:r w:rsidR="006637EF">
        <w:rPr>
          <w:rFonts w:ascii="宋体" w:hAnsi="宋体" w:hint="eastAsia"/>
        </w:rPr>
        <w:t>彭瑞祥</w:t>
      </w:r>
      <w:r>
        <w:rPr>
          <w:rFonts w:ascii="宋体" w:hAnsi="宋体"/>
        </w:rPr>
        <w:t>,</w:t>
      </w:r>
      <w:r w:rsidR="006637EF">
        <w:rPr>
          <w:rFonts w:ascii="宋体" w:hAnsi="宋体" w:hint="eastAsia"/>
        </w:rPr>
        <w:t>方芸秋</w:t>
      </w:r>
      <w:r>
        <w:rPr>
          <w:rFonts w:ascii="宋体" w:hAnsi="宋体" w:hint="eastAsia"/>
        </w:rPr>
        <w:t>.</w:t>
      </w:r>
      <w:r w:rsidR="006637EF">
        <w:rPr>
          <w:rFonts w:ascii="宋体" w:hAnsi="宋体" w:hint="eastAsia"/>
        </w:rPr>
        <w:t xml:space="preserve"> </w:t>
      </w:r>
      <w:r w:rsidR="006637EF" w:rsidRPr="00F3495B">
        <w:rPr>
          <w:rFonts w:ascii="宋体" w:hAnsi="宋体" w:hint="eastAsia"/>
          <w:i/>
        </w:rPr>
        <w:t>距离，观察姿势对大小恒常性的影响</w:t>
      </w:r>
      <w:r w:rsidR="00F3495B">
        <w:rPr>
          <w:rFonts w:ascii="宋体" w:hAnsi="宋体" w:hint="eastAsia"/>
          <w:i/>
        </w:rPr>
        <w:t>.</w:t>
      </w:r>
      <w:r w:rsidR="006637EF" w:rsidRPr="00F3495B">
        <w:rPr>
          <w:rFonts w:ascii="宋体" w:hAnsi="宋体" w:hint="eastAsia"/>
          <w:i/>
        </w:rPr>
        <w:t>心理学报</w:t>
      </w:r>
      <w:r w:rsidR="00F3495B">
        <w:rPr>
          <w:rFonts w:ascii="宋体" w:hAnsi="宋体" w:hint="eastAsia"/>
          <w:i/>
        </w:rPr>
        <w:t>,</w:t>
      </w:r>
      <w:r w:rsidR="00F3495B">
        <w:rPr>
          <w:rFonts w:ascii="宋体" w:hAnsi="宋体"/>
          <w:i/>
        </w:rPr>
        <w:t>1,20-30</w:t>
      </w:r>
    </w:p>
    <w:p w:rsidR="006637EF" w:rsidRPr="006637EF" w:rsidRDefault="00EC5208" w:rsidP="00531861">
      <w:pPr>
        <w:rPr>
          <w:rFonts w:ascii="宋体" w:hAnsi="宋体"/>
        </w:rPr>
      </w:pPr>
      <w:r>
        <w:rPr>
          <w:rFonts w:hint="eastAsia"/>
          <w:szCs w:val="21"/>
        </w:rPr>
        <w:t>[2]</w:t>
      </w:r>
      <w:r w:rsidR="006637EF">
        <w:rPr>
          <w:rFonts w:ascii="宋体" w:hAnsi="宋体" w:hint="eastAsia"/>
        </w:rPr>
        <w:t>彭冉玲</w:t>
      </w:r>
      <w:r>
        <w:rPr>
          <w:rFonts w:ascii="宋体" w:hAnsi="宋体" w:hint="eastAsia"/>
        </w:rPr>
        <w:t>.</w:t>
      </w:r>
      <w:r w:rsidR="006637EF">
        <w:rPr>
          <w:rFonts w:ascii="宋体" w:hAnsi="宋体" w:hint="eastAsia"/>
        </w:rPr>
        <w:t xml:space="preserve"> </w:t>
      </w:r>
      <w:r w:rsidR="006637EF" w:rsidRPr="00F3495B">
        <w:rPr>
          <w:rFonts w:ascii="宋体" w:hAnsi="宋体" w:hint="eastAsia"/>
          <w:i/>
        </w:rPr>
        <w:t>普通心理学</w:t>
      </w:r>
      <w:r w:rsidR="00B9294C">
        <w:rPr>
          <w:rFonts w:ascii="宋体" w:hAnsi="宋体" w:hint="eastAsia"/>
          <w:i/>
        </w:rPr>
        <w:t xml:space="preserve"> 第4版，北京：</w:t>
      </w:r>
      <w:r w:rsidR="003A765A">
        <w:rPr>
          <w:rFonts w:ascii="宋体" w:hAnsi="宋体" w:hint="eastAsia"/>
          <w:i/>
        </w:rPr>
        <w:t>北京师范大学出版社</w:t>
      </w:r>
      <w:r w:rsidR="00DB4A05">
        <w:rPr>
          <w:rFonts w:ascii="宋体" w:hAnsi="宋体"/>
          <w:i/>
        </w:rPr>
        <w:tab/>
      </w:r>
      <w:r w:rsidR="00DB4A05">
        <w:rPr>
          <w:rFonts w:ascii="宋体" w:hAnsi="宋体"/>
          <w:i/>
        </w:rPr>
        <w:tab/>
      </w:r>
    </w:p>
    <w:p w:rsidR="00D31238" w:rsidRDefault="00D31238" w:rsidP="00F5270D">
      <w:pPr>
        <w:jc w:val="left"/>
        <w:rPr>
          <w:rFonts w:ascii="宋体" w:hAnsi="宋体"/>
          <w:b/>
          <w:sz w:val="28"/>
          <w:szCs w:val="28"/>
        </w:rPr>
      </w:pPr>
      <w:r w:rsidRPr="00F5270D">
        <w:rPr>
          <w:rFonts w:ascii="宋体" w:hAnsi="宋体" w:hint="eastAsia"/>
          <w:b/>
          <w:sz w:val="28"/>
          <w:szCs w:val="28"/>
        </w:rPr>
        <w:t>附录</w:t>
      </w:r>
      <w:r>
        <w:rPr>
          <w:rFonts w:ascii="宋体" w:hAnsi="宋体" w:hint="eastAsia"/>
          <w:b/>
          <w:sz w:val="28"/>
          <w:szCs w:val="28"/>
        </w:rPr>
        <w:t xml:space="preserve"> 被试数据</w:t>
      </w:r>
    </w:p>
    <w:p w:rsidR="00D31238" w:rsidRDefault="00D31238" w:rsidP="00F5270D">
      <w:pPr>
        <w:jc w:val="left"/>
        <w:rPr>
          <w:rFonts w:ascii="宋体" w:hAnsi="宋体"/>
          <w:b/>
          <w:szCs w:val="21"/>
        </w:rPr>
      </w:pPr>
    </w:p>
    <w:p w:rsidR="00D31238" w:rsidRDefault="00AA6655" w:rsidP="00F5270D">
      <w:pPr>
        <w:jc w:val="left"/>
        <w:rPr>
          <w:rFonts w:ascii="宋体" w:hAnsi="宋体"/>
          <w:b/>
          <w:szCs w:val="21"/>
        </w:rPr>
      </w:pPr>
      <w:r>
        <w:rPr>
          <w:rFonts w:ascii="宋体" w:hAnsi="宋体" w:hint="eastAsia"/>
          <w:b/>
          <w:szCs w:val="21"/>
        </w:rPr>
        <w:t>编号</w:t>
      </w:r>
      <w:r w:rsidR="00D31238">
        <w:rPr>
          <w:rFonts w:ascii="宋体" w:hAnsi="宋体" w:hint="eastAsia"/>
          <w:b/>
          <w:szCs w:val="21"/>
        </w:rPr>
        <w:t xml:space="preserve"> </w:t>
      </w:r>
      <w:r w:rsidR="00D31238">
        <w:rPr>
          <w:rFonts w:ascii="宋体" w:hAnsi="宋体"/>
          <w:b/>
          <w:szCs w:val="21"/>
        </w:rPr>
        <w:t xml:space="preserve">   </w:t>
      </w:r>
      <w:r w:rsidR="00D31238">
        <w:rPr>
          <w:rFonts w:ascii="宋体" w:hAnsi="宋体" w:hint="eastAsia"/>
          <w:b/>
          <w:szCs w:val="21"/>
        </w:rPr>
        <w:t>3m</w:t>
      </w:r>
      <w:r w:rsidR="00D31238">
        <w:rPr>
          <w:rFonts w:ascii="宋体" w:hAnsi="宋体"/>
          <w:b/>
          <w:szCs w:val="21"/>
        </w:rPr>
        <w:t xml:space="preserve">  </w:t>
      </w:r>
      <w:r w:rsidR="00D31238">
        <w:rPr>
          <w:rFonts w:ascii="宋体" w:hAnsi="宋体" w:hint="eastAsia"/>
          <w:b/>
          <w:szCs w:val="21"/>
        </w:rPr>
        <w:t>4m</w:t>
      </w:r>
      <w:r w:rsidR="00D31238">
        <w:rPr>
          <w:rFonts w:ascii="宋体" w:hAnsi="宋体"/>
          <w:b/>
          <w:szCs w:val="21"/>
        </w:rPr>
        <w:t xml:space="preserve">  </w:t>
      </w:r>
      <w:r w:rsidR="00D31238">
        <w:rPr>
          <w:rFonts w:ascii="宋体" w:hAnsi="宋体" w:hint="eastAsia"/>
          <w:b/>
          <w:szCs w:val="21"/>
        </w:rPr>
        <w:t>5m</w:t>
      </w:r>
      <w:r w:rsidR="00D31238">
        <w:rPr>
          <w:rFonts w:ascii="宋体" w:hAnsi="宋体"/>
          <w:b/>
          <w:szCs w:val="21"/>
        </w:rPr>
        <w:t xml:space="preserve">  </w:t>
      </w:r>
      <w:r w:rsidR="00D31238">
        <w:rPr>
          <w:rFonts w:ascii="宋体" w:hAnsi="宋体" w:hint="eastAsia"/>
          <w:b/>
          <w:szCs w:val="21"/>
        </w:rPr>
        <w:t>6m</w:t>
      </w:r>
      <w:r w:rsidR="00D31238">
        <w:rPr>
          <w:rFonts w:ascii="宋体" w:hAnsi="宋体"/>
          <w:b/>
          <w:szCs w:val="21"/>
        </w:rPr>
        <w:t xml:space="preserve">  </w:t>
      </w:r>
      <w:r w:rsidR="00D31238">
        <w:rPr>
          <w:rFonts w:ascii="宋体" w:hAnsi="宋体" w:hint="eastAsia"/>
          <w:b/>
          <w:szCs w:val="21"/>
        </w:rPr>
        <w:t>7m</w:t>
      </w:r>
      <w:r w:rsidR="00D31238">
        <w:rPr>
          <w:rFonts w:ascii="宋体" w:hAnsi="宋体"/>
          <w:b/>
          <w:szCs w:val="21"/>
        </w:rPr>
        <w:t xml:space="preserve"> </w:t>
      </w:r>
      <w:r w:rsidR="00D31238">
        <w:rPr>
          <w:rFonts w:ascii="宋体" w:hAnsi="宋体" w:hint="eastAsia"/>
          <w:b/>
          <w:szCs w:val="21"/>
        </w:rPr>
        <w:t>（常性系数）</w:t>
      </w:r>
    </w:p>
    <w:p w:rsidR="00D31238" w:rsidRDefault="00D31238" w:rsidP="00F5270D">
      <w:pPr>
        <w:jc w:val="left"/>
        <w:rPr>
          <w:rFonts w:ascii="宋体" w:hAnsi="宋体"/>
          <w:b/>
          <w:szCs w:val="21"/>
        </w:rPr>
      </w:pPr>
      <w:r w:rsidRPr="00D31238">
        <w:rPr>
          <w:rFonts w:ascii="宋体" w:hAnsi="宋体"/>
          <w:b/>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156583</wp:posOffset>
                </wp:positionV>
                <wp:extent cx="1862398"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86239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AFBF4" id="直接连接符 3" o:spid="_x0000_s1026" style="position:absolute;left:0;text-align:lef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146.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" strokecolor="black [3200]" strokeweight="1pt">
                <v:stroke joinstyle="miter"/>
                <w10:wrap anchorx="margin"/>
              </v:line>
            </w:pict>
          </mc:Fallback>
        </mc:AlternateContent>
      </w:r>
    </w:p>
    <w:p w:rsidR="00D31238" w:rsidRDefault="00D31238" w:rsidP="00D31238">
      <w:r>
        <w:t>1.00</w:t>
      </w:r>
      <w:r>
        <w:tab/>
        <w:t xml:space="preserve">    1.24</w:t>
      </w:r>
      <w:r>
        <w:tab/>
        <w:t>1.26</w:t>
      </w:r>
      <w:r>
        <w:tab/>
        <w:t>1.24</w:t>
      </w:r>
      <w:r>
        <w:tab/>
        <w:t>1.25</w:t>
      </w:r>
      <w:r>
        <w:tab/>
        <w:t>1.22</w:t>
      </w:r>
    </w:p>
    <w:p w:rsidR="00D31238" w:rsidRDefault="00D31238" w:rsidP="00D31238">
      <w:r>
        <w:t xml:space="preserve">2.00 </w:t>
      </w:r>
      <w:r>
        <w:tab/>
        <w:t>1.22</w:t>
      </w:r>
      <w:r>
        <w:tab/>
        <w:t>1.23</w:t>
      </w:r>
      <w:r>
        <w:tab/>
        <w:t>1.23</w:t>
      </w:r>
      <w:r>
        <w:tab/>
        <w:t>1.20</w:t>
      </w:r>
      <w:r>
        <w:tab/>
        <w:t>1.23</w:t>
      </w:r>
    </w:p>
    <w:p w:rsidR="00D31238" w:rsidRDefault="00D31238" w:rsidP="00D31238">
      <w:r>
        <w:t xml:space="preserve">3.00 </w:t>
      </w:r>
      <w:r>
        <w:tab/>
        <w:t>1.17</w:t>
      </w:r>
      <w:r>
        <w:tab/>
        <w:t>1.16</w:t>
      </w:r>
      <w:r>
        <w:tab/>
        <w:t>1.16</w:t>
      </w:r>
      <w:r>
        <w:tab/>
        <w:t>1.15</w:t>
      </w:r>
      <w:r>
        <w:tab/>
        <w:t>1.15</w:t>
      </w:r>
    </w:p>
    <w:p w:rsidR="00D31238" w:rsidRDefault="00D31238" w:rsidP="00D31238">
      <w:r>
        <w:t>4.00</w:t>
      </w:r>
      <w:r>
        <w:tab/>
        <w:t xml:space="preserve">    1.21</w:t>
      </w:r>
      <w:r>
        <w:tab/>
        <w:t>1.21</w:t>
      </w:r>
      <w:r>
        <w:tab/>
        <w:t>1.21</w:t>
      </w:r>
      <w:r>
        <w:tab/>
        <w:t>1.21</w:t>
      </w:r>
      <w:r>
        <w:tab/>
        <w:t>1.21</w:t>
      </w:r>
    </w:p>
    <w:p w:rsidR="00D31238" w:rsidRDefault="00D31238" w:rsidP="00D31238">
      <w:r>
        <w:t>5.00</w:t>
      </w:r>
      <w:r>
        <w:tab/>
        <w:t xml:space="preserve">    1.20</w:t>
      </w:r>
      <w:r>
        <w:tab/>
        <w:t>1.18</w:t>
      </w:r>
      <w:r>
        <w:tab/>
        <w:t>1.24</w:t>
      </w:r>
      <w:r>
        <w:tab/>
        <w:t>1.22</w:t>
      </w:r>
      <w:r>
        <w:tab/>
        <w:t>1.26</w:t>
      </w:r>
    </w:p>
    <w:p w:rsidR="00D31238" w:rsidRDefault="00D31238" w:rsidP="00D31238">
      <w:r>
        <w:t xml:space="preserve">6.00 </w:t>
      </w:r>
      <w:r>
        <w:tab/>
        <w:t>1.14</w:t>
      </w:r>
      <w:r>
        <w:tab/>
        <w:t>1.19</w:t>
      </w:r>
      <w:r>
        <w:tab/>
        <w:t>1.13</w:t>
      </w:r>
      <w:r>
        <w:tab/>
        <w:t>1.13</w:t>
      </w:r>
      <w:r>
        <w:tab/>
        <w:t>1.14</w:t>
      </w:r>
    </w:p>
    <w:p w:rsidR="00D31238" w:rsidRDefault="00D31238" w:rsidP="00D31238">
      <w:r>
        <w:t>7.00</w:t>
      </w:r>
      <w:r>
        <w:tab/>
        <w:t xml:space="preserve">    1.19</w:t>
      </w:r>
      <w:r>
        <w:tab/>
        <w:t>1.18</w:t>
      </w:r>
      <w:r>
        <w:tab/>
        <w:t>1.20</w:t>
      </w:r>
      <w:r>
        <w:tab/>
        <w:t>1.19</w:t>
      </w:r>
      <w:r>
        <w:tab/>
        <w:t>1.20</w:t>
      </w:r>
    </w:p>
    <w:p w:rsidR="00D31238" w:rsidRDefault="00D31238" w:rsidP="00D31238">
      <w:r>
        <w:t>8.00</w:t>
      </w:r>
      <w:r>
        <w:tab/>
        <w:t xml:space="preserve">    1.17</w:t>
      </w:r>
      <w:r>
        <w:tab/>
        <w:t>1.13</w:t>
      </w:r>
      <w:r>
        <w:tab/>
        <w:t>1.18</w:t>
      </w:r>
      <w:r>
        <w:tab/>
        <w:t>1.14</w:t>
      </w:r>
      <w:r>
        <w:tab/>
        <w:t>1.16</w:t>
      </w:r>
    </w:p>
    <w:p w:rsidR="00D31238" w:rsidRDefault="00D31238" w:rsidP="00D31238">
      <w:r>
        <w:t xml:space="preserve">9.00 </w:t>
      </w:r>
      <w:r>
        <w:tab/>
        <w:t>1.18</w:t>
      </w:r>
      <w:r>
        <w:tab/>
        <w:t>1.16</w:t>
      </w:r>
      <w:r>
        <w:tab/>
        <w:t>1.23</w:t>
      </w:r>
      <w:r>
        <w:tab/>
        <w:t>1.16</w:t>
      </w:r>
      <w:r>
        <w:tab/>
        <w:t>1.17</w:t>
      </w:r>
    </w:p>
    <w:p w:rsidR="00D31238" w:rsidRDefault="00D31238" w:rsidP="00D31238">
      <w:r>
        <w:t>10.00</w:t>
      </w:r>
      <w:r>
        <w:tab/>
        <w:t>1.04</w:t>
      </w:r>
      <w:r>
        <w:tab/>
        <w:t>1.04</w:t>
      </w:r>
      <w:r>
        <w:tab/>
        <w:t>1.00</w:t>
      </w:r>
      <w:r>
        <w:tab/>
        <w:t>1.02</w:t>
      </w:r>
      <w:r>
        <w:tab/>
        <w:t>.98</w:t>
      </w:r>
    </w:p>
    <w:p w:rsidR="00D31238" w:rsidRDefault="00D31238" w:rsidP="00D31238">
      <w:r>
        <w:t>11.00</w:t>
      </w:r>
      <w:r>
        <w:tab/>
        <w:t>1.06</w:t>
      </w:r>
      <w:r>
        <w:tab/>
        <w:t>1.07</w:t>
      </w:r>
      <w:r>
        <w:tab/>
        <w:t>1.04</w:t>
      </w:r>
      <w:r>
        <w:tab/>
        <w:t>1.05</w:t>
      </w:r>
      <w:r>
        <w:tab/>
        <w:t>1.05</w:t>
      </w:r>
    </w:p>
    <w:p w:rsidR="00D31238" w:rsidRDefault="00D31238" w:rsidP="00D31238">
      <w:r>
        <w:t>12.00</w:t>
      </w:r>
      <w:r>
        <w:tab/>
        <w:t>1.05</w:t>
      </w:r>
      <w:r>
        <w:tab/>
        <w:t>1.12</w:t>
      </w:r>
      <w:r>
        <w:tab/>
        <w:t>1.12</w:t>
      </w:r>
      <w:r>
        <w:tab/>
        <w:t>1.05</w:t>
      </w:r>
      <w:r>
        <w:tab/>
        <w:t>1.04</w:t>
      </w:r>
    </w:p>
    <w:p w:rsidR="00D31238" w:rsidRDefault="00D31238" w:rsidP="00D31238">
      <w:r>
        <w:t>13.00</w:t>
      </w:r>
      <w:r>
        <w:tab/>
        <w:t>.95</w:t>
      </w:r>
      <w:r>
        <w:tab/>
        <w:t>.98</w:t>
      </w:r>
      <w:r>
        <w:tab/>
        <w:t>1.02</w:t>
      </w:r>
      <w:r>
        <w:tab/>
        <w:t>.99</w:t>
      </w:r>
      <w:r>
        <w:tab/>
        <w:t>.98</w:t>
      </w:r>
    </w:p>
    <w:p w:rsidR="00D31238" w:rsidRDefault="00D31238" w:rsidP="00D31238">
      <w:r>
        <w:t>14.00</w:t>
      </w:r>
      <w:r>
        <w:tab/>
        <w:t>.98</w:t>
      </w:r>
      <w:r>
        <w:tab/>
        <w:t>.99</w:t>
      </w:r>
      <w:r>
        <w:tab/>
        <w:t>.99</w:t>
      </w:r>
      <w:r>
        <w:tab/>
        <w:t>1.00</w:t>
      </w:r>
      <w:r>
        <w:tab/>
        <w:t>1.00</w:t>
      </w:r>
    </w:p>
    <w:p w:rsidR="00D31238" w:rsidRDefault="00D31238" w:rsidP="00D31238">
      <w:r>
        <w:t>15.00</w:t>
      </w:r>
      <w:r>
        <w:tab/>
        <w:t>.90</w:t>
      </w:r>
      <w:r>
        <w:tab/>
        <w:t>.87</w:t>
      </w:r>
      <w:r>
        <w:tab/>
        <w:t>.87</w:t>
      </w:r>
      <w:r>
        <w:tab/>
        <w:t>.86</w:t>
      </w:r>
      <w:r>
        <w:tab/>
        <w:t>.86</w:t>
      </w:r>
    </w:p>
    <w:p w:rsidR="00D31238" w:rsidRDefault="00D31238" w:rsidP="00D31238">
      <w:r>
        <w:t>16.00</w:t>
      </w:r>
      <w:r>
        <w:tab/>
        <w:t>.98</w:t>
      </w:r>
      <w:r>
        <w:tab/>
        <w:t>.96</w:t>
      </w:r>
      <w:r>
        <w:tab/>
        <w:t>.93</w:t>
      </w:r>
      <w:r>
        <w:tab/>
        <w:t>.96</w:t>
      </w:r>
      <w:r>
        <w:tab/>
        <w:t>.94</w:t>
      </w:r>
    </w:p>
    <w:p w:rsidR="00D31238" w:rsidRDefault="00D31238" w:rsidP="00D31238">
      <w:r>
        <w:t>17.00</w:t>
      </w:r>
      <w:r>
        <w:tab/>
        <w:t>1.21</w:t>
      </w:r>
      <w:r>
        <w:tab/>
        <w:t>1.18</w:t>
      </w:r>
      <w:r>
        <w:tab/>
        <w:t>1.21</w:t>
      </w:r>
      <w:r>
        <w:tab/>
        <w:t>1.21</w:t>
      </w:r>
      <w:r>
        <w:tab/>
        <w:t>1.17</w:t>
      </w:r>
    </w:p>
    <w:p w:rsidR="00D31238" w:rsidRDefault="00D31238" w:rsidP="00D31238">
      <w:r>
        <w:t>18.00</w:t>
      </w:r>
      <w:r>
        <w:tab/>
        <w:t>1.14</w:t>
      </w:r>
      <w:r>
        <w:tab/>
        <w:t>1.14</w:t>
      </w:r>
      <w:r>
        <w:tab/>
        <w:t>1.10</w:t>
      </w:r>
      <w:r>
        <w:tab/>
        <w:t>1.11</w:t>
      </w:r>
      <w:r>
        <w:tab/>
        <w:t>1.14</w:t>
      </w:r>
    </w:p>
    <w:p w:rsidR="00D31238" w:rsidRDefault="00D31238" w:rsidP="00D31238">
      <w:r>
        <w:t>19.00</w:t>
      </w:r>
      <w:r>
        <w:tab/>
        <w:t>1.13</w:t>
      </w:r>
      <w:r>
        <w:tab/>
        <w:t>1.22</w:t>
      </w:r>
      <w:r>
        <w:tab/>
        <w:t>1.13</w:t>
      </w:r>
      <w:r>
        <w:tab/>
        <w:t>1.22</w:t>
      </w:r>
      <w:r>
        <w:tab/>
        <w:t>1.16</w:t>
      </w:r>
    </w:p>
    <w:p w:rsidR="00D31238" w:rsidRDefault="00D31238" w:rsidP="00D31238">
      <w:r>
        <w:t>20.00</w:t>
      </w:r>
      <w:r>
        <w:tab/>
        <w:t>1.18</w:t>
      </w:r>
      <w:r>
        <w:tab/>
        <w:t>1.17</w:t>
      </w:r>
      <w:r>
        <w:tab/>
        <w:t>1.19</w:t>
      </w:r>
      <w:r>
        <w:tab/>
        <w:t>1.17</w:t>
      </w:r>
      <w:r>
        <w:tab/>
        <w:t>1.16</w:t>
      </w:r>
    </w:p>
    <w:p w:rsidR="00D31238" w:rsidRDefault="00D31238" w:rsidP="00D31238">
      <w:r>
        <w:t>21.00</w:t>
      </w:r>
      <w:r>
        <w:tab/>
        <w:t>1.10</w:t>
      </w:r>
      <w:r>
        <w:tab/>
        <w:t>1.13</w:t>
      </w:r>
      <w:r>
        <w:tab/>
        <w:t>1.10</w:t>
      </w:r>
      <w:r>
        <w:tab/>
        <w:t>1.14</w:t>
      </w:r>
      <w:r>
        <w:tab/>
        <w:t>1.11</w:t>
      </w:r>
    </w:p>
    <w:p w:rsidR="00D31238" w:rsidRDefault="00D31238" w:rsidP="00D31238">
      <w:r>
        <w:t>22.00</w:t>
      </w:r>
      <w:r>
        <w:tab/>
        <w:t>1.19</w:t>
      </w:r>
      <w:r>
        <w:tab/>
        <w:t>1.17</w:t>
      </w:r>
      <w:r>
        <w:tab/>
        <w:t>1.16</w:t>
      </w:r>
      <w:r>
        <w:tab/>
        <w:t>1.17</w:t>
      </w:r>
      <w:r>
        <w:tab/>
        <w:t>1.16</w:t>
      </w:r>
    </w:p>
    <w:p w:rsidR="00D31238" w:rsidRDefault="00D31238" w:rsidP="00D31238">
      <w:r>
        <w:t>23.00</w:t>
      </w:r>
      <w:r>
        <w:tab/>
        <w:t>.87</w:t>
      </w:r>
      <w:r>
        <w:tab/>
        <w:t>.93</w:t>
      </w:r>
      <w:r>
        <w:tab/>
        <w:t>.89</w:t>
      </w:r>
      <w:r>
        <w:tab/>
        <w:t>1.00</w:t>
      </w:r>
      <w:r>
        <w:tab/>
        <w:t>.94</w:t>
      </w:r>
    </w:p>
    <w:p w:rsidR="00D31238" w:rsidRDefault="00D31238" w:rsidP="00D31238">
      <w:r>
        <w:t>24.00</w:t>
      </w:r>
      <w:r>
        <w:tab/>
        <w:t>1.05</w:t>
      </w:r>
      <w:r>
        <w:tab/>
        <w:t>1.01</w:t>
      </w:r>
      <w:r>
        <w:tab/>
        <w:t>1.05</w:t>
      </w:r>
      <w:r>
        <w:tab/>
        <w:t>1.07</w:t>
      </w:r>
      <w:r>
        <w:tab/>
        <w:t>1.07</w:t>
      </w:r>
    </w:p>
    <w:p w:rsidR="00D31238" w:rsidRDefault="00D31238" w:rsidP="00D31238">
      <w:r>
        <w:t>25.00</w:t>
      </w:r>
      <w:r>
        <w:tab/>
        <w:t>.92</w:t>
      </w:r>
      <w:r>
        <w:tab/>
        <w:t>.93</w:t>
      </w:r>
      <w:r>
        <w:tab/>
        <w:t>.93</w:t>
      </w:r>
      <w:r>
        <w:tab/>
        <w:t>.94</w:t>
      </w:r>
      <w:r>
        <w:tab/>
        <w:t>.96</w:t>
      </w:r>
    </w:p>
    <w:p w:rsidR="00D31238" w:rsidRDefault="00D31238" w:rsidP="00D31238">
      <w:r>
        <w:t>26.00</w:t>
      </w:r>
      <w:r>
        <w:tab/>
        <w:t>.98</w:t>
      </w:r>
      <w:r>
        <w:tab/>
        <w:t>.95</w:t>
      </w:r>
      <w:r>
        <w:tab/>
        <w:t>.98</w:t>
      </w:r>
      <w:r>
        <w:tab/>
        <w:t>.94</w:t>
      </w:r>
      <w:r>
        <w:tab/>
        <w:t>.95</w:t>
      </w:r>
    </w:p>
    <w:p w:rsidR="00D31238" w:rsidRDefault="00D31238" w:rsidP="00D31238">
      <w:r>
        <w:t>27.00</w:t>
      </w:r>
      <w:r>
        <w:tab/>
        <w:t>.87</w:t>
      </w:r>
      <w:r>
        <w:tab/>
        <w:t>.94</w:t>
      </w:r>
      <w:r>
        <w:tab/>
        <w:t>.90</w:t>
      </w:r>
      <w:r>
        <w:tab/>
        <w:t>.82</w:t>
      </w:r>
      <w:r>
        <w:tab/>
        <w:t>.85</w:t>
      </w:r>
    </w:p>
    <w:p w:rsidR="00D31238" w:rsidRDefault="00D31238" w:rsidP="00D31238">
      <w:r>
        <w:t>28.00</w:t>
      </w:r>
      <w:r>
        <w:tab/>
        <w:t>1.07</w:t>
      </w:r>
      <w:r>
        <w:tab/>
        <w:t>.97</w:t>
      </w:r>
      <w:r>
        <w:tab/>
        <w:t>.97</w:t>
      </w:r>
      <w:r>
        <w:tab/>
        <w:t>1.01</w:t>
      </w:r>
      <w:r>
        <w:tab/>
        <w:t>.96</w:t>
      </w:r>
    </w:p>
    <w:p w:rsidR="00D31238" w:rsidRDefault="00D31238" w:rsidP="00D31238">
      <w:r>
        <w:t>29.00</w:t>
      </w:r>
      <w:r>
        <w:tab/>
        <w:t>.94</w:t>
      </w:r>
      <w:r>
        <w:tab/>
        <w:t>.97</w:t>
      </w:r>
      <w:r>
        <w:tab/>
        <w:t>.98</w:t>
      </w:r>
      <w:r>
        <w:tab/>
        <w:t>1.01</w:t>
      </w:r>
      <w:r>
        <w:tab/>
        <w:t>.97</w:t>
      </w:r>
    </w:p>
    <w:p w:rsidR="00D31238" w:rsidRDefault="00D31238" w:rsidP="00D31238">
      <w:r>
        <w:t>30.00</w:t>
      </w:r>
      <w:r>
        <w:tab/>
        <w:t>.91</w:t>
      </w:r>
      <w:r>
        <w:tab/>
        <w:t>.91</w:t>
      </w:r>
      <w:r>
        <w:tab/>
        <w:t>.88</w:t>
      </w:r>
      <w:r>
        <w:tab/>
        <w:t>.81</w:t>
      </w:r>
      <w:r>
        <w:tab/>
        <w:t>.82</w:t>
      </w:r>
    </w:p>
    <w:p w:rsidR="00D31238" w:rsidRDefault="00D31238" w:rsidP="00D31238">
      <w:r>
        <w:t>31.00</w:t>
      </w:r>
      <w:r>
        <w:tab/>
        <w:t>.92</w:t>
      </w:r>
      <w:r>
        <w:tab/>
        <w:t>.97</w:t>
      </w:r>
      <w:r>
        <w:tab/>
        <w:t>.96</w:t>
      </w:r>
      <w:r>
        <w:tab/>
        <w:t>1.00</w:t>
      </w:r>
      <w:r>
        <w:tab/>
        <w:t>.99</w:t>
      </w:r>
    </w:p>
    <w:p w:rsidR="00D31238" w:rsidRDefault="00D31238" w:rsidP="00D31238">
      <w:r>
        <w:t>32.00</w:t>
      </w:r>
      <w:r>
        <w:tab/>
        <w:t>.92</w:t>
      </w:r>
      <w:r>
        <w:tab/>
        <w:t>.99</w:t>
      </w:r>
      <w:r>
        <w:tab/>
        <w:t>.99</w:t>
      </w:r>
      <w:r>
        <w:tab/>
        <w:t>.97</w:t>
      </w:r>
      <w:r>
        <w:tab/>
        <w:t>.99</w:t>
      </w:r>
    </w:p>
    <w:p w:rsidR="00D31238" w:rsidRDefault="00D31238" w:rsidP="00D31238">
      <w:r>
        <w:lastRenderedPageBreak/>
        <w:t>33.00</w:t>
      </w:r>
      <w:r>
        <w:tab/>
        <w:t>1.03</w:t>
      </w:r>
      <w:r>
        <w:tab/>
        <w:t>1.03</w:t>
      </w:r>
      <w:r>
        <w:tab/>
        <w:t>1.04</w:t>
      </w:r>
      <w:r>
        <w:tab/>
        <w:t>1.04</w:t>
      </w:r>
      <w:r>
        <w:tab/>
        <w:t>1.00</w:t>
      </w:r>
    </w:p>
    <w:p w:rsidR="00D31238" w:rsidRDefault="00D31238" w:rsidP="00D31238">
      <w:r>
        <w:t>34.00</w:t>
      </w:r>
      <w:r>
        <w:tab/>
        <w:t>1.15</w:t>
      </w:r>
      <w:r>
        <w:tab/>
        <w:t>1.16</w:t>
      </w:r>
      <w:r>
        <w:tab/>
        <w:t>1.07</w:t>
      </w:r>
      <w:r>
        <w:tab/>
        <w:t>1.02</w:t>
      </w:r>
      <w:r>
        <w:tab/>
        <w:t>.91</w:t>
      </w:r>
    </w:p>
    <w:p w:rsidR="00D31238" w:rsidRDefault="00D31238" w:rsidP="00D31238">
      <w:r>
        <w:t>35.00</w:t>
      </w:r>
      <w:r>
        <w:tab/>
        <w:t>1.08</w:t>
      </w:r>
      <w:r>
        <w:tab/>
        <w:t>1.02</w:t>
      </w:r>
      <w:r>
        <w:tab/>
        <w:t>1.05</w:t>
      </w:r>
      <w:r>
        <w:tab/>
        <w:t>1.01</w:t>
      </w:r>
      <w:r>
        <w:tab/>
        <w:t>1.03</w:t>
      </w:r>
    </w:p>
    <w:p w:rsidR="00D31238" w:rsidRDefault="00D31238" w:rsidP="00D31238">
      <w:r>
        <w:t>36.00</w:t>
      </w:r>
      <w:r>
        <w:tab/>
        <w:t>.75</w:t>
      </w:r>
      <w:r>
        <w:tab/>
        <w:t>.72</w:t>
      </w:r>
      <w:r>
        <w:tab/>
        <w:t>.71</w:t>
      </w:r>
      <w:r>
        <w:tab/>
        <w:t>.72</w:t>
      </w:r>
      <w:r>
        <w:tab/>
        <w:t>.74</w:t>
      </w:r>
    </w:p>
    <w:p w:rsidR="00D31238" w:rsidRDefault="00D31238" w:rsidP="00D31238">
      <w:r>
        <w:t>37.00</w:t>
      </w:r>
      <w:r>
        <w:tab/>
        <w:t>1.14</w:t>
      </w:r>
      <w:r>
        <w:tab/>
        <w:t>1.16</w:t>
      </w:r>
      <w:r>
        <w:tab/>
        <w:t>1.13</w:t>
      </w:r>
      <w:r>
        <w:tab/>
        <w:t>1.11</w:t>
      </w:r>
      <w:r>
        <w:tab/>
        <w:t>1.14</w:t>
      </w:r>
    </w:p>
    <w:p w:rsidR="00D31238" w:rsidRDefault="00D31238" w:rsidP="00D31238">
      <w:r>
        <w:t>38.00</w:t>
      </w:r>
      <w:r>
        <w:tab/>
        <w:t>1.03</w:t>
      </w:r>
      <w:r>
        <w:tab/>
        <w:t>1.03</w:t>
      </w:r>
      <w:r>
        <w:tab/>
        <w:t>1.00</w:t>
      </w:r>
      <w:r>
        <w:tab/>
        <w:t>.98</w:t>
      </w:r>
      <w:r>
        <w:tab/>
        <w:t>.97</w:t>
      </w:r>
    </w:p>
    <w:p w:rsidR="00D31238" w:rsidRDefault="00D31238" w:rsidP="00D31238">
      <w:r>
        <w:t>39.00</w:t>
      </w:r>
      <w:r>
        <w:tab/>
        <w:t>.99</w:t>
      </w:r>
      <w:r>
        <w:tab/>
        <w:t>.98</w:t>
      </w:r>
      <w:r>
        <w:tab/>
        <w:t>.96</w:t>
      </w:r>
      <w:r>
        <w:tab/>
        <w:t>.94</w:t>
      </w:r>
      <w:r>
        <w:tab/>
        <w:t>.91</w:t>
      </w:r>
    </w:p>
    <w:p w:rsidR="00D31238" w:rsidRDefault="00D31238" w:rsidP="00D31238">
      <w:r>
        <w:t>40.00</w:t>
      </w:r>
      <w:r>
        <w:tab/>
        <w:t>1.11</w:t>
      </w:r>
      <w:r>
        <w:tab/>
        <w:t>1.09</w:t>
      </w:r>
      <w:r>
        <w:tab/>
        <w:t>1.10</w:t>
      </w:r>
      <w:r>
        <w:tab/>
        <w:t>1.09</w:t>
      </w:r>
      <w:r>
        <w:tab/>
        <w:t>1.11</w:t>
      </w:r>
    </w:p>
    <w:p w:rsidR="00D31238" w:rsidRDefault="00D31238" w:rsidP="00D31238">
      <w:r>
        <w:t>42.00</w:t>
      </w:r>
      <w:r>
        <w:tab/>
        <w:t>.92</w:t>
      </w:r>
      <w:r>
        <w:tab/>
        <w:t>.93</w:t>
      </w:r>
      <w:r>
        <w:tab/>
        <w:t>.93</w:t>
      </w:r>
      <w:r>
        <w:tab/>
        <w:t>.94</w:t>
      </w:r>
      <w:r>
        <w:tab/>
        <w:t>.96</w:t>
      </w:r>
    </w:p>
    <w:p w:rsidR="00D31238" w:rsidRDefault="00D31238" w:rsidP="00D31238">
      <w:r>
        <w:t>43.00</w:t>
      </w:r>
      <w:r>
        <w:tab/>
        <w:t>.98</w:t>
      </w:r>
      <w:r>
        <w:tab/>
        <w:t>.95</w:t>
      </w:r>
      <w:r>
        <w:tab/>
        <w:t>.98</w:t>
      </w:r>
      <w:r>
        <w:tab/>
        <w:t>.94</w:t>
      </w:r>
      <w:r>
        <w:tab/>
        <w:t>.95</w:t>
      </w:r>
    </w:p>
    <w:p w:rsidR="00D31238" w:rsidRDefault="00D31238" w:rsidP="00D31238">
      <w:r>
        <w:t>44.00</w:t>
      </w:r>
      <w:r>
        <w:tab/>
        <w:t>.87</w:t>
      </w:r>
      <w:r>
        <w:tab/>
        <w:t>.94</w:t>
      </w:r>
      <w:r>
        <w:tab/>
        <w:t>.90</w:t>
      </w:r>
      <w:r>
        <w:tab/>
        <w:t>.82</w:t>
      </w:r>
      <w:r>
        <w:tab/>
        <w:t>.85</w:t>
      </w:r>
    </w:p>
    <w:p w:rsidR="00D31238" w:rsidRDefault="00D31238" w:rsidP="00D31238">
      <w:r>
        <w:t>45.00</w:t>
      </w:r>
      <w:r>
        <w:tab/>
        <w:t>1.07</w:t>
      </w:r>
      <w:r>
        <w:tab/>
        <w:t>.97</w:t>
      </w:r>
      <w:r>
        <w:tab/>
        <w:t>.97</w:t>
      </w:r>
      <w:r>
        <w:tab/>
        <w:t>1.01</w:t>
      </w:r>
      <w:r>
        <w:tab/>
        <w:t>.96</w:t>
      </w:r>
    </w:p>
    <w:p w:rsidR="00D31238" w:rsidRDefault="00D31238" w:rsidP="00D31238">
      <w:r>
        <w:t>46.00</w:t>
      </w:r>
      <w:r>
        <w:tab/>
        <w:t>.96</w:t>
      </w:r>
      <w:r>
        <w:tab/>
        <w:t>.92</w:t>
      </w:r>
      <w:r>
        <w:tab/>
        <w:t>.92</w:t>
      </w:r>
      <w:r>
        <w:tab/>
        <w:t>.90</w:t>
      </w:r>
      <w:r>
        <w:tab/>
        <w:t>.88</w:t>
      </w:r>
    </w:p>
    <w:p w:rsidR="00D31238" w:rsidRDefault="00D31238" w:rsidP="00D31238">
      <w:r>
        <w:t>47.00</w:t>
      </w:r>
      <w:r>
        <w:tab/>
        <w:t>1.06</w:t>
      </w:r>
      <w:r>
        <w:tab/>
        <w:t>1.11</w:t>
      </w:r>
      <w:r>
        <w:tab/>
        <w:t>1.11</w:t>
      </w:r>
      <w:r>
        <w:tab/>
        <w:t>1.13</w:t>
      </w:r>
      <w:r>
        <w:tab/>
        <w:t>1.13</w:t>
      </w:r>
    </w:p>
    <w:p w:rsidR="00D31238" w:rsidRDefault="00D31238" w:rsidP="00D31238">
      <w:r>
        <w:t>48.00</w:t>
      </w:r>
      <w:r>
        <w:tab/>
        <w:t>.95</w:t>
      </w:r>
      <w:r>
        <w:tab/>
        <w:t>.87</w:t>
      </w:r>
      <w:r>
        <w:tab/>
        <w:t>.81</w:t>
      </w:r>
      <w:r>
        <w:tab/>
        <w:t>.77</w:t>
      </w:r>
      <w:r>
        <w:tab/>
        <w:t>.74</w:t>
      </w:r>
    </w:p>
    <w:p w:rsidR="00D31238" w:rsidRDefault="00D31238" w:rsidP="00D31238">
      <w:r>
        <w:t>49.00</w:t>
      </w:r>
      <w:r>
        <w:tab/>
        <w:t>1.03</w:t>
      </w:r>
      <w:r>
        <w:tab/>
        <w:t>.98</w:t>
      </w:r>
      <w:r>
        <w:tab/>
        <w:t>.95</w:t>
      </w:r>
      <w:r>
        <w:tab/>
        <w:t>.93</w:t>
      </w:r>
      <w:r>
        <w:tab/>
        <w:t>.90</w:t>
      </w:r>
    </w:p>
    <w:p w:rsidR="00D31238" w:rsidRDefault="00D31238" w:rsidP="00D31238">
      <w:r>
        <w:t>50.00</w:t>
      </w:r>
      <w:r>
        <w:tab/>
        <w:t>1.05</w:t>
      </w:r>
      <w:r>
        <w:tab/>
        <w:t>1.03</w:t>
      </w:r>
      <w:r>
        <w:tab/>
        <w:t>1.03</w:t>
      </w:r>
      <w:r>
        <w:tab/>
        <w:t>1.01</w:t>
      </w:r>
      <w:r>
        <w:tab/>
        <w:t>1.02</w:t>
      </w:r>
    </w:p>
    <w:p w:rsidR="00D31238" w:rsidRDefault="00D31238" w:rsidP="00D31238">
      <w:r>
        <w:t>51.00</w:t>
      </w:r>
      <w:r>
        <w:tab/>
        <w:t>1.02</w:t>
      </w:r>
      <w:r>
        <w:tab/>
        <w:t>1.00</w:t>
      </w:r>
      <w:r>
        <w:tab/>
        <w:t>1.01</w:t>
      </w:r>
      <w:r>
        <w:tab/>
        <w:t>.99</w:t>
      </w:r>
      <w:r>
        <w:tab/>
        <w:t>.91</w:t>
      </w:r>
    </w:p>
    <w:p w:rsidR="00D31238" w:rsidRDefault="00D31238" w:rsidP="00D31238">
      <w:r>
        <w:t>52.00</w:t>
      </w:r>
      <w:r>
        <w:tab/>
        <w:t>1.07</w:t>
      </w:r>
      <w:r>
        <w:tab/>
        <w:t>1.03</w:t>
      </w:r>
      <w:r>
        <w:tab/>
        <w:t>.86</w:t>
      </w:r>
      <w:r>
        <w:tab/>
        <w:t>.80</w:t>
      </w:r>
      <w:r>
        <w:tab/>
        <w:t>.69</w:t>
      </w:r>
    </w:p>
    <w:p w:rsidR="00D31238" w:rsidRDefault="00D31238" w:rsidP="00D31238">
      <w:r>
        <w:t>53.00</w:t>
      </w:r>
      <w:r>
        <w:tab/>
        <w:t>1.10</w:t>
      </w:r>
      <w:r>
        <w:tab/>
        <w:t>1.17</w:t>
      </w:r>
      <w:r>
        <w:tab/>
        <w:t>1.10</w:t>
      </w:r>
      <w:r>
        <w:tab/>
        <w:t>.98</w:t>
      </w:r>
      <w:r>
        <w:tab/>
        <w:t>1.00</w:t>
      </w:r>
    </w:p>
    <w:p w:rsidR="000C65FF" w:rsidRDefault="00D31238" w:rsidP="00D31238">
      <w:r>
        <w:t>54.00</w:t>
      </w:r>
      <w:r>
        <w:tab/>
        <w:t>1.08</w:t>
      </w:r>
      <w:r>
        <w:tab/>
        <w:t>.95</w:t>
      </w:r>
      <w:r>
        <w:tab/>
        <w:t>.87</w:t>
      </w:r>
      <w:r>
        <w:tab/>
        <w:t>.88</w:t>
      </w:r>
      <w:r>
        <w:tab/>
        <w:t>.82</w:t>
      </w:r>
    </w:p>
    <w:p w:rsidR="00127967" w:rsidRPr="00531861" w:rsidRDefault="00D31238" w:rsidP="00F5270D">
      <w:pPr>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-13448</wp:posOffset>
                </wp:positionH>
                <wp:positionV relativeFrom="paragraph">
                  <wp:posOffset>129744</wp:posOffset>
                </wp:positionV>
                <wp:extent cx="1911927"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91192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728C1"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5pt,10.2pt" to="14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" strokecolor="black [3200]" strokeweight="1pt">
                <v:stroke joinstyle="miter"/>
              </v:line>
            </w:pict>
          </mc:Fallback>
        </mc:AlternateContent>
      </w:r>
    </w:p>
    <w:sectPr w:rsidR="00127967" w:rsidRPr="00531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26A5"/>
    <w:multiLevelType w:val="hybridMultilevel"/>
    <w:tmpl w:val="05700A74"/>
    <w:lvl w:ilvl="0" w:tplc="3E826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E7D98"/>
    <w:multiLevelType w:val="hybridMultilevel"/>
    <w:tmpl w:val="9626D28C"/>
    <w:lvl w:ilvl="0" w:tplc="C7826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61"/>
    <w:rsid w:val="00082CD4"/>
    <w:rsid w:val="000C65FF"/>
    <w:rsid w:val="00127967"/>
    <w:rsid w:val="00134AD9"/>
    <w:rsid w:val="001527C0"/>
    <w:rsid w:val="00165845"/>
    <w:rsid w:val="001C0DAC"/>
    <w:rsid w:val="0021585F"/>
    <w:rsid w:val="002506FC"/>
    <w:rsid w:val="002C523D"/>
    <w:rsid w:val="003A765A"/>
    <w:rsid w:val="004C28A0"/>
    <w:rsid w:val="00531861"/>
    <w:rsid w:val="005552FA"/>
    <w:rsid w:val="005B2598"/>
    <w:rsid w:val="00646463"/>
    <w:rsid w:val="006637EF"/>
    <w:rsid w:val="0068175A"/>
    <w:rsid w:val="00690D8B"/>
    <w:rsid w:val="007E002A"/>
    <w:rsid w:val="00812557"/>
    <w:rsid w:val="008F2D34"/>
    <w:rsid w:val="00963984"/>
    <w:rsid w:val="00A03D2D"/>
    <w:rsid w:val="00A82DD8"/>
    <w:rsid w:val="00AA6655"/>
    <w:rsid w:val="00AE1867"/>
    <w:rsid w:val="00B9294C"/>
    <w:rsid w:val="00BA6EE4"/>
    <w:rsid w:val="00BB479F"/>
    <w:rsid w:val="00C04FED"/>
    <w:rsid w:val="00C56E82"/>
    <w:rsid w:val="00C84461"/>
    <w:rsid w:val="00D31238"/>
    <w:rsid w:val="00D44188"/>
    <w:rsid w:val="00DB4A05"/>
    <w:rsid w:val="00DF5B02"/>
    <w:rsid w:val="00E40836"/>
    <w:rsid w:val="00E46BD5"/>
    <w:rsid w:val="00E61A20"/>
    <w:rsid w:val="00E63966"/>
    <w:rsid w:val="00EC5208"/>
    <w:rsid w:val="00ED1F70"/>
    <w:rsid w:val="00F3495B"/>
    <w:rsid w:val="00F5270D"/>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ED78"/>
  <w15:chartTrackingRefBased/>
  <w15:docId w15:val="{AE7CD500-A34E-4CFB-AE48-EC2AFFCA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86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2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0836"/>
    <w:pPr>
      <w:ind w:firstLineChars="200" w:firstLine="420"/>
    </w:pPr>
  </w:style>
  <w:style w:type="character" w:styleId="a5">
    <w:name w:val="Emphasis"/>
    <w:basedOn w:val="a0"/>
    <w:uiPriority w:val="20"/>
    <w:qFormat/>
    <w:rsid w:val="00DB4A05"/>
    <w:rPr>
      <w:i/>
      <w:iCs/>
    </w:rPr>
  </w:style>
  <w:style w:type="paragraph" w:styleId="a6">
    <w:name w:val="No Spacing"/>
    <w:uiPriority w:val="1"/>
    <w:qFormat/>
    <w:rsid w:val="003A765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8083">
      <w:bodyDiv w:val="1"/>
      <w:marLeft w:val="0"/>
      <w:marRight w:val="0"/>
      <w:marTop w:val="0"/>
      <w:marBottom w:val="0"/>
      <w:divBdr>
        <w:top w:val="none" w:sz="0" w:space="0" w:color="auto"/>
        <w:left w:val="none" w:sz="0" w:space="0" w:color="auto"/>
        <w:bottom w:val="none" w:sz="0" w:space="0" w:color="auto"/>
        <w:right w:val="none" w:sz="0" w:space="0" w:color="auto"/>
      </w:divBdr>
    </w:div>
    <w:div w:id="434056063">
      <w:bodyDiv w:val="1"/>
      <w:marLeft w:val="0"/>
      <w:marRight w:val="0"/>
      <w:marTop w:val="0"/>
      <w:marBottom w:val="0"/>
      <w:divBdr>
        <w:top w:val="none" w:sz="0" w:space="0" w:color="auto"/>
        <w:left w:val="none" w:sz="0" w:space="0" w:color="auto"/>
        <w:bottom w:val="none" w:sz="0" w:space="0" w:color="auto"/>
        <w:right w:val="none" w:sz="0" w:space="0" w:color="auto"/>
      </w:divBdr>
    </w:div>
    <w:div w:id="603535506">
      <w:bodyDiv w:val="1"/>
      <w:marLeft w:val="0"/>
      <w:marRight w:val="0"/>
      <w:marTop w:val="0"/>
      <w:marBottom w:val="0"/>
      <w:divBdr>
        <w:top w:val="none" w:sz="0" w:space="0" w:color="auto"/>
        <w:left w:val="none" w:sz="0" w:space="0" w:color="auto"/>
        <w:bottom w:val="none" w:sz="0" w:space="0" w:color="auto"/>
        <w:right w:val="none" w:sz="0" w:space="0" w:color="auto"/>
      </w:divBdr>
    </w:div>
    <w:div w:id="842090627">
      <w:bodyDiv w:val="1"/>
      <w:marLeft w:val="0"/>
      <w:marRight w:val="0"/>
      <w:marTop w:val="0"/>
      <w:marBottom w:val="0"/>
      <w:divBdr>
        <w:top w:val="none" w:sz="0" w:space="0" w:color="auto"/>
        <w:left w:val="none" w:sz="0" w:space="0" w:color="auto"/>
        <w:bottom w:val="none" w:sz="0" w:space="0" w:color="auto"/>
        <w:right w:val="none" w:sz="0" w:space="0" w:color="auto"/>
      </w:divBdr>
    </w:div>
    <w:div w:id="890383179">
      <w:bodyDiv w:val="1"/>
      <w:marLeft w:val="0"/>
      <w:marRight w:val="0"/>
      <w:marTop w:val="0"/>
      <w:marBottom w:val="0"/>
      <w:divBdr>
        <w:top w:val="none" w:sz="0" w:space="0" w:color="auto"/>
        <w:left w:val="none" w:sz="0" w:space="0" w:color="auto"/>
        <w:bottom w:val="none" w:sz="0" w:space="0" w:color="auto"/>
        <w:right w:val="none" w:sz="0" w:space="0" w:color="auto"/>
      </w:divBdr>
    </w:div>
    <w:div w:id="943609425">
      <w:bodyDiv w:val="1"/>
      <w:marLeft w:val="0"/>
      <w:marRight w:val="0"/>
      <w:marTop w:val="0"/>
      <w:marBottom w:val="0"/>
      <w:divBdr>
        <w:top w:val="none" w:sz="0" w:space="0" w:color="auto"/>
        <w:left w:val="none" w:sz="0" w:space="0" w:color="auto"/>
        <w:bottom w:val="none" w:sz="0" w:space="0" w:color="auto"/>
        <w:right w:val="none" w:sz="0" w:space="0" w:color="auto"/>
      </w:divBdr>
    </w:div>
    <w:div w:id="1053696507">
      <w:bodyDiv w:val="1"/>
      <w:marLeft w:val="0"/>
      <w:marRight w:val="0"/>
      <w:marTop w:val="0"/>
      <w:marBottom w:val="0"/>
      <w:divBdr>
        <w:top w:val="none" w:sz="0" w:space="0" w:color="auto"/>
        <w:left w:val="none" w:sz="0" w:space="0" w:color="auto"/>
        <w:bottom w:val="none" w:sz="0" w:space="0" w:color="auto"/>
        <w:right w:val="none" w:sz="0" w:space="0" w:color="auto"/>
      </w:divBdr>
    </w:div>
    <w:div w:id="1325816117">
      <w:bodyDiv w:val="1"/>
      <w:marLeft w:val="0"/>
      <w:marRight w:val="0"/>
      <w:marTop w:val="0"/>
      <w:marBottom w:val="0"/>
      <w:divBdr>
        <w:top w:val="none" w:sz="0" w:space="0" w:color="auto"/>
        <w:left w:val="none" w:sz="0" w:space="0" w:color="auto"/>
        <w:bottom w:val="none" w:sz="0" w:space="0" w:color="auto"/>
        <w:right w:val="none" w:sz="0" w:space="0" w:color="auto"/>
      </w:divBdr>
    </w:div>
    <w:div w:id="1416592372">
      <w:bodyDiv w:val="1"/>
      <w:marLeft w:val="0"/>
      <w:marRight w:val="0"/>
      <w:marTop w:val="0"/>
      <w:marBottom w:val="0"/>
      <w:divBdr>
        <w:top w:val="none" w:sz="0" w:space="0" w:color="auto"/>
        <w:left w:val="none" w:sz="0" w:space="0" w:color="auto"/>
        <w:bottom w:val="none" w:sz="0" w:space="0" w:color="auto"/>
        <w:right w:val="none" w:sz="0" w:space="0" w:color="auto"/>
      </w:divBdr>
    </w:div>
    <w:div w:id="1446073597">
      <w:bodyDiv w:val="1"/>
      <w:marLeft w:val="0"/>
      <w:marRight w:val="0"/>
      <w:marTop w:val="0"/>
      <w:marBottom w:val="0"/>
      <w:divBdr>
        <w:top w:val="none" w:sz="0" w:space="0" w:color="auto"/>
        <w:left w:val="none" w:sz="0" w:space="0" w:color="auto"/>
        <w:bottom w:val="none" w:sz="0" w:space="0" w:color="auto"/>
        <w:right w:val="none" w:sz="0" w:space="0" w:color="auto"/>
      </w:divBdr>
    </w:div>
    <w:div w:id="1496996538">
      <w:bodyDiv w:val="1"/>
      <w:marLeft w:val="0"/>
      <w:marRight w:val="0"/>
      <w:marTop w:val="0"/>
      <w:marBottom w:val="0"/>
      <w:divBdr>
        <w:top w:val="none" w:sz="0" w:space="0" w:color="auto"/>
        <w:left w:val="none" w:sz="0" w:space="0" w:color="auto"/>
        <w:bottom w:val="none" w:sz="0" w:space="0" w:color="auto"/>
        <w:right w:val="none" w:sz="0" w:space="0" w:color="auto"/>
      </w:divBdr>
    </w:div>
    <w:div w:id="1592354814">
      <w:bodyDiv w:val="1"/>
      <w:marLeft w:val="0"/>
      <w:marRight w:val="0"/>
      <w:marTop w:val="0"/>
      <w:marBottom w:val="0"/>
      <w:divBdr>
        <w:top w:val="none" w:sz="0" w:space="0" w:color="auto"/>
        <w:left w:val="none" w:sz="0" w:space="0" w:color="auto"/>
        <w:bottom w:val="none" w:sz="0" w:space="0" w:color="auto"/>
        <w:right w:val="none" w:sz="0" w:space="0" w:color="auto"/>
      </w:divBdr>
    </w:div>
    <w:div w:id="1915160491">
      <w:bodyDiv w:val="1"/>
      <w:marLeft w:val="0"/>
      <w:marRight w:val="0"/>
      <w:marTop w:val="0"/>
      <w:marBottom w:val="0"/>
      <w:divBdr>
        <w:top w:val="none" w:sz="0" w:space="0" w:color="auto"/>
        <w:left w:val="none" w:sz="0" w:space="0" w:color="auto"/>
        <w:bottom w:val="none" w:sz="0" w:space="0" w:color="auto"/>
        <w:right w:val="none" w:sz="0" w:space="0" w:color="auto"/>
      </w:divBdr>
    </w:div>
    <w:div w:id="2046639016">
      <w:bodyDiv w:val="1"/>
      <w:marLeft w:val="0"/>
      <w:marRight w:val="0"/>
      <w:marTop w:val="0"/>
      <w:marBottom w:val="0"/>
      <w:divBdr>
        <w:top w:val="none" w:sz="0" w:space="0" w:color="auto"/>
        <w:left w:val="none" w:sz="0" w:space="0" w:color="auto"/>
        <w:bottom w:val="none" w:sz="0" w:space="0" w:color="auto"/>
        <w:right w:val="none" w:sz="0" w:space="0" w:color="auto"/>
      </w:divBdr>
    </w:div>
    <w:div w:id="21173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064A6-FA08-4C94-BE85-DE52248E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德霖 俞</dc:creator>
  <cp:keywords/>
  <dc:description/>
  <cp:lastModifiedBy>德霖 俞</cp:lastModifiedBy>
  <cp:revision>9</cp:revision>
  <dcterms:created xsi:type="dcterms:W3CDTF">2018-12-14T15:37:00Z</dcterms:created>
  <dcterms:modified xsi:type="dcterms:W3CDTF">2020-01-14T12:58:00Z</dcterms:modified>
</cp:coreProperties>
</file>