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Выполнил: Сергадеев Алексей Львович, 286 группа.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Задаче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Изучение требований к отчетной документации и правилам оформления отчетов, критериями оценки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изучить требования к отчетной документации и правилам оформления отчетов, критериями оценки.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Задачи:</w:t>
      </w:r>
    </w:p>
    <w:p>
      <w:pPr>
        <w:numPr>
          <w:ilvl w:val="0"/>
          <w:numId w:val="4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документ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 к выполнению каждого этапа работ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numPr>
          <w:ilvl w:val="0"/>
          <w:numId w:val="4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Ознакомиться с примерами документами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 по практике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Дневник практики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numPr>
          <w:ilvl w:val="0"/>
          <w:numId w:val="4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Ознакомиться с ГОСТ 7.32-2017.</w:t>
      </w:r>
    </w:p>
    <w:p>
      <w:pPr>
        <w:numPr>
          <w:ilvl w:val="0"/>
          <w:numId w:val="4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Заполнить таблицу 1.</w:t>
      </w:r>
    </w:p>
    <w:p>
      <w:pPr>
        <w:numPr>
          <w:ilvl w:val="0"/>
          <w:numId w:val="4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Оформить отчет по работе. Отчет должен быть оформлен по ГОСТ 7.32-20176.</w:t>
      </w:r>
    </w:p>
    <w:p>
      <w:pPr>
        <w:numPr>
          <w:ilvl w:val="0"/>
          <w:numId w:val="4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Зафиксировать отчет в репозитории с названием коммита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Изучение требований к отчетной документации и правилам оформления отчетов, критериями оценки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numPr>
          <w:ilvl w:val="0"/>
          <w:numId w:val="4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Поставить отметку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«+»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 выполнении задания в таблице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Выполнение этапов практики.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Решение задач.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Открыть и изучить документ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 к выполнению каждого этапа работ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Открыть и прочитать(ознакомиться) с примерами документов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 по практике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Дневник практики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Перейти по ссылке и ознакомиться с ГОСТ 7.32-2017.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Выполнив задачу 3, заполнить таблицу, используя информацию из ГОСТ 7.32-2017.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Оформить отчет о проделанной работе, используя информацию из ГОСТ 7.32-2017.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Добавить отчет в репозиторий с коммитом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Изучение требований к отчетной документации и правилам оформления отчетов, критериями оценки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Поставить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«+»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таблице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Выполнение этапов практики.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Выводы.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Выполнив все задачи в 3 этапе учебной практики, я ознакомился с требованиями к выполнению этапов работы, ГОСТом 7.32-2017. Использовав знания, полученные при ознакомлении с ГОСТом 7.32-2017, я заполнил таблицу 1(см. Таблица 1), а также составил отчет по проделанной работе, загрузив его на репозиторий.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Основные требования к оформлению</w:t>
      </w:r>
    </w:p>
    <w:tbl>
      <w:tblPr/>
      <w:tblGrid>
        <w:gridCol w:w="3190"/>
        <w:gridCol w:w="3190"/>
        <w:gridCol w:w="3193"/>
      </w:tblGrid>
      <w:tr>
        <w:trPr>
          <w:trHeight w:val="422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Критерий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Комментарий </w:t>
            </w:r>
          </w:p>
        </w:tc>
      </w:tr>
      <w:tr>
        <w:trPr>
          <w:trHeight w:val="425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Чёрный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425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Times New Roman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38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Обычный/курсив, черный, Times New Roman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Допускается использование курсива для обозначения объектов и написания терминов и иных терминов на латыни.</w:t>
            </w:r>
          </w:p>
        </w:tc>
      </w:tr>
      <w:tr>
        <w:trPr>
          <w:trHeight w:val="1250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Полуторный 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Допускается одинарный при объеме отчета больше 500 страниц </w:t>
            </w:r>
          </w:p>
        </w:tc>
      </w:tr>
      <w:tr>
        <w:trPr>
          <w:trHeight w:val="1253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Левое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30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мм,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Правое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15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мм,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Верхнее и нижнее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20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мм.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838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Полужирный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38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 середине строки 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Без точки в конце, прописными буквами, не подчеркивая</w:t>
            </w:r>
          </w:p>
        </w:tc>
      </w:tr>
      <w:tr>
        <w:trPr>
          <w:trHeight w:val="838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 страницы проставляется в центре нижней части страницы без точки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Приложения, которые приведены в отчете о НИР и имеющие собственную нумерацию, допускается не нумеровать.</w:t>
            </w:r>
          </w:p>
        </w:tc>
      </w:tr>
      <w:tr>
        <w:trPr>
          <w:trHeight w:val="838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 страницы на титульном листе не проставляют, но титульный лист включают в общую нумерацию страниц отчета.</w:t>
            </w:r>
          </w:p>
        </w:tc>
      </w:tr>
      <w:tr>
        <w:trPr>
          <w:trHeight w:val="425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Нумерация разделов и подразделов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 конце номера подраздела точка не ставится. Разделы, как и подразделы, могут состоять из одного или нескольких пунктов.  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не ставится. 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  <w:tr>
        <w:trPr>
          <w:trHeight w:val="425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Иллюстрации следует располагать в отчете непосредственно после текста отчета, где они упоминаются впервые, или на следующей странице (по возможности ближе к соответствующим частям текста отчета). На все иллюстрации в отчете должны быть даны ссылки. При ссылке необходимо писать слово "рисунок" и его номер, например: "в соответствии с рисунком 2" и т.д.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наименование рисунка состоит из нескольких строк, то его следует записывать через один межстрочный интервал. Наименование рисунка приводят с прописной буквы без точки в конце. Перенос слов в наименовании графического материала не допускается.</w:t>
            </w:r>
          </w:p>
        </w:tc>
      </w:tr>
      <w:tr>
        <w:trPr>
          <w:trHeight w:val="425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Положение подписи к таблице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Таблицу следует располагать непосредственно после текста, в котором она упоминается впервые, или на следующей странице.  Таблицу с большим количеством строк допускается переносить на другую страницу. При переносе части таблицы на другую страницу слово "Таблица", ее номер и наименование указывают один раз слева над первой частью таблицы, а над другими частями также слева пишут слова "Продолжение таблицы" и указывают номер таблицы.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9" w:type="dxa"/>
              <w:right w:w="99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 все таблицы в отчете должны быть ссылки. При ссылке следует печатать слово "таблица" с указанием ее номера.  Наименование таблицы, при ее наличии,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таблицы.  Наименование таблицы приводят с прописной буквы без точки в конце. Если наименование таблицы занимает две строки и более, то его следует записывать через один межстрочный интервал.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Продолжение таблицы 1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spreadsheets/d/1zY1FVLFKwMr5mjItVXQQ7BKncezWVFRSCf4oxBCDyig/edit" Id="docRId0" Type="http://schemas.openxmlformats.org/officeDocument/2006/relationships/hyperlink" /><Relationship TargetMode="External" Target="https://docs.google.com/spreadsheets/d/1zY1FVLFKwMr5mjItVXQQ7BKncezWVFRSCf4oxBCDyig/ed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