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Первые 3 задания: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https://docs.google.com/spreadsheets/d/1WaEN5sjH4x0nv7uOU8C5N0IPZx0u0vn-gFu-2PGQboc/edit?usp=sharing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Выбор языка реализации и фреймворка (если необходимо) для реализации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бэкенда.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реализации выбран язык php по нескольким критериям: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Скорость разработки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Изучение PHP не требует много времени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Кроссплатформенность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Поддержка веб-серверов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 достаточную произвольность для web-разработки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Наличие учебных материалов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Планируется использовать фреймворк Yii2, отличное решение для контентных сайтов с типовыми админ-панелями и минимумом бизнес-логики. Если нужно реализовать простые манипуляции данными, то не стоит заморачиваться с Laravel. В этих случаях монолитность кода не будет проблемой и разработка на Yii2 займет меньше времени за счет уймы готовых решений. Также можно выделить несколько плюсов Yii2: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Active Form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форм по свойствам модели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Использует общепринятую архитектуру и методы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интегрировано множество стандартных решений для интерфейсов (Kartik)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Встроены автотесты форм и безопасности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Сравнительно просто изучить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Реализован визуальный генератор CRUD, контроллеров, моделей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spreadsheets/d/1WaEN5sjH4x0nv7uOU8C5N0IPZx0u0vn-gFu-2PGQboc/edit?usp=shar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