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qansatljg6q" w:id="0"/>
      <w:bookmarkEnd w:id="0"/>
      <w:r w:rsidDel="00000000" w:rsidR="00000000" w:rsidRPr="00000000">
        <w:rPr>
          <w:rtl w:val="0"/>
        </w:rPr>
        <w:t xml:space="preserve">3 en ratlla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aquest joc participen dos jugadors representats al tauler de joc 3x3 per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 y X.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Cada jugador, al seu torn, marca amb el seu símbol la casella que vol ocupar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Un jugador guanya si aconsegueix tenir una línia de tres dels seus símbols: la línia pot ser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horitzontal, vertical o diagonal.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Exemple d’una partida guanyada pel primer jugador, X: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center"/>
        <w:rPr>
          <w:color w:val="252525"/>
          <w:sz w:val="21"/>
          <w:szCs w:val="21"/>
        </w:rPr>
      </w:pPr>
      <w:hyperlink r:id="rId6">
        <w:r w:rsidDel="00000000" w:rsidR="00000000" w:rsidRPr="00000000">
          <w:rPr>
            <w:color w:val="0b0080"/>
            <w:sz w:val="21"/>
            <w:szCs w:val="21"/>
          </w:rPr>
          <w:drawing>
            <wp:inline distB="0" distT="0" distL="114300" distR="114300">
              <wp:extent cx="4400550" cy="732155"/>
              <wp:effectExtent b="0" l="0" r="0" t="0"/>
              <wp:docPr descr="Partida de tres en raya, ganada por X" id="3" name="image1.png"/>
              <a:graphic>
                <a:graphicData uri="http://schemas.openxmlformats.org/drawingml/2006/picture">
                  <pic:pic>
                    <pic:nvPicPr>
                      <pic:cNvPr descr="Partida de tres en raya, ganada por X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0550" cy="73215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12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Exemple d’una partida que termina en taules: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color w:val="252525"/>
          <w:sz w:val="21"/>
          <w:szCs w:val="21"/>
        </w:rPr>
      </w:pPr>
      <w:hyperlink r:id="rId8">
        <w:r w:rsidDel="00000000" w:rsidR="00000000" w:rsidRPr="00000000">
          <w:rPr>
            <w:color w:val="0b0080"/>
            <w:sz w:val="21"/>
            <w:szCs w:val="21"/>
          </w:rPr>
          <w:drawing>
            <wp:inline distB="0" distT="0" distL="114300" distR="114300">
              <wp:extent cx="5610225" cy="732155"/>
              <wp:effectExtent b="0" l="0" r="0" t="0"/>
              <wp:docPr descr="Partida de tres en raya, empatada" id="1" name="image3.png"/>
              <a:graphic>
                <a:graphicData uri="http://schemas.openxmlformats.org/drawingml/2006/picture">
                  <pic:pic>
                    <pic:nvPicPr>
                      <pic:cNvPr descr="Partida de tres en raya, empatada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0225" cy="73215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 demana desenvolupar un programa en Java que permeti jugar a aquest joc entre dos jugadors. 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programa es planteja seguint la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metodología del disseny descendent.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És a dir, pensarem primer quines possibilitats s’oferiran, i s’aniran refinant progressivament, fins a arribar a fer les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funcions o mètodes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corresponents.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nostre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serà molt curt, una mena de “distribuïdor” de tasques, que seran les que implementen les diferents opcions del programa.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Caldrà pensar, abans de començar a programar, 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Quines opcions tindrà la nostra aplicació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Quines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estructures de dades necessitarem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Farem servir mètodes i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totes les variables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seran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locals.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Opcions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del Programa</w:t>
      </w:r>
    </w:p>
    <w:p w:rsidR="00000000" w:rsidDel="00000000" w:rsidP="00000000" w:rsidRDefault="00000000" w:rsidRPr="00000000" w14:paraId="00000014">
      <w:pPr>
        <w:spacing w:line="240" w:lineRule="auto"/>
        <w:ind w:left="1133.858267716535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1.- Mostrar Ajuda</w:t>
      </w:r>
    </w:p>
    <w:p w:rsidR="00000000" w:rsidDel="00000000" w:rsidP="00000000" w:rsidRDefault="00000000" w:rsidRPr="00000000" w14:paraId="00000015">
      <w:pPr>
        <w:spacing w:line="240" w:lineRule="auto"/>
        <w:ind w:left="1133.858267716535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2.- Definir Jugadors</w:t>
      </w:r>
    </w:p>
    <w:p w:rsidR="00000000" w:rsidDel="00000000" w:rsidP="00000000" w:rsidRDefault="00000000" w:rsidRPr="00000000" w14:paraId="00000016">
      <w:pPr>
        <w:spacing w:line="240" w:lineRule="auto"/>
        <w:ind w:left="1133.858267716535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3.- Jugar Partida</w:t>
      </w:r>
    </w:p>
    <w:p w:rsidR="00000000" w:rsidDel="00000000" w:rsidP="00000000" w:rsidRDefault="00000000" w:rsidRPr="00000000" w14:paraId="00000017">
      <w:pPr>
        <w:spacing w:line="240" w:lineRule="auto"/>
        <w:ind w:left="1133.858267716535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4.- Veure Jugadors</w:t>
      </w:r>
    </w:p>
    <w:p w:rsidR="00000000" w:rsidDel="00000000" w:rsidP="00000000" w:rsidRDefault="00000000" w:rsidRPr="00000000" w14:paraId="00000018">
      <w:pPr>
        <w:spacing w:line="240" w:lineRule="auto"/>
        <w:ind w:left="1133.858267716535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0.- Sortir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L’opció 1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Mostrar Ajuda: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line="240" w:lineRule="auto"/>
        <w:ind w:left="708.6614173228347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Visualitzarà una pantalla que informarà a l’usuari de les característiques del joc.</w:t>
      </w:r>
    </w:p>
    <w:p w:rsidR="00000000" w:rsidDel="00000000" w:rsidP="00000000" w:rsidRDefault="00000000" w:rsidRPr="00000000" w14:paraId="0000001C">
      <w:pPr>
        <w:spacing w:after="20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L’opció 2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Definir Jugadors: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00" w:line="240" w:lineRule="auto"/>
        <w:ind w:left="709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Permetrà a l’usuari indicar el nom dels dos jugadors i inicialitzar el número de partides guanyades i el número de partides perdudes de cadascun. </w:t>
      </w:r>
    </w:p>
    <w:p w:rsidR="00000000" w:rsidDel="00000000" w:rsidP="00000000" w:rsidRDefault="00000000" w:rsidRPr="00000000" w14:paraId="0000001E">
      <w:pPr>
        <w:spacing w:after="20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L’opció 3,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Jugar Partida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firstLine="708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 els jugadors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definits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permetrà jugar una partida. </w:t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L’opció 4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Veure jugadors:</w:t>
      </w:r>
    </w:p>
    <w:p w:rsidR="00000000" w:rsidDel="00000000" w:rsidP="00000000" w:rsidRDefault="00000000" w:rsidRPr="00000000" w14:paraId="00000021">
      <w:pPr>
        <w:spacing w:after="200" w:line="240" w:lineRule="auto"/>
        <w:ind w:firstLine="708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isualitzarà les dades actuals dels jugadors (si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definits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spacing w:after="20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L’opció 0 acabarà el programa.</w:t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Passos a seguir per desenvolupar correctament el programa:</w:t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A&gt; Crea un projecte que contindrà el desenvolupament complet del joc. Aquí dins cal crear les següents classes: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Ajuda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que contindrà els mètodes necessaris per mostrar l’ajuda del joc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Jugador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que contindrà els mètodes necessaris per definir els jugadors i veure els jugadors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Jugar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que tindrà els mètodes necessaris per poder jugar una partida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Programa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contindrà el mètode main() que farà de distribuidor de tasques, que estan implementades a les classes descrites abans.</w:t>
      </w:r>
    </w:p>
    <w:p w:rsidR="00000000" w:rsidDel="00000000" w:rsidP="00000000" w:rsidRDefault="00000000" w:rsidRPr="00000000" w14:paraId="0000002B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&gt; Implementa el mètode main() mitjançant un menú d’opcions. Cada opció crida al mètode corresponent. De moment, fes la crida a cadascú, encara que no els tinguis implementats. </w:t>
      </w:r>
    </w:p>
    <w:p w:rsidR="00000000" w:rsidDel="00000000" w:rsidP="00000000" w:rsidRDefault="00000000" w:rsidRPr="00000000" w14:paraId="0000002D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Recorda que no es pot jugar la partida ni  visualitzar els jugadors si no s’han definit prèviament (tots dos). Prova que el main() funciona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correctament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La gestió del menú doncs ha d’estar a la classe Programa.</w:t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C&gt;  Implementa la resta de mètodes de les classes Ajuda i Jugador: La classe Jugador ha de servir per crear, gestionar i mostrar tots dos jugadors. S’han de fer servir els mateixos mètodes per tots dos i invocar-los dues vegades. Suggeriment: Fes servir ArrayList. Cal controlar que no es donin d’alta jugadors amb el mateix nom.</w:t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sz w:val="24"/>
          <w:szCs w:val="24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https://docs.oracle.com/javase/7/docs/api/java/util/ArrayList.html#indexOf(java.lang.Object)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D&gt; Implementació de JugarPartida: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Defineix les variables i estructures de dades que siguin necessàries pel desenvolupament de la partida. El programa disposarà d’un tauler de joc de 3 x 3, inicialment buit. Cada jugador dispondrà d’un tipus de fitxa (‘X’ o ‘O’).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Defineix, amb programació descendent, com es juga una partida. Pensa en accions concretes (mètodes). Per a cada acció, pensa quines variables necessita, de les definides al pas anterior, i quin valor retornarà, si és el cas.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Finalment, implementa cada mètode anterior tenint en compte les variables que rep i el valor que retorna.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Comprova que es pot jugar una partida.</w:t>
      </w:r>
    </w:p>
    <w:p w:rsidR="00000000" w:rsidDel="00000000" w:rsidP="00000000" w:rsidRDefault="00000000" w:rsidRPr="00000000" w14:paraId="0000003A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E&gt; Comprova que tot funciona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correctament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Ampliacions dels joc</w:t>
      </w:r>
    </w:p>
    <w:p w:rsidR="00000000" w:rsidDel="00000000" w:rsidP="00000000" w:rsidRDefault="00000000" w:rsidRPr="00000000" w14:paraId="0000003F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programa permetrà abandonar el joc a meitat de la partida. S’entendrà que cap jugador ha guanyat.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programa permetrà jugar la partida contra la màquina; és a dir, un jugador serà humà i altre l’ordinador. En una primera aproximació, les tirades de la màquina seran aleatòries.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Amplia el punt anterior perquè les tirades de la màquina siguin elaborades, tenint en compte criteris com: caselles més bones i més dolentes; quines caselles provocarien que guanyi la màquina, quines que perdi, etc.</w:t>
      </w:r>
    </w:p>
    <w:sectPr>
      <w:headerReference r:id="rId11" w:type="default"/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240" w:lineRule="auto"/>
      <w:jc w:val="both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10560.0" w:type="dxa"/>
      <w:jc w:val="left"/>
      <w:tblInd w:w="-55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715"/>
      <w:gridCol w:w="5235"/>
      <w:gridCol w:w="2610"/>
      <w:tblGridChange w:id="0">
        <w:tblGrid>
          <w:gridCol w:w="2715"/>
          <w:gridCol w:w="5235"/>
          <w:gridCol w:w="2610"/>
        </w:tblGrid>
      </w:tblGridChange>
    </w:tblGrid>
    <w:tr>
      <w:trPr>
        <w:trHeight w:val="110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110.0" w:type="dxa"/>
          </w:tcMar>
        </w:tcPr>
        <w:p w:rsidR="00000000" w:rsidDel="00000000" w:rsidP="00000000" w:rsidRDefault="00000000" w:rsidRPr="00000000" w14:paraId="00000044">
          <w:pPr>
            <w:keepNext w:val="1"/>
            <w:shd w:fill="ffffff" w:val="clear"/>
            <w:spacing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27000" distT="0" distL="0" distR="0">
                <wp:extent cx="1457325" cy="542925"/>
                <wp:effectExtent b="0" l="0" r="0" t="0"/>
                <wp:docPr descr="logo_insti" id="2" name="image2.png"/>
                <a:graphic>
                  <a:graphicData uri="http://schemas.openxmlformats.org/drawingml/2006/picture">
                    <pic:pic>
                      <pic:nvPicPr>
                        <pic:cNvPr descr="logo_insti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110.0" w:type="dxa"/>
          </w:tcMar>
          <w:vAlign w:val="center"/>
        </w:tcPr>
        <w:p w:rsidR="00000000" w:rsidDel="00000000" w:rsidP="00000000" w:rsidRDefault="00000000" w:rsidRPr="00000000" w14:paraId="00000045">
          <w:pPr>
            <w:keepNext w:val="1"/>
            <w:shd w:fill="ffffff" w:val="clear"/>
            <w:spacing w:line="240" w:lineRule="auto"/>
            <w:jc w:val="center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32"/>
              <w:szCs w:val="32"/>
              <w:rtl w:val="0"/>
            </w:rPr>
            <w:t xml:space="preserve">CFGS DAM  - DAM vi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1"/>
            <w:shd w:fill="ffffff" w:val="clear"/>
            <w:spacing w:line="240" w:lineRule="auto"/>
            <w:jc w:val="center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M03-UF2. Programació Modular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line="240" w:lineRule="auto"/>
            <w:jc w:val="center"/>
            <w:rPr>
              <w:rFonts w:ascii="Open Sans" w:cs="Open Sans" w:eastAsia="Open Sans" w:hAnsi="Open Sans"/>
              <w:b w:val="1"/>
              <w:sz w:val="28"/>
              <w:szCs w:val="2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8"/>
              <w:szCs w:val="28"/>
              <w:rtl w:val="0"/>
            </w:rPr>
            <w:t xml:space="preserve">A1. Desenvolupament del </w:t>
          </w:r>
        </w:p>
        <w:p w:rsidR="00000000" w:rsidDel="00000000" w:rsidP="00000000" w:rsidRDefault="00000000" w:rsidRPr="00000000" w14:paraId="00000048">
          <w:pPr>
            <w:spacing w:line="240" w:lineRule="auto"/>
            <w:jc w:val="center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8"/>
              <w:szCs w:val="28"/>
              <w:rtl w:val="0"/>
            </w:rPr>
            <w:t xml:space="preserve">joc 3 en ratlla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1"/>
            <w:shd w:fill="ffffff" w:val="clear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110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1"/>
            <w:shd w:fill="ffffff" w:val="clear"/>
            <w:spacing w:line="240" w:lineRule="auto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1"/>
            <w:shd w:fill="ffffff" w:val="clear"/>
            <w:spacing w:line="240" w:lineRule="auto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1"/>
            <w:shd w:fill="ffffff" w:val="clear"/>
            <w:spacing w:line="240" w:lineRule="auto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1"/>
            <w:shd w:fill="ffffff" w:val="clear"/>
            <w:spacing w:line="240" w:lineRule="auto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Curs 2020 / 2021</w:t>
          </w:r>
        </w:p>
        <w:p w:rsidR="00000000" w:rsidDel="00000000" w:rsidP="00000000" w:rsidRDefault="00000000" w:rsidRPr="00000000" w14:paraId="0000004E">
          <w:pPr>
            <w:keepNext w:val="1"/>
            <w:shd w:fill="ffffff" w:val="clear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oracle.com/javase/7/docs/api/java/util/ArrayList.html#indexOf(java.lang.Object)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commons.wikimedia.org/wiki/File:Tic-tac-toe-game-1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ommons.wikimedia.org/wiki/File:Tic-tac-toe-game-2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