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72"/>
          <w:szCs w:val="72"/>
        </w:rPr>
      </w:pPr>
      <w:r>
        <w:rPr>
          <w:sz w:val="72"/>
          <w:szCs w:val="72"/>
        </w:rPr>
        <w:t>Claim Management</w:t>
      </w:r>
    </w:p>
    <w:p>
      <w:pPr>
        <w:pStyle w:val="Subtitle"/>
        <w:rPr/>
      </w:pPr>
      <w:bookmarkStart w:id="0" w:name="_Hlk487785372"/>
      <w:bookmarkEnd w:id="0"/>
      <w:r>
        <w:rPr/>
        <w:t>Documentation</w:t>
      </w:r>
    </w:p>
    <w:sdt>
      <w:sdtPr>
        <w:docPartObj>
          <w:docPartGallery w:val="Table of Contents"/>
          <w:docPartUnique w:val="true"/>
        </w:docPartObj>
      </w:sdtPr>
      <w:sdtContent>
        <w:p>
          <w:pPr>
            <w:pStyle w:val="TOCHeading"/>
            <w:rPr>
              <w:kern w:val="0"/>
              <w:szCs w:val="32"/>
              <w14:ligatures w14:val="none"/>
              <w14:numForm w14:val="default"/>
            </w:rPr>
          </w:pPr>
          <w:r>
            <w:rPr>
              <w:kern w:val="0"/>
              <w:szCs w:val="32"/>
              <w14:ligatures w14:val="none"/>
              <w14:numForm w14:val="default"/>
            </w:rPr>
            <w:t>Content</w:t>
          </w:r>
        </w:p>
        <w:p>
          <w:pPr>
            <w:pStyle w:val="TOC1"/>
            <w:tabs>
              <w:tab w:val="clear" w:pos="720"/>
              <w:tab w:val="right" w:pos="10800" w:leader="dot"/>
            </w:tabs>
            <w:rPr/>
          </w:pPr>
          <w:r>
            <w:fldChar w:fldCharType="begin"/>
          </w:r>
          <w:r>
            <w:rPr>
              <w:webHidden/>
              <w:rStyle w:val="IndexLink"/>
            </w:rPr>
            <w:instrText xml:space="preserve"> TOC \z \o "1-3" \u \h</w:instrText>
          </w:r>
          <w:r>
            <w:rPr>
              <w:webHidden/>
              <w:rStyle w:val="IndexLink"/>
            </w:rPr>
            <w:fldChar w:fldCharType="separate"/>
          </w:r>
          <w:hyperlink w:anchor="__RefHeading___Toc6520_1764905418">
            <w:r>
              <w:rPr>
                <w:webHidden/>
                <w:rStyle w:val="IndexLink"/>
              </w:rPr>
              <w:t>1. Workflow Overview</w:t>
              <w:tab/>
              <w:t>2</w:t>
            </w:r>
          </w:hyperlink>
        </w:p>
        <w:p>
          <w:pPr>
            <w:pStyle w:val="TOC1"/>
            <w:tabs>
              <w:tab w:val="clear" w:pos="720"/>
              <w:tab w:val="right" w:pos="10800" w:leader="dot"/>
            </w:tabs>
            <w:rPr/>
          </w:pPr>
          <w:hyperlink w:anchor="__RefHeading___Toc6522_1764905418">
            <w:r>
              <w:rPr>
                <w:webHidden/>
                <w:rStyle w:val="IndexLink"/>
              </w:rPr>
              <w:t>2. Application Overview</w:t>
              <w:tab/>
              <w:t>2</w:t>
            </w:r>
          </w:hyperlink>
        </w:p>
        <w:p>
          <w:pPr>
            <w:pStyle w:val="TOC1"/>
            <w:tabs>
              <w:tab w:val="clear" w:pos="720"/>
              <w:tab w:val="right" w:pos="10800" w:leader="dot"/>
            </w:tabs>
            <w:rPr/>
          </w:pPr>
          <w:hyperlink w:anchor="__RefHeading___Toc6524_1764905418">
            <w:r>
              <w:rPr>
                <w:webHidden/>
                <w:rStyle w:val="IndexLink"/>
              </w:rPr>
              <w:t>3. Installation</w:t>
              <w:tab/>
              <w:t>3</w:t>
            </w:r>
          </w:hyperlink>
        </w:p>
        <w:p>
          <w:pPr>
            <w:pStyle w:val="TOC1"/>
            <w:tabs>
              <w:tab w:val="clear" w:pos="720"/>
              <w:tab w:val="right" w:pos="10800" w:leader="dot"/>
            </w:tabs>
            <w:rPr/>
          </w:pPr>
          <w:hyperlink w:anchor="__RefHeading___Toc6526_1764905418">
            <w:r>
              <w:rPr>
                <w:webHidden/>
                <w:rStyle w:val="IndexLink"/>
              </w:rPr>
              <w:t>4. Execution</w:t>
              <w:tab/>
              <w:t>3</w:t>
            </w:r>
          </w:hyperlink>
        </w:p>
        <w:p>
          <w:pPr>
            <w:pStyle w:val="TOC1"/>
            <w:tabs>
              <w:tab w:val="clear" w:pos="720"/>
              <w:tab w:val="right" w:pos="10800" w:leader="dot"/>
            </w:tabs>
            <w:rPr/>
          </w:pPr>
          <w:hyperlink w:anchor="__RefHeading___Toc6528_1764905418">
            <w:r>
              <w:rPr>
                <w:webHidden/>
                <w:rStyle w:val="IndexLink"/>
              </w:rPr>
              <w:t>5. Directory and file structure</w:t>
              <w:tab/>
              <w:t>3</w:t>
            </w:r>
          </w:hyperlink>
        </w:p>
        <w:p>
          <w:pPr>
            <w:pStyle w:val="TOC1"/>
            <w:tabs>
              <w:tab w:val="clear" w:pos="720"/>
              <w:tab w:val="right" w:pos="10800" w:leader="dot"/>
            </w:tabs>
            <w:rPr/>
          </w:pPr>
          <w:hyperlink w:anchor="__RefHeading___Toc2392_3424403694">
            <w:r>
              <w:rPr>
                <w:webHidden/>
                <w:rStyle w:val="IndexLink"/>
              </w:rPr>
              <w:t>6. Application architecture and design</w:t>
              <w:tab/>
              <w:t>4</w:t>
            </w:r>
          </w:hyperlink>
        </w:p>
        <w:p>
          <w:pPr>
            <w:pStyle w:val="TOC2"/>
            <w:tabs>
              <w:tab w:val="clear" w:pos="720"/>
              <w:tab w:val="right" w:pos="10800" w:leader="dot"/>
            </w:tabs>
            <w:rPr/>
          </w:pPr>
          <w:hyperlink w:anchor="__RefHeading___Toc6530_1764905418">
            <w:r>
              <w:rPr>
                <w:webHidden/>
                <w:rStyle w:val="IndexLink"/>
              </w:rPr>
              <w:t>6.1 Architecture Overview</w:t>
              <w:tab/>
              <w:t>4</w:t>
            </w:r>
          </w:hyperlink>
        </w:p>
        <w:p>
          <w:pPr>
            <w:pStyle w:val="TOC1"/>
            <w:tabs>
              <w:tab w:val="clear" w:pos="720"/>
              <w:tab w:val="right" w:pos="10800" w:leader="dot"/>
            </w:tabs>
            <w:rPr/>
          </w:pPr>
          <w:hyperlink w:anchor="__RefHeading___Toc6532_1764905418">
            <w:r>
              <w:rPr>
                <w:webHidden/>
                <w:rStyle w:val="IndexLink"/>
              </w:rPr>
              <w:t>6.3 The Archiver service</w:t>
              <w:tab/>
              <w:t>5</w:t>
            </w:r>
          </w:hyperlink>
        </w:p>
        <w:p>
          <w:pPr>
            <w:pStyle w:val="TOC1"/>
            <w:tabs>
              <w:tab w:val="clear" w:pos="720"/>
              <w:tab w:val="right" w:pos="10800" w:leader="dot"/>
            </w:tabs>
            <w:rPr/>
          </w:pPr>
          <w:hyperlink w:anchor="__RefHeading___Toc6534_1764905418">
            <w:r>
              <w:rPr>
                <w:webHidden/>
                <w:rStyle w:val="IndexLink"/>
              </w:rPr>
              <w:t>6.4 The Dispatcher service</w:t>
              <w:tab/>
              <w:t>7</w:t>
            </w:r>
          </w:hyperlink>
        </w:p>
        <w:p>
          <w:pPr>
            <w:pStyle w:val="TOC1"/>
            <w:tabs>
              <w:tab w:val="clear" w:pos="720"/>
              <w:tab w:val="right" w:pos="10800" w:leader="dot"/>
            </w:tabs>
            <w:rPr/>
          </w:pPr>
          <w:hyperlink w:anchor="__RefHeading___Toc6536_1764905418">
            <w:r>
              <w:rPr>
                <w:webHidden/>
                <w:rStyle w:val="IndexLink"/>
              </w:rPr>
              <w:t>This service streamlines the management of email communications, ensuring that messages are properly organized based on their processing status, thereby enhancing operational efficiency.</w:t>
              <w:tab/>
              <w:t>7</w:t>
            </w:r>
          </w:hyperlink>
        </w:p>
        <w:p>
          <w:pPr>
            <w:pStyle w:val="TOC3"/>
            <w:tabs>
              <w:tab w:val="clear" w:pos="720"/>
              <w:tab w:val="right" w:pos="10800" w:leader="dot"/>
            </w:tabs>
            <w:rPr/>
          </w:pPr>
          <w:hyperlink w:anchor="__RefHeading___Toc6538_1764905418">
            <w:r>
              <w:rPr>
                <w:webHidden/>
                <w:rStyle w:val="IndexLink"/>
              </w:rPr>
              <w:t>1. Configuration and initialization:</w:t>
              <w:tab/>
              <w:t>7</w:t>
            </w:r>
          </w:hyperlink>
        </w:p>
        <w:p>
          <w:pPr>
            <w:pStyle w:val="TOC3"/>
            <w:tabs>
              <w:tab w:val="clear" w:pos="720"/>
              <w:tab w:val="right" w:pos="10800" w:leader="dot"/>
            </w:tabs>
            <w:rPr/>
          </w:pPr>
          <w:hyperlink w:anchor="__RefHeading___Toc6540_1764905418">
            <w:r>
              <w:rPr>
                <w:webHidden/>
                <w:rStyle w:val="IndexLink"/>
              </w:rPr>
              <w:t>2. Connecting to mailbox and database:</w:t>
              <w:tab/>
              <w:t>7</w:t>
            </w:r>
          </w:hyperlink>
        </w:p>
        <w:p>
          <w:pPr>
            <w:pStyle w:val="TOC3"/>
            <w:tabs>
              <w:tab w:val="clear" w:pos="720"/>
              <w:tab w:val="right" w:pos="10800" w:leader="dot"/>
            </w:tabs>
            <w:rPr/>
          </w:pPr>
          <w:hyperlink w:anchor="__RefHeading___Toc6542_1764905418">
            <w:r>
              <w:rPr>
                <w:webHidden/>
                <w:rStyle w:val="IndexLink"/>
              </w:rPr>
              <w:t>3. Rule compilation:</w:t>
              <w:tab/>
              <w:t>7</w:t>
            </w:r>
          </w:hyperlink>
        </w:p>
        <w:p>
          <w:pPr>
            <w:pStyle w:val="TOC3"/>
            <w:tabs>
              <w:tab w:val="clear" w:pos="720"/>
              <w:tab w:val="right" w:pos="10800" w:leader="dot"/>
            </w:tabs>
            <w:rPr/>
          </w:pPr>
          <w:hyperlink w:anchor="__RefHeading___Toc6544_1764905418">
            <w:r>
              <w:rPr>
                <w:webHidden/>
                <w:rStyle w:val="IndexLink"/>
              </w:rPr>
              <w:t>4. Dispatching Process:</w:t>
              <w:tab/>
              <w:t>7</w:t>
            </w:r>
          </w:hyperlink>
        </w:p>
        <w:p>
          <w:pPr>
            <w:pStyle w:val="TOC3"/>
            <w:tabs>
              <w:tab w:val="clear" w:pos="720"/>
              <w:tab w:val="right" w:pos="10800" w:leader="dot"/>
            </w:tabs>
            <w:rPr/>
          </w:pPr>
          <w:hyperlink w:anchor="__RefHeading___Toc6546_1764905418">
            <w:r>
              <w:rPr>
                <w:webHidden/>
                <w:rStyle w:val="IndexLink"/>
              </w:rPr>
              <w:t>5. Processing Emails:</w:t>
              <w:tab/>
              <w:t>7</w:t>
            </w:r>
          </w:hyperlink>
        </w:p>
        <w:p>
          <w:pPr>
            <w:pStyle w:val="TOC3"/>
            <w:tabs>
              <w:tab w:val="clear" w:pos="720"/>
              <w:tab w:val="right" w:pos="10800" w:leader="dot"/>
            </w:tabs>
            <w:rPr/>
          </w:pPr>
          <w:hyperlink w:anchor="__RefHeading___Toc6548_1764905418">
            <w:r>
              <w:rPr>
                <w:webHidden/>
                <w:rStyle w:val="IndexLink"/>
              </w:rPr>
              <w:t>6. Email Movement:</w:t>
              <w:tab/>
              <w:t>7</w:t>
            </w:r>
          </w:hyperlink>
        </w:p>
        <w:p>
          <w:pPr>
            <w:pStyle w:val="TOC3"/>
            <w:tabs>
              <w:tab w:val="clear" w:pos="720"/>
              <w:tab w:val="right" w:pos="10800" w:leader="dot"/>
            </w:tabs>
            <w:rPr/>
          </w:pPr>
          <w:hyperlink w:anchor="__RefHeading___Toc6550_1764905418">
            <w:r>
              <w:rPr>
                <w:webHidden/>
                <w:rStyle w:val="IndexLink"/>
              </w:rPr>
              <w:t>7. Database Update:</w:t>
              <w:tab/>
              <w:t>7</w:t>
            </w:r>
          </w:hyperlink>
        </w:p>
        <w:p>
          <w:pPr>
            <w:pStyle w:val="TOC3"/>
            <w:tabs>
              <w:tab w:val="clear" w:pos="720"/>
              <w:tab w:val="right" w:pos="10800" w:leader="dot"/>
            </w:tabs>
            <w:rPr/>
          </w:pPr>
          <w:hyperlink w:anchor="__RefHeading___Toc6552_1764905418">
            <w:r>
              <w:rPr>
                <w:webHidden/>
                <w:rStyle w:val="IndexLink"/>
              </w:rPr>
              <w:t>8. Finalization:</w:t>
              <w:tab/>
              <w:t>7</w:t>
            </w:r>
          </w:hyperlink>
          <w:r>
            <w:rPr>
              <w:rStyle w:val="IndexLink"/>
            </w:rPr>
            <w:fldChar w:fldCharType="end"/>
          </w:r>
        </w:p>
      </w:sdtContent>
    </w:sdt>
    <w:p>
      <w:pPr>
        <w:pStyle w:val="Normal"/>
        <w:rPr/>
      </w:pPr>
      <w:r>
        <w:rPr/>
      </w:r>
    </w:p>
    <w:p>
      <w:pPr>
        <w:pStyle w:val="Normal"/>
        <w:rPr/>
      </w:pPr>
      <w:r>
        <w:rPr/>
      </w:r>
      <w:r>
        <w:br w:type="page"/>
      </w:r>
    </w:p>
    <w:p>
      <w:pPr>
        <w:pStyle w:val="Heading1"/>
        <w:spacing w:before="0" w:after="240"/>
        <w:contextualSpacing/>
        <w:rPr>
          <w:b/>
          <w:bCs/>
        </w:rPr>
      </w:pPr>
      <w:bookmarkStart w:id="1" w:name="__RefHeading___Toc6520_1764905418"/>
      <w:bookmarkEnd w:id="1"/>
      <w:r>
        <w:rPr>
          <w:b/>
          <w:bCs/>
        </w:rPr>
        <w:t xml:space="preserve">1. Workflow </w:t>
      </w:r>
      <w:bookmarkStart w:id="2" w:name="_Toc126146386"/>
      <w:r>
        <w:rPr>
          <w:b/>
          <w:bCs/>
        </w:rPr>
        <w:t>Overview</w:t>
      </w:r>
      <w:bookmarkEnd w:id="2"/>
    </w:p>
    <w:p>
      <w:pPr>
        <w:pStyle w:val="Normal"/>
        <w:jc w:val="both"/>
        <w:rPr/>
      </w:pPr>
      <w:r>
        <w:rPr/>
        <w:t>The process of claim handling is established at the Accounts Receivables and Customer Service departments.</w:t>
      </w:r>
      <w:r>
        <w:rPr/>
        <w:t xml:space="preserve"> </w:t>
      </w:r>
      <w:r>
        <w:rPr/>
        <w:t>The debit and credit notes are received from customers in a form of PDF documents to a shared mailbox, or as paper documents that need to be scanned to PDF before further processing.</w:t>
      </w:r>
    </w:p>
    <w:p>
      <w:pPr>
        <w:pStyle w:val="ListParagraph"/>
        <w:numPr>
          <w:ilvl w:val="0"/>
          <w:numId w:val="11"/>
        </w:numPr>
        <w:jc w:val="both"/>
        <w:rPr/>
      </w:pPr>
      <w:r>
        <w:rPr/>
        <w:t xml:space="preserve">The debit and credit notes are received from customers in a form of PDF documents to a shared mailbox, or as paper documents </w:t>
      </w:r>
      <w:r>
        <w:rPr/>
        <w:t>per post, which are are first scanned to PDF before further processing.</w:t>
      </w:r>
    </w:p>
    <w:p>
      <w:pPr>
        <w:pStyle w:val="ListParagraph"/>
        <w:numPr>
          <w:ilvl w:val="0"/>
          <w:numId w:val="11"/>
        </w:numPr>
        <w:jc w:val="both"/>
        <w:rPr/>
      </w:pPr>
      <w:r>
        <w:rPr/>
        <w:t>Those documents where the nature of the claim cannot be determined from the document data must be per-categorized by the CS team.</w:t>
      </w:r>
    </w:p>
    <w:p>
      <w:pPr>
        <w:pStyle w:val="ListParagraph"/>
        <w:numPr>
          <w:ilvl w:val="0"/>
          <w:numId w:val="11"/>
        </w:numPr>
        <w:jc w:val="both"/>
        <w:rPr/>
      </w:pPr>
      <w:r>
        <w:rPr/>
        <w:t>The PDFs are attached to outlook messages (1 PDF per email) and then distributed by the AR team to dedicated customer folders located in the EMEA-GSS-AR shared mailbox.</w:t>
      </w:r>
    </w:p>
    <w:p>
      <w:pPr>
        <w:pStyle w:val="ListParagraph"/>
        <w:numPr>
          <w:ilvl w:val="0"/>
          <w:numId w:val="11"/>
        </w:numPr>
        <w:jc w:val="both"/>
        <w:rPr/>
      </w:pPr>
      <w:r>
        <w:rPr/>
        <w:t>The automation then scans the email folders for new messages and downloads the pdf documents into a network storage. The PDFs are subjected to the extraction of relevant accounting data. If the document is a debit note, which has no corresponding record in SAP then a new notification/case is created. If the document is a credit note, and a corresponding case record in SAP exists, then this is modified according to the data in the credit note.</w:t>
      </w:r>
    </w:p>
    <w:p>
      <w:pPr>
        <w:pStyle w:val="ListParagraph"/>
        <w:numPr>
          <w:ilvl w:val="0"/>
          <w:numId w:val="11"/>
        </w:numPr>
        <w:spacing w:before="159" w:after="283"/>
        <w:contextualSpacing/>
        <w:jc w:val="both"/>
        <w:rPr/>
      </w:pPr>
      <w:r>
        <w:rPr/>
        <w:t xml:space="preserve">The processed documents are then dispatched into the corresponding subfolders in the </w:t>
      </w:r>
    </w:p>
    <w:p>
      <w:pPr>
        <w:pStyle w:val="Heading1"/>
        <w:spacing w:before="363" w:after="238"/>
        <w:contextualSpacing/>
        <w:rPr>
          <w:b/>
          <w:bCs/>
        </w:rPr>
      </w:pPr>
      <w:bookmarkStart w:id="3" w:name="__RefHeading___Toc6522_1764905418"/>
      <w:bookmarkEnd w:id="3"/>
      <w:r>
        <w:rPr>
          <w:b/>
          <w:bCs/>
        </w:rPr>
        <w:t xml:space="preserve">2. Application </w:t>
      </w:r>
      <w:bookmarkStart w:id="4" w:name="_Toc126146386_Copy_1"/>
      <w:r>
        <w:rPr>
          <w:b/>
          <w:bCs/>
        </w:rPr>
        <w:t>Overview</w:t>
      </w:r>
      <w:bookmarkEnd w:id="4"/>
    </w:p>
    <w:p>
      <w:pPr>
        <w:pStyle w:val="Normal"/>
        <w:jc w:val="both"/>
        <w:rPr/>
      </w:pPr>
      <w:r>
        <w:rPr/>
        <w:t xml:space="preserve">The Claim Management application </w:t>
      </w:r>
      <w:r>
        <w:rPr/>
        <w:t xml:space="preserve">was developed to streamline the process of claim handling as described in the previous section. </w:t>
      </w:r>
      <w:r>
        <w:rPr/>
        <w:t>The teams receive customer debits or credits in paper form by post or as PDFs by email.</w:t>
      </w:r>
    </w:p>
    <w:p>
      <w:pPr>
        <w:pStyle w:val="ListParagraph"/>
        <w:numPr>
          <w:ilvl w:val="0"/>
          <w:numId w:val="11"/>
        </w:numPr>
        <w:jc w:val="both"/>
        <w:rPr/>
      </w:pPr>
      <w:r>
        <w:rPr/>
        <w:t>Documents received by post are scanned as PDF, while those received by email are already textual pdf files that do not require scanning. Those documents where the nature of the claim cannot be determined from the document data must be pre-categorized by the CS team.</w:t>
      </w:r>
    </w:p>
    <w:p>
      <w:pPr>
        <w:pStyle w:val="ListParagraph"/>
        <w:numPr>
          <w:ilvl w:val="0"/>
          <w:numId w:val="11"/>
        </w:numPr>
        <w:jc w:val="both"/>
        <w:rPr/>
      </w:pPr>
      <w:r>
        <w:rPr/>
        <w:t>The PDFs are attached to outlook messages (1 PDF per email) and then distributed by the AR team to dedicated customer folders located in the EMEA-GSS-AR shared mailbox.</w:t>
      </w:r>
    </w:p>
    <w:p>
      <w:pPr>
        <w:pStyle w:val="ListParagraph"/>
        <w:numPr>
          <w:ilvl w:val="0"/>
          <w:numId w:val="11"/>
        </w:numPr>
        <w:jc w:val="both"/>
        <w:rPr/>
      </w:pPr>
      <w:r>
        <w:rPr/>
        <w:t>The automation then scans the email folders for new messages and downloads the pdf documents into a network storage. The PDFs are subjected to the extraction of relevant accounting data. If the document is a debit note, which has no corresponding record in SAP then a new notification/case is created. If the document is a credit note, and a corresponding case record in SAP exists, then this is modified according to the data in the credit note.</w:t>
      </w:r>
    </w:p>
    <w:p>
      <w:pPr>
        <w:pStyle w:val="ListParagraph"/>
        <w:numPr>
          <w:ilvl w:val="0"/>
          <w:numId w:val="11"/>
        </w:numPr>
        <w:jc w:val="both"/>
        <w:rPr/>
      </w:pPr>
      <w:r>
        <w:rPr/>
        <w:t xml:space="preserve">The processed documents are then dispatched into the corresponding subfolders in the </w:t>
      </w:r>
    </w:p>
    <w:p>
      <w:pPr>
        <w:pStyle w:val="Heading1"/>
        <w:rPr>
          <w:b/>
          <w:bCs/>
        </w:rPr>
      </w:pPr>
      <w:bookmarkStart w:id="5" w:name="__RefHeading___Toc6524_1764905418"/>
      <w:bookmarkEnd w:id="5"/>
      <w:r>
        <w:rPr>
          <w:b/>
          <w:bCs/>
        </w:rPr>
        <w:t xml:space="preserve">3. </w:t>
      </w:r>
      <w:bookmarkStart w:id="6" w:name="_Toc126146388"/>
      <w:r>
        <w:rPr>
          <w:b/>
          <w:bCs/>
        </w:rPr>
        <w:t>Installation</w:t>
      </w:r>
      <w:bookmarkEnd w:id="6"/>
    </w:p>
    <w:p>
      <w:pPr>
        <w:pStyle w:val="Normal"/>
        <w:jc w:val="both"/>
        <w:rPr/>
      </w:pPr>
      <w:r>
        <w:rPr/>
        <w:t>To install the application, run the “install.bat” file located in the “</w:t>
      </w:r>
      <w:r>
        <w:rPr>
          <w:rStyle w:val="SourceText"/>
        </w:rPr>
        <w:t>app”</w:t>
      </w:r>
      <w:r>
        <w:rPr/>
        <w:t xml:space="preserve"> directory. Follow the on-screen instructions provided by the setup program to complete the installation process.</w:t>
      </w:r>
    </w:p>
    <w:p>
      <w:pPr>
        <w:pStyle w:val="Heading1"/>
        <w:rPr>
          <w:b/>
          <w:bCs/>
        </w:rPr>
      </w:pPr>
      <w:bookmarkStart w:id="7" w:name="__RefHeading___Toc6526_1764905418"/>
      <w:bookmarkEnd w:id="7"/>
      <w:r>
        <w:rPr>
          <w:b/>
          <w:bCs/>
        </w:rPr>
        <w:t xml:space="preserve">4. </w:t>
      </w:r>
      <w:bookmarkStart w:id="8" w:name="_Toc126146389"/>
      <w:r>
        <w:rPr>
          <w:b/>
          <w:bCs/>
        </w:rPr>
        <w:t>Execution</w:t>
      </w:r>
      <w:bookmarkEnd w:id="8"/>
    </w:p>
    <w:p>
      <w:pPr>
        <w:pStyle w:val="Normal"/>
        <w:jc w:val="both"/>
        <w:rPr/>
      </w:pPr>
      <w:r>
        <w:rPr/>
        <w:t xml:space="preserve">Each service of the application is started by </w:t>
      </w:r>
      <w:r>
        <w:rPr/>
        <w:t xml:space="preserve">running the </w:t>
      </w:r>
      <w:r>
        <w:rPr/>
        <w:t>dedicated batch file: svc_archiver.bat for the Archiver service, scv_downloader.bat for the Downloader service, svc_creator.bat for the Creator service and the svc_dispatcher.bat for the Dispatcher service</w:t>
      </w:r>
      <w:r>
        <w:rPr/>
        <w:t xml:space="preserve">. </w:t>
      </w:r>
      <w:r>
        <w:rPr/>
        <w:t>Each</w:t>
      </w:r>
      <w:r>
        <w:rPr/>
        <w:t xml:space="preserve"> batch file requires </w:t>
      </w:r>
      <w:r>
        <w:rPr/>
        <w:t>the Task manager’s Order ID</w:t>
      </w:r>
      <w:r>
        <w:rPr/>
        <w:t xml:space="preserve"> to be passed to the %</w:t>
      </w:r>
      <w:r>
        <w:rPr/>
        <w:t>order</w:t>
      </w:r>
      <w:r>
        <w:rPr/>
        <w:t>_id% parameter.</w:t>
      </w:r>
    </w:p>
    <w:p>
      <w:pPr>
        <w:pStyle w:val="Heading1"/>
        <w:rPr>
          <w:b/>
          <w:bCs/>
        </w:rPr>
      </w:pPr>
      <w:bookmarkStart w:id="9" w:name="__RefHeading___Toc6528_1764905418"/>
      <w:bookmarkEnd w:id="9"/>
      <w:r>
        <w:rPr>
          <w:b/>
          <w:bCs/>
        </w:rPr>
        <w:t xml:space="preserve">5. </w:t>
      </w:r>
      <w:bookmarkStart w:id="10" w:name="_Toc126146390"/>
      <w:r>
        <w:rPr>
          <w:b/>
          <w:bCs/>
        </w:rPr>
        <w:t>Directory and file structure</w:t>
      </w:r>
      <w:bookmarkEnd w:id="10"/>
    </w:p>
    <w:p>
      <w:pPr>
        <w:pStyle w:val="Normal"/>
        <w:rPr/>
      </w:pPr>
      <w:r>
        <w:rPr/>
        <w:t>The Claim Management app folder contains the following directories:</w:t>
        <w:br/>
      </w:r>
    </w:p>
    <w:tbl>
      <w:tblPr>
        <w:tblStyle w:val="TableGrid"/>
        <w:tblW w:w="1079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784"/>
        <w:gridCol w:w="8005"/>
      </w:tblGrid>
      <w:tr>
        <w:trPr>
          <w:trHeight w:val="359" w:hRule="atLeast"/>
        </w:trPr>
        <w:tc>
          <w:tcPr>
            <w:tcW w:w="2784" w:type="dxa"/>
            <w:tcBorders/>
            <w:shd w:color="auto" w:fill="1F4E79" w:themeFill="accent1" w:themeFillShade="80" w:val="clear"/>
            <w:vAlign w:val="center"/>
          </w:tcPr>
          <w:p>
            <w:pPr>
              <w:pStyle w:val="Normal"/>
              <w:widowControl/>
              <w:spacing w:lineRule="auto" w:line="240" w:before="0" w:after="0"/>
              <w:jc w:val="left"/>
              <w:rPr>
                <w:b/>
                <w:bCs/>
                <w:color w:themeColor="background1" w:val="FFFFFF"/>
              </w:rPr>
            </w:pPr>
            <w:r>
              <w:rPr>
                <w:rFonts w:eastAsia="Segoe UI" w:cs="" w:ascii="Arial" w:hAnsi="Arial"/>
                <w:b/>
                <w:bCs/>
                <w:color w:themeColor="background1" w:val="FFFFFF"/>
                <w:kern w:val="0"/>
                <w:sz w:val="22"/>
                <w:szCs w:val="22"/>
                <w:lang w:val="en-US" w:eastAsia="en-US" w:bidi="ar-SA"/>
              </w:rPr>
              <w:t>Name</w:t>
            </w:r>
          </w:p>
        </w:tc>
        <w:tc>
          <w:tcPr>
            <w:tcW w:w="8005" w:type="dxa"/>
            <w:tcBorders/>
            <w:shd w:color="auto" w:fill="1F4E79" w:themeFill="accent1" w:themeFillShade="80" w:val="clear"/>
            <w:vAlign w:val="center"/>
          </w:tcPr>
          <w:p>
            <w:pPr>
              <w:pStyle w:val="Normal"/>
              <w:widowControl/>
              <w:spacing w:lineRule="auto" w:line="240" w:before="0" w:after="0"/>
              <w:jc w:val="left"/>
              <w:rPr>
                <w:b/>
                <w:bCs/>
                <w:color w:themeColor="background1" w:val="FFFFFF"/>
              </w:rPr>
            </w:pPr>
            <w:r>
              <w:rPr>
                <w:rFonts w:eastAsia="Segoe UI" w:cs="" w:ascii="Arial" w:hAnsi="Arial"/>
                <w:b/>
                <w:bCs/>
                <w:color w:themeColor="background1" w:val="FFFFFF"/>
                <w:kern w:val="0"/>
                <w:sz w:val="22"/>
                <w:szCs w:val="22"/>
                <w:lang w:val="en-US" w:eastAsia="en-US" w:bidi="ar-SA"/>
              </w:rPr>
              <w:t>Description</w:t>
            </w:r>
          </w:p>
        </w:tc>
      </w:tr>
      <w:tr>
        <w:trPr/>
        <w:tc>
          <w:tcPr>
            <w:tcW w:w="2784"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r>
          </w:p>
        </w:tc>
        <w:tc>
          <w:tcPr>
            <w:tcW w:w="8005"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r>
          </w:p>
        </w:tc>
      </w:tr>
      <w:tr>
        <w:trPr/>
        <w:tc>
          <w:tcPr>
            <w:tcW w:w="2784"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r>
          </w:p>
        </w:tc>
        <w:tc>
          <w:tcPr>
            <w:tcW w:w="8005"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r>
          </w:p>
        </w:tc>
      </w:tr>
      <w:tr>
        <w:trPr/>
        <w:tc>
          <w:tcPr>
            <w:tcW w:w="2784"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r>
          </w:p>
        </w:tc>
        <w:tc>
          <w:tcPr>
            <w:tcW w:w="8005"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r>
          </w:p>
        </w:tc>
      </w:tr>
    </w:tbl>
    <w:p>
      <w:pPr>
        <w:pStyle w:val="Heading1"/>
        <w:rPr>
          <w:b/>
          <w:bCs/>
        </w:rPr>
      </w:pPr>
      <w:r>
        <w:rPr/>
      </w:r>
      <w:r>
        <w:br w:type="page"/>
      </w:r>
    </w:p>
    <w:p>
      <w:pPr>
        <w:pStyle w:val="Heading1"/>
        <w:spacing w:before="0" w:after="238"/>
        <w:contextualSpacing/>
        <w:rPr/>
      </w:pPr>
      <w:bookmarkStart w:id="11" w:name="__RefHeading___Toc2392_3424403694"/>
      <w:bookmarkEnd w:id="11"/>
      <w:r>
        <w:rPr>
          <w:b/>
          <w:bCs/>
        </w:rPr>
        <w:t>6</w:t>
      </w:r>
      <w:bookmarkStart w:id="12" w:name="_Toc151624176"/>
      <w:r>
        <w:rPr>
          <w:b/>
          <w:bCs/>
        </w:rPr>
        <w:t xml:space="preserve">. Application </w:t>
      </w:r>
      <w:r>
        <w:rPr>
          <w:b/>
          <w:bCs/>
        </w:rPr>
        <w:t xml:space="preserve">architecture and </w:t>
      </w:r>
      <w:r>
        <w:rPr>
          <w:b/>
          <w:bCs/>
        </w:rPr>
        <w:t>design</w:t>
      </w:r>
      <w:bookmarkEnd w:id="12"/>
    </w:p>
    <w:p>
      <w:pPr>
        <w:pStyle w:val="Normal"/>
        <w:spacing w:lineRule="auto" w:line="276" w:before="160" w:after="120"/>
        <w:jc w:val="both"/>
        <w:rPr/>
      </w:pPr>
      <w:r>
        <w:rPr/>
        <w:t>The application was developed using Python 3.9. While older versions (3.7–3.8) may also work, they have not been tested.</w:t>
      </w:r>
    </w:p>
    <w:p>
      <w:pPr>
        <w:pStyle w:val="Heading2"/>
        <w:rPr>
          <w:rFonts w:ascii="Segoe UI" w:hAnsi="Segoe UI"/>
          <w:b/>
          <w:bCs/>
          <w:sz w:val="24"/>
          <w:szCs w:val="24"/>
        </w:rPr>
      </w:pPr>
      <w:bookmarkStart w:id="13" w:name="__RefHeading___Toc6530_1764905418"/>
      <w:bookmarkEnd w:id="13"/>
      <w:r>
        <w:rPr>
          <w:rFonts w:ascii="Segoe UI" w:hAnsi="Segoe UI"/>
          <w:b/>
          <w:bCs/>
          <w:sz w:val="24"/>
          <w:szCs w:val="24"/>
        </w:rPr>
        <w:t xml:space="preserve">6.1 </w:t>
      </w:r>
      <w:r>
        <w:rPr>
          <w:rFonts w:ascii="Segoe UI" w:hAnsi="Segoe UI"/>
          <w:b/>
          <w:bCs/>
          <w:sz w:val="24"/>
          <w:szCs w:val="24"/>
        </w:rPr>
        <w:t>Architecture Overview</w:t>
      </w:r>
    </w:p>
    <w:p>
      <w:pPr>
        <w:pStyle w:val="BodyText"/>
        <w:spacing w:before="0" w:after="119"/>
        <w:jc w:val="both"/>
        <w:rPr/>
      </w:pPr>
      <w:r>
        <w:rPr/>
        <w:t>The application is built using a service-based architecture, which consists of four independent, highly specialized services. Each service operates autonomously, minimizing interdependence and potential disruptions between services.</w:t>
      </w:r>
    </w:p>
    <w:p>
      <w:pPr>
        <w:pStyle w:val="BodyText"/>
        <w:numPr>
          <w:ilvl w:val="0"/>
          <w:numId w:val="12"/>
        </w:numPr>
        <w:tabs>
          <w:tab w:val="clear" w:pos="720"/>
          <w:tab w:val="left" w:pos="0" w:leader="none"/>
        </w:tabs>
        <w:spacing w:before="159" w:after="0"/>
        <w:ind w:hanging="283" w:left="709"/>
        <w:jc w:val="left"/>
        <w:rPr/>
      </w:pPr>
      <w:r>
        <w:rPr>
          <w:rStyle w:val="Strong"/>
          <w:color w:val="1F4E79"/>
        </w:rPr>
        <w:t>Service Interaction:</w:t>
      </w:r>
    </w:p>
    <w:p>
      <w:pPr>
        <w:pStyle w:val="BodyText"/>
        <w:numPr>
          <w:ilvl w:val="0"/>
          <w:numId w:val="0"/>
        </w:numPr>
        <w:spacing w:before="0" w:after="119"/>
        <w:ind w:hanging="0" w:left="0"/>
        <w:jc w:val="both"/>
        <w:rPr/>
      </w:pPr>
      <w:r>
        <w:rPr/>
        <w:t>Each service interacts with the client through a user interface, which also serves as the entry point for that service. These user interfaces are tailored to the specific functions of each service, ensuring that users can engage directly with the service they need.</w:t>
      </w:r>
    </w:p>
    <w:p>
      <w:pPr>
        <w:pStyle w:val="BodyText"/>
        <w:numPr>
          <w:ilvl w:val="0"/>
          <w:numId w:val="12"/>
        </w:numPr>
        <w:tabs>
          <w:tab w:val="clear" w:pos="720"/>
          <w:tab w:val="left" w:pos="0" w:leader="none"/>
        </w:tabs>
        <w:spacing w:before="159" w:after="0"/>
        <w:ind w:hanging="283" w:left="709"/>
        <w:jc w:val="left"/>
        <w:rPr/>
      </w:pPr>
      <w:r>
        <w:rPr>
          <w:rStyle w:val="Strong"/>
          <w:color w:val="1F4E79"/>
        </w:rPr>
        <w:t>Internal Components:</w:t>
      </w:r>
    </w:p>
    <w:p>
      <w:pPr>
        <w:pStyle w:val="BodyText"/>
        <w:numPr>
          <w:ilvl w:val="0"/>
          <w:numId w:val="0"/>
        </w:numPr>
        <w:spacing w:before="0" w:after="119"/>
        <w:ind w:hanging="0" w:left="0"/>
        <w:jc w:val="both"/>
        <w:rPr/>
      </w:pPr>
      <w:r>
        <w:rPr/>
        <w:t>Each service comprises at least one internal component, responsible for carrying out the core functions of that service.</w:t>
      </w:r>
    </w:p>
    <w:p>
      <w:pPr>
        <w:pStyle w:val="Heading4"/>
        <w:spacing w:before="159" w:after="0"/>
        <w:jc w:val="both"/>
        <w:rPr/>
      </w:pPr>
      <w:r>
        <w:rPr>
          <w:rStyle w:val="Strong"/>
          <w:rFonts w:eastAsia="" w:cs="" w:ascii="Segoe UI" w:hAnsi="Segoe UI" w:cstheme="majorBidi" w:eastAsiaTheme="majorEastAsia"/>
          <w:b/>
          <w:bCs/>
          <w:i w:val="false"/>
          <w:iCs w:val="false"/>
          <w:color w:themeColor="accent1" w:themeShade="80" w:val="1F4E79"/>
          <w:sz w:val="24"/>
          <w:szCs w:val="24"/>
        </w:rPr>
        <w:t xml:space="preserve">6.2 </w:t>
      </w:r>
      <w:r>
        <w:rPr>
          <w:rStyle w:val="Strong"/>
          <w:rFonts w:eastAsia="" w:cs="" w:ascii="Segoe UI" w:hAnsi="Segoe UI" w:cstheme="majorBidi" w:eastAsiaTheme="majorEastAsia"/>
          <w:b/>
          <w:bCs/>
          <w:i w:val="false"/>
          <w:iCs w:val="false"/>
          <w:color w:themeColor="accent1" w:themeShade="80" w:val="1F4E79"/>
          <w:sz w:val="24"/>
          <w:szCs w:val="24"/>
        </w:rPr>
        <w:t>Data Flow and Storage Management</w:t>
      </w:r>
    </w:p>
    <w:p>
      <w:pPr>
        <w:pStyle w:val="BodyText"/>
        <w:spacing w:before="0" w:after="119"/>
        <w:jc w:val="both"/>
        <w:rPr/>
      </w:pPr>
      <w:r>
        <w:rPr/>
        <w:t xml:space="preserve">A central data controller orchestrates the flow of data between the services and the storage components. This controller ensures that data is routed correctly without services needing to directly interact with each other, thus promoting modularity and reducing the risk of errors. </w:t>
      </w:r>
      <w:r>
        <w:rPr/>
        <w:t>T</w:t>
      </w:r>
      <w:r>
        <w:rPr/>
        <w:t>he application utilizes multiple storage solutions, each serving a specific purpose:</w:t>
      </w:r>
    </w:p>
    <w:p>
      <w:pPr>
        <w:pStyle w:val="BodyText"/>
        <w:numPr>
          <w:ilvl w:val="0"/>
          <w:numId w:val="13"/>
        </w:numPr>
        <w:tabs>
          <w:tab w:val="clear" w:pos="720"/>
          <w:tab w:val="left" w:pos="0" w:leader="none"/>
        </w:tabs>
        <w:spacing w:before="159" w:after="0"/>
        <w:ind w:hanging="283" w:left="709"/>
        <w:rPr/>
      </w:pPr>
      <w:r>
        <w:rPr>
          <w:rStyle w:val="Strong"/>
          <w:color w:val="1F4E79"/>
        </w:rPr>
        <w:t>SAP Internal Database:</w:t>
      </w:r>
    </w:p>
    <w:p>
      <w:pPr>
        <w:pStyle w:val="BodyText"/>
        <w:numPr>
          <w:ilvl w:val="0"/>
          <w:numId w:val="0"/>
        </w:numPr>
        <w:spacing w:before="0" w:after="119"/>
        <w:ind w:hanging="0" w:left="0"/>
        <w:jc w:val="both"/>
        <w:rPr/>
      </w:pPr>
      <w:r>
        <w:rPr/>
        <w:t>Stores disputed cases that are created by the application. This database is part of the SAP ecosystem and is integral to managing and tracking cases.</w:t>
      </w:r>
    </w:p>
    <w:p>
      <w:pPr>
        <w:pStyle w:val="BodyText"/>
        <w:numPr>
          <w:ilvl w:val="0"/>
          <w:numId w:val="13"/>
        </w:numPr>
        <w:tabs>
          <w:tab w:val="clear" w:pos="720"/>
          <w:tab w:val="left" w:pos="0" w:leader="none"/>
        </w:tabs>
        <w:spacing w:before="159" w:after="0"/>
        <w:ind w:hanging="283" w:left="709"/>
        <w:rPr/>
      </w:pPr>
      <w:r>
        <w:rPr>
          <w:rStyle w:val="Strong"/>
          <w:color w:val="1F4E79"/>
        </w:rPr>
        <w:t>PostgreSQL Database:</w:t>
      </w:r>
    </w:p>
    <w:p>
      <w:pPr>
        <w:pStyle w:val="BodyText"/>
        <w:numPr>
          <w:ilvl w:val="0"/>
          <w:numId w:val="0"/>
        </w:numPr>
        <w:spacing w:before="0" w:after="119"/>
        <w:ind w:hanging="0" w:left="0"/>
        <w:jc w:val="both"/>
        <w:rPr/>
      </w:pPr>
      <w:r>
        <w:rPr/>
        <w:t>Used for storing parameters related to PDF processing and the data extracted from PDFs. This database serves as the primary storage for structured data outside the SAP environment.</w:t>
      </w:r>
    </w:p>
    <w:p>
      <w:pPr>
        <w:pStyle w:val="BodyText"/>
        <w:numPr>
          <w:ilvl w:val="0"/>
          <w:numId w:val="13"/>
        </w:numPr>
        <w:tabs>
          <w:tab w:val="clear" w:pos="720"/>
          <w:tab w:val="left" w:pos="0" w:leader="none"/>
        </w:tabs>
        <w:spacing w:before="159" w:after="0"/>
        <w:ind w:hanging="283" w:left="709"/>
        <w:rPr/>
      </w:pPr>
      <w:r>
        <w:rPr>
          <w:rStyle w:val="Strong"/>
          <w:color w:val="1F4E79"/>
        </w:rPr>
        <w:t>Mailbox:</w:t>
      </w:r>
    </w:p>
    <w:p>
      <w:pPr>
        <w:pStyle w:val="BodyText"/>
        <w:numPr>
          <w:ilvl w:val="0"/>
          <w:numId w:val="0"/>
        </w:numPr>
        <w:spacing w:before="0" w:after="119"/>
        <w:ind w:hanging="0" w:left="0"/>
        <w:jc w:val="both"/>
        <w:rPr/>
      </w:pPr>
      <w:r>
        <w:rPr/>
        <w:t>Serves as a repository for emails received from customers, particularly those with PDF attachments. The mailbox acts as an input channel for documents that need to be processed by the application.</w:t>
      </w:r>
    </w:p>
    <w:p>
      <w:pPr>
        <w:pStyle w:val="BodyText"/>
        <w:jc w:val="center"/>
        <w:rPr>
          <w:b/>
          <w:bCs/>
          <w:sz w:val="20"/>
          <w:szCs w:val="20"/>
        </w:rPr>
      </w:pPr>
      <w:r>
        <w:drawing>
          <wp:anchor behindDoc="0" distT="0" distB="0" distL="0" distR="0" simplePos="0" locked="0" layoutInCell="0" allowOverlap="1" relativeHeight="2">
            <wp:simplePos x="0" y="0"/>
            <wp:positionH relativeFrom="column">
              <wp:posOffset>-6350</wp:posOffset>
            </wp:positionH>
            <wp:positionV relativeFrom="paragraph">
              <wp:posOffset>8255</wp:posOffset>
            </wp:positionV>
            <wp:extent cx="6858000" cy="58756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58000" cy="5875655"/>
                    </a:xfrm>
                    <a:prstGeom prst="rect">
                      <a:avLst/>
                    </a:prstGeom>
                  </pic:spPr>
                </pic:pic>
              </a:graphicData>
            </a:graphic>
          </wp:anchor>
        </w:drawing>
      </w:r>
      <w:r>
        <w:rPr>
          <w:b/>
          <w:bCs/>
          <w:sz w:val="20"/>
          <w:szCs w:val="20"/>
        </w:rPr>
        <w:t>Fig. 01: The service-based architecture of the application</w:t>
      </w:r>
    </w:p>
    <w:p>
      <w:pPr>
        <w:pStyle w:val="Heading1"/>
        <w:spacing w:before="0" w:after="238"/>
        <w:contextualSpacing/>
        <w:rPr/>
      </w:pPr>
      <w:bookmarkStart w:id="14" w:name="__RefHeading___Toc6532_1764905418"/>
      <w:bookmarkEnd w:id="14"/>
      <w:r>
        <w:rPr>
          <w:rStyle w:val="Strong"/>
          <w:rFonts w:eastAsia="" w:cs="" w:ascii="Segoe UI" w:hAnsi="Segoe UI" w:cstheme="majorBidi" w:eastAsiaTheme="majorEastAsia"/>
          <w:color w:val="5B277D"/>
          <w:kern w:val="2"/>
          <w:sz w:val="24"/>
          <w:szCs w:val="24"/>
          <w14:ligatures w14:val="standard"/>
          <w14:numForm w14:val="oldStyle"/>
        </w:rPr>
        <w:t>6.3 The Archiver service</w:t>
      </w:r>
    </w:p>
    <w:p>
      <w:pPr>
        <w:pStyle w:val="Heading1"/>
        <w:spacing w:lineRule="auto" w:line="276" w:before="363" w:after="113"/>
        <w:contextualSpacing/>
        <w:jc w:val="both"/>
        <w:outlineLvl w:val="9"/>
        <w:rPr/>
      </w:pPr>
      <w:r>
        <w:rPr>
          <w:rFonts w:ascii="Segoe UI" w:hAnsi="Segoe UI"/>
          <w:color w:val="000000"/>
          <w:sz w:val="20"/>
          <w:szCs w:val="20"/>
        </w:rPr>
        <w:t>This service is responsible for automating the process of archiving PDF files from specified source directories to a designated archiving folder, based on certain conditions and configurations:</w:t>
      </w:r>
    </w:p>
    <w:p>
      <w:pPr>
        <w:pStyle w:val="BodyText"/>
        <w:numPr>
          <w:ilvl w:val="0"/>
          <w:numId w:val="20"/>
        </w:numPr>
        <w:spacing w:before="0" w:after="0"/>
        <w:rPr/>
      </w:pPr>
      <w:r>
        <w:rPr>
          <w:rStyle w:val="Strong"/>
          <w:rFonts w:eastAsia="" w:cs="" w:ascii="Segoe UI" w:hAnsi="Segoe UI" w:cstheme="majorBidi" w:eastAsiaTheme="majorEastAsia"/>
          <w:b/>
          <w:bCs/>
          <w:color w:val="5B277D"/>
          <w:kern w:val="2"/>
          <w:sz w:val="20"/>
          <w:szCs w:val="20"/>
          <w14:ligatures w14:val="standard"/>
          <w14:numForm w14:val="oldStyle"/>
        </w:rPr>
        <w:t>Mailbox and Database Connection:</w:t>
      </w:r>
    </w:p>
    <w:p>
      <w:pPr>
        <w:pStyle w:val="BodyText"/>
        <w:numPr>
          <w:ilvl w:val="0"/>
          <w:numId w:val="0"/>
        </w:numPr>
        <w:spacing w:before="0" w:after="113"/>
        <w:ind w:hanging="0" w:left="0"/>
        <w:jc w:val="both"/>
        <w:rPr/>
      </w:pPr>
      <w:r>
        <w:rPr/>
        <w:t>The service begins by connecting to a specified mailbox and a database. The mailbox likely contains emails with PDF attachments or relevant metadata, while the database stores records that help identify and manage the PDF files.</w:t>
      </w:r>
    </w:p>
    <w:p>
      <w:pPr>
        <w:pStyle w:val="BodyText"/>
        <w:numPr>
          <w:ilvl w:val="0"/>
          <w:numId w:val="20"/>
        </w:numPr>
        <w:spacing w:before="0" w:after="0"/>
        <w:rPr/>
      </w:pPr>
      <w:r>
        <w:rPr>
          <w:rStyle w:val="Strong"/>
        </w:rPr>
        <w:t>Configuration Retrieval:</w:t>
      </w:r>
    </w:p>
    <w:p>
      <w:pPr>
        <w:pStyle w:val="BodyText"/>
        <w:numPr>
          <w:ilvl w:val="0"/>
          <w:numId w:val="0"/>
        </w:numPr>
        <w:spacing w:before="0" w:after="113"/>
        <w:ind w:hanging="0" w:left="0"/>
        <w:jc w:val="both"/>
        <w:rPr/>
      </w:pPr>
      <w:r>
        <w:rPr/>
        <w:t>It retrieves necessary configurations from a predefined configuration file or database, including the paths for the source directories (where PDFs are initially stored) and the destination directories (where the PDFs will be archived).</w:t>
      </w:r>
    </w:p>
    <w:p>
      <w:pPr>
        <w:pStyle w:val="BodyText"/>
        <w:numPr>
          <w:ilvl w:val="0"/>
          <w:numId w:val="20"/>
        </w:numPr>
        <w:spacing w:before="0" w:after="0"/>
        <w:rPr/>
      </w:pPr>
      <w:r>
        <w:rPr>
          <w:rStyle w:val="Strong"/>
        </w:rPr>
        <w:t>Retention Time Calculation:</w:t>
      </w:r>
    </w:p>
    <w:p>
      <w:pPr>
        <w:pStyle w:val="BodyText"/>
        <w:numPr>
          <w:ilvl w:val="0"/>
          <w:numId w:val="0"/>
        </w:numPr>
        <w:spacing w:before="0" w:after="113"/>
        <w:ind w:hanging="0" w:left="0"/>
        <w:jc w:val="both"/>
        <w:rPr/>
      </w:pPr>
      <w:r>
        <w:rPr/>
        <w:t>The service calculates the retention time for certain documents, such as credit notes, based on the conditions specified in the configuration. This retention time could determine whether a file should be archived immediately or retained in the source directory for a certain period.</w:t>
      </w:r>
    </w:p>
    <w:p>
      <w:pPr>
        <w:pStyle w:val="BodyText"/>
        <w:numPr>
          <w:ilvl w:val="0"/>
          <w:numId w:val="20"/>
        </w:numPr>
        <w:spacing w:before="0" w:after="0"/>
        <w:rPr/>
      </w:pPr>
      <w:r>
        <w:rPr>
          <w:rStyle w:val="Strong"/>
        </w:rPr>
        <w:t>Iterating Over Source Directories:</w:t>
      </w:r>
    </w:p>
    <w:p>
      <w:pPr>
        <w:pStyle w:val="BodyText"/>
        <w:numPr>
          <w:ilvl w:val="0"/>
          <w:numId w:val="0"/>
        </w:numPr>
        <w:spacing w:before="0" w:after="113"/>
        <w:ind w:hanging="0" w:left="0"/>
        <w:jc w:val="both"/>
        <w:rPr/>
      </w:pPr>
      <w:r>
        <w:rPr/>
        <w:t>The service scans the specified source directories to identify PDF files that meet the archiving criteria. For each file found, the service extracts relevant information, such as a record ID embedded in the file name or metadata.</w:t>
      </w:r>
    </w:p>
    <w:p>
      <w:pPr>
        <w:pStyle w:val="BodyText"/>
        <w:numPr>
          <w:ilvl w:val="0"/>
          <w:numId w:val="20"/>
        </w:numPr>
        <w:spacing w:before="0" w:after="0"/>
        <w:rPr/>
      </w:pPr>
      <w:r>
        <w:rPr>
          <w:rStyle w:val="Strong"/>
        </w:rPr>
        <w:t>Database Querying:</w:t>
      </w:r>
    </w:p>
    <w:p>
      <w:pPr>
        <w:pStyle w:val="BodyText"/>
        <w:numPr>
          <w:ilvl w:val="0"/>
          <w:numId w:val="0"/>
        </w:numPr>
        <w:spacing w:before="0" w:after="113"/>
        <w:ind w:hanging="0" w:left="0"/>
        <w:jc w:val="both"/>
        <w:rPr/>
      </w:pPr>
      <w:r>
        <w:rPr/>
        <w:t>Using the extracted record ID, the service queries the database to retrieve additional details or confirm whether the file should be archived. This ensures that only files meeting specific criteria are processed.</w:t>
      </w:r>
    </w:p>
    <w:p>
      <w:pPr>
        <w:pStyle w:val="BodyText"/>
        <w:numPr>
          <w:ilvl w:val="0"/>
          <w:numId w:val="20"/>
        </w:numPr>
        <w:spacing w:before="0" w:after="0"/>
        <w:rPr/>
      </w:pPr>
      <w:r>
        <w:rPr>
          <w:rStyle w:val="Strong"/>
        </w:rPr>
        <w:t>File Archiving:</w:t>
      </w:r>
    </w:p>
    <w:p>
      <w:pPr>
        <w:pStyle w:val="BodyText"/>
        <w:numPr>
          <w:ilvl w:val="0"/>
          <w:numId w:val="0"/>
        </w:numPr>
        <w:spacing w:before="0" w:after="113"/>
        <w:ind w:hanging="0" w:left="0"/>
        <w:jc w:val="both"/>
        <w:rPr/>
      </w:pPr>
      <w:r>
        <w:rPr/>
        <w:t>Once a PDF file is validated, it is moved from the source directory to the designated archiving folder. This action may involve renaming the file according to a standard format or organizing it within a specific directory structure.</w:t>
      </w:r>
    </w:p>
    <w:p>
      <w:pPr>
        <w:pStyle w:val="BodyText"/>
        <w:numPr>
          <w:ilvl w:val="0"/>
          <w:numId w:val="20"/>
        </w:numPr>
        <w:spacing w:before="0" w:after="0"/>
        <w:rPr/>
      </w:pPr>
      <w:r>
        <w:rPr>
          <w:rStyle w:val="Strong"/>
        </w:rPr>
        <w:t>Finalizing Operations:</w:t>
      </w:r>
    </w:p>
    <w:p>
      <w:pPr>
        <w:pStyle w:val="BodyText"/>
        <w:numPr>
          <w:ilvl w:val="0"/>
          <w:numId w:val="0"/>
        </w:numPr>
        <w:spacing w:before="0" w:after="113"/>
        <w:ind w:hanging="0" w:left="720"/>
        <w:jc w:val="both"/>
        <w:rPr/>
      </w:pPr>
      <w:r>
        <w:rPr/>
        <w:t>After processing all relevant files, the service disconnects from the database, ensuring that all connections a</w:t>
      </w:r>
      <w:r>
        <w:drawing>
          <wp:anchor behindDoc="0" distT="0" distB="0" distL="0" distR="0" simplePos="0" locked="0" layoutInCell="0" allowOverlap="1" relativeHeight="4">
            <wp:simplePos x="0" y="0"/>
            <wp:positionH relativeFrom="column">
              <wp:posOffset>1635760</wp:posOffset>
            </wp:positionH>
            <wp:positionV relativeFrom="paragraph">
              <wp:posOffset>514985</wp:posOffset>
            </wp:positionV>
            <wp:extent cx="3600450" cy="420497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00450" cy="4204970"/>
                    </a:xfrm>
                    <a:prstGeom prst="rect">
                      <a:avLst/>
                    </a:prstGeom>
                  </pic:spPr>
                </pic:pic>
              </a:graphicData>
            </a:graphic>
          </wp:anchor>
        </w:drawing>
      </w:r>
      <w:r>
        <w:rPr/>
        <w:t>re properly closed, and any resources are released.</w:t>
      </w:r>
    </w:p>
    <w:p>
      <w:pPr>
        <w:pStyle w:val="BodyText"/>
        <w:numPr>
          <w:ilvl w:val="0"/>
          <w:numId w:val="0"/>
        </w:numPr>
        <w:spacing w:before="113" w:after="0"/>
        <w:ind w:hanging="0" w:left="720"/>
        <w:jc w:val="both"/>
        <w:rPr/>
      </w:pPr>
      <w:r>
        <w:rPr>
          <w:rFonts w:ascii="Segoe UI" w:hAnsi="Segoe UI"/>
          <w:b/>
          <w:bCs/>
          <w:color w:val="000000"/>
          <w:sz w:val="20"/>
          <w:szCs w:val="20"/>
        </w:rPr>
        <w:t>Fig. 02: The object-oriented design of the Archiver service and its connection to the storage.</w:t>
      </w:r>
    </w:p>
    <w:p>
      <w:pPr>
        <w:pStyle w:val="Heading1"/>
        <w:rPr/>
      </w:pPr>
      <w:bookmarkStart w:id="15" w:name="__RefHeading___Toc6534_1764905418"/>
      <w:bookmarkEnd w:id="15"/>
      <w:r>
        <w:rPr>
          <w:rFonts w:ascii="Segoe UI" w:hAnsi="Segoe UI"/>
          <w:b/>
          <w:bCs/>
          <w:color w:val="5B277D"/>
          <w:sz w:val="24"/>
          <w:szCs w:val="24"/>
        </w:rPr>
        <w:t>6.4 The Dispatcher service</w:t>
      </w:r>
    </w:p>
    <w:p>
      <w:pPr>
        <w:pStyle w:val="Heading1"/>
        <w:spacing w:lineRule="auto" w:line="276" w:before="0" w:after="113"/>
        <w:contextualSpacing/>
        <w:rPr>
          <w:rFonts w:ascii="Segoe UI" w:hAnsi="Segoe UI" w:eastAsia="" w:cs="" w:cstheme="majorBidi" w:eastAsiaTheme="majorEastAsia"/>
          <w:color w:val="000000"/>
          <w:kern w:val="2"/>
          <w:sz w:val="20"/>
          <w:szCs w:val="20"/>
          <w14:ligatures w14:val="standard"/>
          <w14:numForm w14:val="oldStyle"/>
        </w:rPr>
      </w:pPr>
      <w:bookmarkStart w:id="16" w:name="__RefHeading___Toc6536_1764905418"/>
      <w:bookmarkEnd w:id="16"/>
      <w:r>
        <w:rPr>
          <w:rFonts w:eastAsia="" w:cs="" w:cstheme="majorBidi" w:eastAsiaTheme="majorEastAsia" w:ascii="Segoe UI" w:hAnsi="Segoe UI"/>
          <w:color w:val="000000"/>
          <w:kern w:val="2"/>
          <w:sz w:val="20"/>
          <w:szCs w:val="20"/>
          <w14:ligatures w14:val="standard"/>
          <w14:numForm w14:val="oldStyle"/>
        </w:rPr>
        <w:t>This service streamlines the management of email communications, ensuring that messages are properly organized based on their processing status, thereby enhancing operational efficiency.</w:t>
      </w:r>
    </w:p>
    <w:p>
      <w:pPr>
        <w:pStyle w:val="Heading3"/>
        <w:spacing w:before="0" w:after="0"/>
        <w:rPr/>
      </w:pPr>
      <w:bookmarkStart w:id="17" w:name="__RefHeading___Toc6538_1764905418"/>
      <w:bookmarkEnd w:id="17"/>
      <w:r>
        <w:rPr>
          <w:rStyle w:val="Strong"/>
          <w:rFonts w:ascii="Segoe UI" w:hAnsi="Segoe UI"/>
          <w:b/>
          <w:bCs/>
          <w:sz w:val="22"/>
          <w:szCs w:val="22"/>
        </w:rPr>
        <w:t xml:space="preserve">1. Configuration and </w:t>
      </w:r>
      <w:r>
        <w:rPr>
          <w:rStyle w:val="Strong"/>
          <w:rFonts w:ascii="Segoe UI" w:hAnsi="Segoe UI"/>
          <w:b/>
          <w:bCs/>
          <w:sz w:val="22"/>
          <w:szCs w:val="22"/>
        </w:rPr>
        <w:t>i</w:t>
      </w:r>
      <w:r>
        <w:rPr>
          <w:rStyle w:val="Strong"/>
          <w:rFonts w:ascii="Segoe UI" w:hAnsi="Segoe UI"/>
          <w:b/>
          <w:bCs/>
          <w:sz w:val="22"/>
          <w:szCs w:val="22"/>
        </w:rPr>
        <w:t>nitialization:</w:t>
      </w:r>
    </w:p>
    <w:p>
      <w:pPr>
        <w:pStyle w:val="BodyText"/>
        <w:numPr>
          <w:ilvl w:val="0"/>
          <w:numId w:val="0"/>
        </w:numPr>
        <w:spacing w:before="0" w:after="113"/>
        <w:ind w:hanging="0" w:left="0"/>
        <w:jc w:val="both"/>
        <w:rPr/>
      </w:pPr>
      <w:r>
        <w:rPr/>
        <w:t>The service begins by loading its configuration settings from a YAML file. This configuration includes details necessary for connecting to the mailbox and the database, as well as rules that define how emails should be routed.</w:t>
      </w:r>
    </w:p>
    <w:p>
      <w:pPr>
        <w:pStyle w:val="Heading3"/>
        <w:spacing w:before="0" w:after="0"/>
        <w:rPr/>
      </w:pPr>
      <w:bookmarkStart w:id="18" w:name="__RefHeading___Toc6540_1764905418"/>
      <w:bookmarkEnd w:id="18"/>
      <w:r>
        <w:rPr>
          <w:rStyle w:val="Strong"/>
          <w:rFonts w:eastAsia="" w:cs="" w:ascii="Segoe UI" w:hAnsi="Segoe UI"/>
          <w:sz w:val="22"/>
          <w:szCs w:val="22"/>
        </w:rPr>
        <w:t xml:space="preserve">2. Connecting to </w:t>
      </w:r>
      <w:r>
        <w:rPr>
          <w:rStyle w:val="Strong"/>
          <w:rFonts w:eastAsia="" w:cs="" w:ascii="Segoe UI" w:hAnsi="Segoe UI"/>
          <w:sz w:val="22"/>
          <w:szCs w:val="22"/>
        </w:rPr>
        <w:t>m</w:t>
      </w:r>
      <w:r>
        <w:rPr>
          <w:rStyle w:val="Strong"/>
          <w:rFonts w:eastAsia="" w:cs="" w:ascii="Segoe UI" w:hAnsi="Segoe UI"/>
          <w:sz w:val="22"/>
          <w:szCs w:val="22"/>
        </w:rPr>
        <w:t xml:space="preserve">ailbox and </w:t>
      </w:r>
      <w:r>
        <w:rPr>
          <w:rStyle w:val="Strong"/>
          <w:rFonts w:eastAsia="" w:cs="" w:ascii="Segoe UI" w:hAnsi="Segoe UI"/>
          <w:sz w:val="22"/>
          <w:szCs w:val="22"/>
        </w:rPr>
        <w:t>d</w:t>
      </w:r>
      <w:r>
        <w:rPr>
          <w:rStyle w:val="Strong"/>
          <w:rFonts w:eastAsia="" w:cs="" w:ascii="Segoe UI" w:hAnsi="Segoe UI"/>
          <w:sz w:val="22"/>
          <w:szCs w:val="22"/>
        </w:rPr>
        <w:t>atabase:</w:t>
      </w:r>
    </w:p>
    <w:p>
      <w:pPr>
        <w:pStyle w:val="BodyText"/>
        <w:numPr>
          <w:ilvl w:val="0"/>
          <w:numId w:val="0"/>
        </w:numPr>
        <w:spacing w:before="0" w:after="113"/>
        <w:ind w:hanging="0" w:left="0"/>
        <w:jc w:val="both"/>
        <w:rPr/>
      </w:pPr>
      <w:r>
        <w:rPr/>
        <w:t xml:space="preserve">Using the configuration parameters, the service establishes connections to both the mailbox (to access the emails) and the database (to retrieve and update records associated with the </w:t>
      </w:r>
      <w:r>
        <w:rPr/>
        <w:t>emails</w:t>
      </w:r>
      <w:r>
        <w:rPr/>
        <w:t>).</w:t>
      </w:r>
    </w:p>
    <w:p>
      <w:pPr>
        <w:pStyle w:val="Heading3"/>
        <w:spacing w:before="0" w:after="0"/>
        <w:rPr/>
      </w:pPr>
      <w:bookmarkStart w:id="19" w:name="__RefHeading___Toc6542_1764905418"/>
      <w:bookmarkEnd w:id="19"/>
      <w:r>
        <w:rPr>
          <w:rStyle w:val="Strong"/>
          <w:rFonts w:eastAsia="" w:cs="" w:ascii="Segoe UI" w:hAnsi="Segoe UI"/>
          <w:sz w:val="22"/>
          <w:szCs w:val="22"/>
        </w:rPr>
        <w:t xml:space="preserve">3. Rule </w:t>
      </w:r>
      <w:r>
        <w:rPr>
          <w:rStyle w:val="Strong"/>
          <w:rFonts w:eastAsia="" w:cs="" w:ascii="Segoe UI" w:hAnsi="Segoe UI"/>
          <w:sz w:val="22"/>
          <w:szCs w:val="22"/>
        </w:rPr>
        <w:t>c</w:t>
      </w:r>
      <w:r>
        <w:rPr>
          <w:rStyle w:val="Strong"/>
          <w:rFonts w:eastAsia="" w:cs="" w:ascii="Segoe UI" w:hAnsi="Segoe UI"/>
          <w:sz w:val="22"/>
          <w:szCs w:val="22"/>
        </w:rPr>
        <w:t>ompilation:</w:t>
      </w:r>
    </w:p>
    <w:p>
      <w:pPr>
        <w:pStyle w:val="BodyText"/>
        <w:numPr>
          <w:ilvl w:val="0"/>
          <w:numId w:val="0"/>
        </w:numPr>
        <w:spacing w:before="0" w:after="113"/>
        <w:ind w:hanging="0" w:left="0"/>
        <w:jc w:val="both"/>
        <w:rPr/>
      </w:pPr>
      <w:r>
        <w:rPr/>
        <w:t>The service compiles routing rules based on the configuration. These rules are crucial as they determine which subfolder an email should be moved to, depending on the status of the related claim or document.</w:t>
      </w:r>
    </w:p>
    <w:p>
      <w:pPr>
        <w:pStyle w:val="Heading3"/>
        <w:spacing w:before="0" w:after="0"/>
        <w:rPr/>
      </w:pPr>
      <w:bookmarkStart w:id="20" w:name="__RefHeading___Toc6544_1764905418"/>
      <w:bookmarkEnd w:id="20"/>
      <w:r>
        <w:rPr>
          <w:rStyle w:val="Strong"/>
          <w:rFonts w:eastAsia="" w:cs="" w:ascii="Segoe UI" w:hAnsi="Segoe UI"/>
          <w:sz w:val="22"/>
          <w:szCs w:val="22"/>
        </w:rPr>
        <w:t>4. Dispatching Process:</w:t>
      </w:r>
    </w:p>
    <w:p>
      <w:pPr>
        <w:pStyle w:val="BodyText"/>
        <w:numPr>
          <w:ilvl w:val="0"/>
          <w:numId w:val="0"/>
        </w:numPr>
        <w:spacing w:before="0" w:after="0"/>
        <w:ind w:hanging="0" w:left="0"/>
        <w:rPr/>
      </w:pPr>
      <w:r>
        <w:rPr/>
        <w:t xml:space="preserve">The service retrieves records from the database based on specific document statuses. These records include information about the emails (such as message IDs) that need to be processed. </w:t>
      </w:r>
      <w:r>
        <w:rPr>
          <w:color w:val="000000"/>
        </w:rPr>
        <w:t>I</w:t>
      </w:r>
      <w:r>
        <w:rPr/>
        <w:t>f no records match the criteria, a warning is logged, and the service terminates.</w:t>
      </w:r>
    </w:p>
    <w:p>
      <w:pPr>
        <w:pStyle w:val="Heading3"/>
        <w:spacing w:before="0" w:after="0"/>
        <w:rPr/>
      </w:pPr>
      <w:bookmarkStart w:id="21" w:name="__RefHeading___Toc6546_1764905418"/>
      <w:bookmarkEnd w:id="21"/>
      <w:r>
        <w:rPr>
          <w:rStyle w:val="Strong"/>
          <w:rFonts w:eastAsia="" w:cs="" w:ascii="Segoe UI" w:hAnsi="Segoe UI"/>
          <w:sz w:val="22"/>
          <w:szCs w:val="22"/>
        </w:rPr>
        <w:t>5. Processing Emails:</w:t>
      </w:r>
    </w:p>
    <w:p>
      <w:pPr>
        <w:pStyle w:val="BodyText"/>
        <w:numPr>
          <w:ilvl w:val="0"/>
          <w:numId w:val="0"/>
        </w:numPr>
        <w:spacing w:before="0" w:after="0"/>
        <w:ind w:hanging="0" w:left="0"/>
        <w:rPr/>
      </w:pPr>
      <w:r>
        <w:rPr/>
        <w:t>For each record:</w:t>
      </w:r>
    </w:p>
    <w:p>
      <w:pPr>
        <w:pStyle w:val="BodyText"/>
        <w:numPr>
          <w:ilvl w:val="1"/>
          <w:numId w:val="26"/>
        </w:numPr>
        <w:tabs>
          <w:tab w:val="clear" w:pos="720"/>
          <w:tab w:val="left" w:pos="0" w:leader="none"/>
        </w:tabs>
        <w:spacing w:before="0" w:after="0"/>
        <w:ind w:hanging="283" w:left="1418"/>
        <w:rPr/>
      </w:pPr>
      <w:r>
        <w:rPr/>
        <w:t>The service identifies the status of the item (e. g., whether the claim was successful or failed).</w:t>
      </w:r>
    </w:p>
    <w:p>
      <w:pPr>
        <w:pStyle w:val="BodyText"/>
        <w:numPr>
          <w:ilvl w:val="1"/>
          <w:numId w:val="26"/>
        </w:numPr>
        <w:tabs>
          <w:tab w:val="clear" w:pos="720"/>
          <w:tab w:val="left" w:pos="0" w:leader="none"/>
        </w:tabs>
        <w:spacing w:before="0" w:after="0"/>
        <w:ind w:hanging="283" w:left="1418"/>
        <w:rPr/>
      </w:pPr>
      <w:r>
        <w:rPr/>
        <w:t>It checks if the item's status matches any of the predefined dispatch rules.</w:t>
      </w:r>
    </w:p>
    <w:p>
      <w:pPr>
        <w:pStyle w:val="BodyText"/>
        <w:numPr>
          <w:ilvl w:val="1"/>
          <w:numId w:val="26"/>
        </w:numPr>
        <w:tabs>
          <w:tab w:val="clear" w:pos="720"/>
          <w:tab w:val="left" w:pos="0" w:leader="none"/>
        </w:tabs>
        <w:spacing w:before="0" w:after="0"/>
        <w:ind w:hanging="283" w:left="1418"/>
        <w:rPr/>
      </w:pPr>
      <w:r>
        <w:rPr/>
        <w:t>If the status is unrecognized, it logs an error and skips the item.</w:t>
      </w:r>
    </w:p>
    <w:p>
      <w:pPr>
        <w:pStyle w:val="BodyText"/>
        <w:numPr>
          <w:ilvl w:val="1"/>
          <w:numId w:val="26"/>
        </w:numPr>
        <w:tabs>
          <w:tab w:val="clear" w:pos="720"/>
          <w:tab w:val="left" w:pos="0" w:leader="none"/>
        </w:tabs>
        <w:spacing w:before="0" w:after="113"/>
        <w:ind w:hanging="283" w:left="1418"/>
        <w:rPr/>
      </w:pPr>
      <w:r>
        <w:rPr/>
        <w:t>If recognized, it retrieves the email from the mailbox using the message ID.</w:t>
      </w:r>
    </w:p>
    <w:p>
      <w:pPr>
        <w:pStyle w:val="Heading3"/>
        <w:spacing w:before="0" w:after="0"/>
        <w:rPr/>
      </w:pPr>
      <w:bookmarkStart w:id="22" w:name="__RefHeading___Toc6548_1764905418"/>
      <w:bookmarkEnd w:id="22"/>
      <w:r>
        <w:rPr>
          <w:rStyle w:val="Strong"/>
          <w:rFonts w:eastAsia="" w:cs="" w:ascii="Segoe UI" w:hAnsi="Segoe UI"/>
          <w:sz w:val="22"/>
          <w:szCs w:val="22"/>
        </w:rPr>
        <w:t>6. Email Movement:</w:t>
      </w:r>
    </w:p>
    <w:p>
      <w:pPr>
        <w:pStyle w:val="BodyText"/>
        <w:numPr>
          <w:ilvl w:val="0"/>
          <w:numId w:val="0"/>
        </w:numPr>
        <w:spacing w:before="0" w:after="0"/>
        <w:ind w:hanging="0" w:left="0"/>
        <w:jc w:val="both"/>
        <w:rPr/>
      </w:pPr>
      <w:r>
        <w:rPr/>
        <w:t>The service moves each email to the appropriate subfolder as defined by the dispatch rules. An informational email is sent to the user, notifying them of the new location of the message.</w:t>
      </w:r>
    </w:p>
    <w:p>
      <w:pPr>
        <w:pStyle w:val="Heading3"/>
        <w:spacing w:before="0" w:after="0"/>
        <w:rPr/>
      </w:pPr>
      <w:bookmarkStart w:id="23" w:name="__RefHeading___Toc6550_1764905418"/>
      <w:bookmarkEnd w:id="23"/>
      <w:r>
        <w:rPr>
          <w:rStyle w:val="Strong"/>
          <w:rFonts w:eastAsia="" w:cs="" w:ascii="Segoe UI" w:hAnsi="Segoe UI"/>
          <w:sz w:val="22"/>
          <w:szCs w:val="22"/>
        </w:rPr>
        <w:t>7. Database Update:</w:t>
      </w:r>
    </w:p>
    <w:p>
      <w:pPr>
        <w:pStyle w:val="BodyText"/>
        <w:numPr>
          <w:ilvl w:val="0"/>
          <w:numId w:val="0"/>
        </w:numPr>
        <w:spacing w:before="0" w:after="113"/>
        <w:ind w:hanging="0" w:left="0"/>
        <w:jc w:val="both"/>
        <w:rPr/>
      </w:pPr>
      <w:r>
        <w:rPr/>
        <w:t>After successfully moving an email, the service updates the status of the corresponding PDF file in the database to reflect the action taken.</w:t>
      </w:r>
    </w:p>
    <w:p>
      <w:pPr>
        <w:pStyle w:val="Heading3"/>
        <w:spacing w:before="0" w:after="0"/>
        <w:rPr/>
      </w:pPr>
      <w:bookmarkStart w:id="24" w:name="__RefHeading___Toc6552_1764905418"/>
      <w:bookmarkEnd w:id="24"/>
      <w:r>
        <w:rPr>
          <w:rStyle w:val="Strong"/>
          <w:rFonts w:eastAsia="" w:cs="" w:ascii="Segoe UI" w:hAnsi="Segoe UI"/>
          <w:sz w:val="22"/>
          <w:szCs w:val="22"/>
        </w:rPr>
        <w:t>8. Finalization:</w:t>
      </w:r>
    </w:p>
    <w:p>
      <w:pPr>
        <w:pStyle w:val="BodyText"/>
        <w:numPr>
          <w:ilvl w:val="0"/>
          <w:numId w:val="0"/>
        </w:numPr>
        <w:spacing w:before="0" w:after="0"/>
        <w:ind w:hanging="0" w:left="0"/>
        <w:rPr/>
      </w:pPr>
      <w:r>
        <w:rPr/>
        <w:t>Once all records are processed, the service disconnects from the database and terminates its execution.</w:t>
      </w:r>
    </w:p>
    <w:p>
      <w:pPr>
        <w:pStyle w:val="BodyText"/>
        <w:numPr>
          <w:ilvl w:val="0"/>
          <w:numId w:val="0"/>
        </w:numPr>
        <w:spacing w:before="113" w:after="0"/>
        <w:ind w:hanging="0" w:left="720"/>
        <w:jc w:val="both"/>
        <w:rPr/>
      </w:pPr>
      <w:r>
        <w:drawing>
          <wp:anchor behindDoc="0" distT="0" distB="0" distL="0" distR="0" simplePos="0" locked="0" layoutInCell="0" allowOverlap="1" relativeHeight="3">
            <wp:simplePos x="0" y="0"/>
            <wp:positionH relativeFrom="column">
              <wp:posOffset>1796415</wp:posOffset>
            </wp:positionH>
            <wp:positionV relativeFrom="paragraph">
              <wp:posOffset>19050</wp:posOffset>
            </wp:positionV>
            <wp:extent cx="3444875" cy="35782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444875" cy="3578225"/>
                    </a:xfrm>
                    <a:prstGeom prst="rect">
                      <a:avLst/>
                    </a:prstGeom>
                  </pic:spPr>
                </pic:pic>
              </a:graphicData>
            </a:graphic>
          </wp:anchor>
        </w:drawing>
      </w:r>
      <w:r>
        <w:rPr>
          <w:b/>
          <w:bCs/>
        </w:rPr>
        <w:t>Fig. 0</w:t>
      </w:r>
      <w:r>
        <w:rPr>
          <w:b/>
          <w:bCs/>
        </w:rPr>
        <w:t>3</w:t>
      </w:r>
      <w:r>
        <w:rPr>
          <w:b/>
          <w:bCs/>
        </w:rPr>
        <w:t xml:space="preserve">: The object-oriented design of the </w:t>
      </w:r>
      <w:r>
        <w:rPr>
          <w:b/>
          <w:bCs/>
        </w:rPr>
        <w:t>Dispatcher</w:t>
      </w:r>
      <w:r>
        <w:rPr>
          <w:b/>
          <w:bCs/>
        </w:rPr>
        <w:t xml:space="preserve"> service and its connection to the storage.</w:t>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rFonts w:ascii="Segoe UI" w:hAnsi="Segoe UI" w:eastAsia="" w:cs="" w:cstheme="majorBidi" w:eastAsiaTheme="majorEastAsia"/>
          <w:color w:val="000000"/>
          <w:kern w:val="2"/>
          <w:sz w:val="20"/>
          <w:szCs w:val="20"/>
          <w14:ligatures w14:val="standard"/>
          <w14:numForm w14:val="oldStyle"/>
        </w:rPr>
      </w:pPr>
      <w:r>
        <w:rPr>
          <w:rFonts w:eastAsia="" w:cs="" w:cstheme="majorBidi" w:eastAsiaTheme="majorEastAsia" w:ascii="Segoe UI" w:hAnsi="Segoe UI"/>
          <w:color w:val="000000"/>
          <w:kern w:val="2"/>
          <w:sz w:val="20"/>
          <w:szCs w:val="20"/>
          <w14:ligatures w14:val="standard"/>
          <w14:numForm w14:val="oldStyle"/>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spacing w:before="360" w:after="240"/>
        <w:contextualSpacing/>
        <w:rPr/>
      </w:pPr>
      <w:r>
        <w:rPr/>
      </w:r>
    </w:p>
    <w:sectPr>
      <w:footerReference w:type="default" r:id="rId5"/>
      <w:type w:val="nextPage"/>
      <w:pgSz w:w="12240" w:h="15840"/>
      <w:pgMar w:left="720" w:right="720" w:gutter="0" w:header="0" w:top="720" w:footer="720" w:bottom="777"/>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Segoe UI Light">
    <w:charset w:val="00"/>
    <w:family w:val="roman"/>
    <w:pitch w:val="variable"/>
  </w:font>
  <w:font w:name="Consolas">
    <w:charset w:val="00"/>
    <w:family w:val="roman"/>
    <w:pitch w:val="variable"/>
  </w:font>
  <w:font w:name="Liberation Mono">
    <w:altName w:val="Courier New"/>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Arial">
    <w:charset w:val="00"/>
    <w:family w:val="roman"/>
    <w:pitch w:val="variable"/>
  </w:font>
  <w:font w:name="Segoe UI">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2186409"/>
    </w:sdtPr>
    <w:sdtContent>
      <w:p>
        <w:pPr>
          <w:pStyle w:val="Footer"/>
          <w:spacing w:before="160" w:after="0"/>
          <w:jc w:val="right"/>
          <w:rPr>
            <w:lang w:val="sk-SK"/>
          </w:rPr>
        </w:pPr>
        <w:r>
          <w:rPr>
            <w:lang w:val="sk-SK"/>
          </w:rPr>
          <w:t xml:space="preserve">Page | </w:t>
        </w:r>
        <w:r>
          <w:rPr>
            <w:lang w:val="sk-SK"/>
          </w:rPr>
          <w:fldChar w:fldCharType="begin"/>
        </w:r>
        <w:r>
          <w:rPr>
            <w:lang w:val="sk-SK"/>
          </w:rPr>
          <w:instrText xml:space="preserve"> PAGE </w:instrText>
        </w:r>
        <w:r>
          <w:rPr>
            <w:lang w:val="sk-SK"/>
          </w:rPr>
          <w:fldChar w:fldCharType="separate"/>
        </w:r>
        <w:r>
          <w:rPr>
            <w:lang w:val="sk-SK"/>
          </w:rPr>
          <w:t>10</w:t>
        </w:r>
        <w:r>
          <w:rPr>
            <w:lang w:val="sk-SK"/>
          </w:rPr>
          <w:fldChar w:fldCharType="end"/>
        </w:r>
        <w:r>
          <w:rPr>
            <w:lang w:val="sk-SK"/>
          </w:rPr>
          <w:t xml:space="preserve"> </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92" w:hanging="360"/>
      </w:pPr>
      <w:rPr>
        <w:sz w:val="28"/>
        <w:b/>
        <w:szCs w:val="28"/>
        <w:color w:themeColor="accent5" w:val="2B579A"/>
      </w:rPr>
    </w:lvl>
    <w:lvl w:ilvl="1">
      <w:start w:val="1"/>
      <w:numFmt w:val="lowerLetter"/>
      <w:lvlText w:val="%2."/>
      <w:lvlJc w:val="left"/>
      <w:pPr>
        <w:tabs>
          <w:tab w:val="num" w:pos="0"/>
        </w:tabs>
        <w:ind w:left="1512" w:hanging="360"/>
      </w:pPr>
      <w:rPr/>
    </w:lvl>
    <w:lvl w:ilvl="2">
      <w:start w:val="1"/>
      <w:numFmt w:val="lowerRoman"/>
      <w:lvlText w:val="%3."/>
      <w:lvlJc w:val="right"/>
      <w:pPr>
        <w:tabs>
          <w:tab w:val="num" w:pos="0"/>
        </w:tabs>
        <w:ind w:left="2232" w:hanging="360"/>
      </w:pPr>
      <w:rPr/>
    </w:lvl>
    <w:lvl w:ilvl="3">
      <w:start w:val="1"/>
      <w:numFmt w:val="decimal"/>
      <w:lvlText w:val="%4."/>
      <w:lvlJc w:val="left"/>
      <w:pPr>
        <w:tabs>
          <w:tab w:val="num" w:pos="0"/>
        </w:tabs>
        <w:ind w:left="2952" w:hanging="360"/>
      </w:pPr>
      <w:rPr/>
    </w:lvl>
    <w:lvl w:ilvl="4">
      <w:start w:val="1"/>
      <w:numFmt w:val="lowerLetter"/>
      <w:lvlText w:val="%5."/>
      <w:lvlJc w:val="left"/>
      <w:pPr>
        <w:tabs>
          <w:tab w:val="num" w:pos="0"/>
        </w:tabs>
        <w:ind w:left="3672" w:hanging="360"/>
      </w:pPr>
      <w:rPr/>
    </w:lvl>
    <w:lvl w:ilvl="5">
      <w:start w:val="1"/>
      <w:numFmt w:val="lowerRoman"/>
      <w:lvlText w:val="%6."/>
      <w:lvlJc w:val="right"/>
      <w:pPr>
        <w:tabs>
          <w:tab w:val="num" w:pos="0"/>
        </w:tabs>
        <w:ind w:left="4392" w:hanging="360"/>
      </w:pPr>
      <w:rPr/>
    </w:lvl>
    <w:lvl w:ilvl="6">
      <w:start w:val="1"/>
      <w:numFmt w:val="decimal"/>
      <w:lvlText w:val="%7."/>
      <w:lvlJc w:val="left"/>
      <w:pPr>
        <w:tabs>
          <w:tab w:val="num" w:pos="0"/>
        </w:tabs>
        <w:ind w:left="5112" w:hanging="360"/>
      </w:pPr>
      <w:rPr/>
    </w:lvl>
    <w:lvl w:ilvl="7">
      <w:start w:val="1"/>
      <w:numFmt w:val="lowerLetter"/>
      <w:lvlText w:val="%8."/>
      <w:lvlJc w:val="left"/>
      <w:pPr>
        <w:tabs>
          <w:tab w:val="num" w:pos="0"/>
        </w:tabs>
        <w:ind w:left="5832" w:hanging="360"/>
      </w:pPr>
      <w:rPr/>
    </w:lvl>
    <w:lvl w:ilvl="8">
      <w:start w:val="1"/>
      <w:numFmt w:val="lowerRoman"/>
      <w:lvlText w:val="%9."/>
      <w:lvlJc w:val="right"/>
      <w:pPr>
        <w:tabs>
          <w:tab w:val="num" w:pos="0"/>
        </w:tabs>
        <w:ind w:left="6552" w:hanging="360"/>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0"/>
        </w:tabs>
        <w:ind w:left="643"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decimal"/>
      <w:lvlText w:val="%1."/>
      <w:lvlJc w:val="left"/>
      <w:pPr>
        <w:tabs>
          <w:tab w:val="num" w:pos="720"/>
        </w:tabs>
        <w:ind w:left="720" w:hanging="360"/>
      </w:pPr>
      <w:rPr>
        <w:b/>
        <w:bCs/>
        <w:color w:val="2B579A"/>
      </w:rPr>
    </w:lvl>
    <w:lvl w:ilvl="1">
      <w:start w:val="1"/>
      <w:numFmt w:val="decimal"/>
      <w:lvlText w:val="%2."/>
      <w:lvlJc w:val="left"/>
      <w:pPr>
        <w:tabs>
          <w:tab w:val="num" w:pos="1080"/>
        </w:tabs>
        <w:ind w:left="1080" w:hanging="360"/>
      </w:pPr>
      <w:rPr>
        <w:b/>
        <w:bCs/>
        <w:color w:val="2B579A"/>
      </w:rPr>
    </w:lvl>
    <w:lvl w:ilvl="2">
      <w:start w:val="1"/>
      <w:numFmt w:val="decimal"/>
      <w:lvlText w:val="%3."/>
      <w:lvlJc w:val="left"/>
      <w:pPr>
        <w:tabs>
          <w:tab w:val="num" w:pos="1440"/>
        </w:tabs>
        <w:ind w:left="1440" w:hanging="360"/>
      </w:pPr>
      <w:rPr>
        <w:b/>
        <w:bCs/>
        <w:color w:val="2B579A"/>
      </w:rPr>
    </w:lvl>
    <w:lvl w:ilvl="3">
      <w:start w:val="1"/>
      <w:numFmt w:val="decimal"/>
      <w:lvlText w:val="%4."/>
      <w:lvlJc w:val="left"/>
      <w:pPr>
        <w:tabs>
          <w:tab w:val="num" w:pos="1800"/>
        </w:tabs>
        <w:ind w:left="1800" w:hanging="360"/>
      </w:pPr>
      <w:rPr>
        <w:b/>
        <w:bCs/>
        <w:color w:val="2B579A"/>
      </w:rPr>
    </w:lvl>
    <w:lvl w:ilvl="4">
      <w:start w:val="1"/>
      <w:numFmt w:val="decimal"/>
      <w:lvlText w:val="%5."/>
      <w:lvlJc w:val="left"/>
      <w:pPr>
        <w:tabs>
          <w:tab w:val="num" w:pos="2160"/>
        </w:tabs>
        <w:ind w:left="2160" w:hanging="360"/>
      </w:pPr>
      <w:rPr>
        <w:b/>
        <w:bCs/>
        <w:color w:val="2B579A"/>
      </w:rPr>
    </w:lvl>
    <w:lvl w:ilvl="5">
      <w:start w:val="1"/>
      <w:numFmt w:val="decimal"/>
      <w:lvlText w:val="%6."/>
      <w:lvlJc w:val="left"/>
      <w:pPr>
        <w:tabs>
          <w:tab w:val="num" w:pos="2520"/>
        </w:tabs>
        <w:ind w:left="2520" w:hanging="360"/>
      </w:pPr>
      <w:rPr>
        <w:b/>
        <w:bCs/>
        <w:color w:val="2B579A"/>
      </w:rPr>
    </w:lvl>
    <w:lvl w:ilvl="6">
      <w:start w:val="1"/>
      <w:numFmt w:val="decimal"/>
      <w:lvlText w:val="%7."/>
      <w:lvlJc w:val="left"/>
      <w:pPr>
        <w:tabs>
          <w:tab w:val="num" w:pos="2880"/>
        </w:tabs>
        <w:ind w:left="2880" w:hanging="360"/>
      </w:pPr>
      <w:rPr>
        <w:b/>
        <w:bCs/>
        <w:color w:val="2B579A"/>
      </w:rPr>
    </w:lvl>
    <w:lvl w:ilvl="7">
      <w:start w:val="1"/>
      <w:numFmt w:val="decimal"/>
      <w:lvlText w:val="%8."/>
      <w:lvlJc w:val="left"/>
      <w:pPr>
        <w:tabs>
          <w:tab w:val="num" w:pos="3240"/>
        </w:tabs>
        <w:ind w:left="3240" w:hanging="360"/>
      </w:pPr>
      <w:rPr>
        <w:b/>
        <w:bCs/>
        <w:color w:val="2B579A"/>
      </w:rPr>
    </w:lvl>
    <w:lvl w:ilvl="8">
      <w:start w:val="1"/>
      <w:numFmt w:val="decimal"/>
      <w:lvlText w:val="%9."/>
      <w:lvlJc w:val="left"/>
      <w:pPr>
        <w:tabs>
          <w:tab w:val="num" w:pos="3600"/>
        </w:tabs>
        <w:ind w:left="3600" w:hanging="360"/>
      </w:pPr>
      <w:rPr>
        <w:b/>
        <w:bCs/>
        <w:color w:val="2B579A"/>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489c"/>
    <w:pPr>
      <w:widowControl/>
      <w:bidi w:val="0"/>
      <w:spacing w:lineRule="auto" w:line="259" w:before="160" w:after="0"/>
      <w:jc w:val="left"/>
    </w:pPr>
    <w:rPr>
      <w:rFonts w:ascii="Segoe UI" w:hAnsi="Segoe UI" w:eastAsia="Segoe U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1"/>
    <w:qFormat/>
    <w:pPr>
      <w:keepNext w:val="true"/>
      <w:keepLines/>
      <w:pBdr>
        <w:bottom w:val="single" w:sz="18" w:space="1" w:color="2B579A" w:themeColor="accent5"/>
      </w:pBdr>
      <w:spacing w:lineRule="auto" w:line="240" w:before="360" w:after="240"/>
      <w:contextualSpacing/>
      <w:outlineLvl w:val="0"/>
    </w:pPr>
    <w:rPr>
      <w:rFonts w:ascii="Segoe UI Light" w:hAnsi="Segoe UI Light" w:eastAsia="" w:cs="" w:asciiTheme="majorHAnsi" w:cstheme="majorBidi" w:eastAsiaTheme="majorEastAsia" w:hAnsiTheme="majorHAnsi"/>
      <w:color w:themeColor="background2" w:themeShade="40" w:val="3B3838"/>
      <w:kern w:val="2"/>
      <w:sz w:val="52"/>
      <w:szCs w:val="52"/>
      <w14:ligatures w14:val="standard"/>
      <w14:numForm w14:val="oldStyle"/>
    </w:rPr>
  </w:style>
  <w:style w:type="paragraph" w:styleId="Heading2">
    <w:name w:val="Heading 2"/>
    <w:basedOn w:val="Normal"/>
    <w:next w:val="Normal"/>
    <w:link w:val="Heading2Char"/>
    <w:uiPriority w:val="1"/>
    <w:unhideWhenUsed/>
    <w:qFormat/>
    <w:pPr>
      <w:keepNext w:val="true"/>
      <w:keepLines/>
      <w:spacing w:before="120" w:after="0"/>
      <w:outlineLvl w:val="1"/>
    </w:pPr>
    <w:rPr>
      <w:rFonts w:ascii="Segoe UI Light" w:hAnsi="Segoe UI Light" w:eastAsia="" w:cs="" w:asciiTheme="majorHAnsi" w:cstheme="majorBidi" w:eastAsiaTheme="majorEastAsia" w:hAnsiTheme="majorHAnsi"/>
      <w:color w:themeColor="accent1" w:themeShade="80" w:val="1F4E79"/>
      <w:sz w:val="36"/>
      <w:szCs w:val="26"/>
    </w:rPr>
  </w:style>
  <w:style w:type="paragraph" w:styleId="Heading3">
    <w:name w:val="Heading 3"/>
    <w:basedOn w:val="Normal"/>
    <w:next w:val="Normal"/>
    <w:link w:val="Heading3Char"/>
    <w:uiPriority w:val="1"/>
    <w:unhideWhenUsed/>
    <w:qFormat/>
    <w:pPr>
      <w:keepNext w:val="true"/>
      <w:keepLines/>
      <w:spacing w:before="40" w:after="0"/>
      <w:outlineLvl w:val="2"/>
    </w:pPr>
    <w:rPr>
      <w:rFonts w:ascii="Segoe UI Light" w:hAnsi="Segoe UI Light" w:eastAsia="" w:cs="" w:asciiTheme="majorHAnsi" w:cstheme="majorBidi" w:eastAsiaTheme="majorEastAsia" w:hAnsiTheme="majorHAnsi"/>
      <w:color w:themeColor="accent1" w:themeShade="7f" w:val="1F4D78"/>
      <w:sz w:val="24"/>
      <w:szCs w:val="24"/>
    </w:rPr>
  </w:style>
  <w:style w:type="paragraph" w:styleId="Heading4">
    <w:name w:val="Heading 4"/>
    <w:basedOn w:val="Normal"/>
    <w:next w:val="Normal"/>
    <w:link w:val="Heading4Char"/>
    <w:uiPriority w:val="1"/>
    <w:unhideWhenUsed/>
    <w:qFormat/>
    <w:pPr>
      <w:keepNext w:val="true"/>
      <w:keepLines/>
      <w:spacing w:before="40" w:after="0"/>
      <w:outlineLvl w:val="3"/>
    </w:pPr>
    <w:rPr>
      <w:rFonts w:ascii="Segoe UI Light" w:hAnsi="Segoe UI Light" w:eastAsia="" w:cs="" w:asciiTheme="majorHAnsi" w:cstheme="majorBidi" w:eastAsiaTheme="majorEastAsia" w:hAnsiTheme="majorHAnsi"/>
      <w:i/>
      <w:iCs/>
      <w:color w:themeColor="accent1" w:themeShade="80" w:val="1F4E79"/>
    </w:rPr>
  </w:style>
  <w:style w:type="paragraph" w:styleId="Heading5">
    <w:name w:val="Heading 5"/>
    <w:basedOn w:val="Normal"/>
    <w:next w:val="Normal"/>
    <w:link w:val="Heading5Char"/>
    <w:uiPriority w:val="1"/>
    <w:semiHidden/>
    <w:unhideWhenUsed/>
    <w:qFormat/>
    <w:pPr>
      <w:keepNext w:val="true"/>
      <w:keepLines/>
      <w:spacing w:before="40" w:after="0"/>
      <w:outlineLvl w:val="4"/>
    </w:pPr>
    <w:rPr>
      <w:rFonts w:ascii="Segoe UI Light" w:hAnsi="Segoe UI Light" w:eastAsia="" w:cs="" w:asciiTheme="majorHAnsi" w:cstheme="majorBidi" w:eastAsiaTheme="majorEastAsia" w:hAnsiTheme="majorHAnsi"/>
      <w:color w:themeColor="accent1" w:themeShade="80" w:val="1F4E79"/>
    </w:rPr>
  </w:style>
  <w:style w:type="paragraph" w:styleId="Heading6">
    <w:name w:val="Heading 6"/>
    <w:basedOn w:val="Normal"/>
    <w:next w:val="Normal"/>
    <w:link w:val="Heading6Char"/>
    <w:uiPriority w:val="1"/>
    <w:semiHidden/>
    <w:unhideWhenUsed/>
    <w:qFormat/>
    <w:pPr>
      <w:keepNext w:val="true"/>
      <w:keepLines/>
      <w:spacing w:before="40" w:after="0"/>
      <w:outlineLvl w:val="5"/>
    </w:pPr>
    <w:rPr>
      <w:rFonts w:ascii="Segoe UI Light" w:hAnsi="Segoe UI Light" w:eastAsia="" w:cs="" w:asciiTheme="majorHAnsi" w:cstheme="majorBidi" w:eastAsiaTheme="majorEastAsia" w:hAnsiTheme="majorHAnsi"/>
      <w:b/>
      <w:color w:themeColor="accent1" w:themeShade="7f" w:val="1F4D78"/>
    </w:rPr>
  </w:style>
  <w:style w:type="paragraph" w:styleId="Heading7">
    <w:name w:val="Heading 7"/>
    <w:basedOn w:val="Normal"/>
    <w:next w:val="Normal"/>
    <w:link w:val="Heading7Char"/>
    <w:uiPriority w:val="1"/>
    <w:semiHidden/>
    <w:unhideWhenUsed/>
    <w:qFormat/>
    <w:pPr>
      <w:keepNext w:val="true"/>
      <w:keepLines/>
      <w:spacing w:before="40" w:after="0"/>
      <w:outlineLvl w:val="6"/>
    </w:pPr>
    <w:rPr>
      <w:rFonts w:ascii="Segoe UI Light" w:hAnsi="Segoe UI Light" w:eastAsia="" w:cs="" w:asciiTheme="majorHAnsi" w:cstheme="majorBidi" w:eastAsiaTheme="majorEastAsia" w:hAnsiTheme="majorHAnsi"/>
      <w:i/>
      <w:iCs/>
      <w:color w:themeColor="accent1" w:themeShade="7f" w:val="1F4D78"/>
    </w:rPr>
  </w:style>
  <w:style w:type="paragraph" w:styleId="Heading8">
    <w:name w:val="Heading 8"/>
    <w:basedOn w:val="Normal"/>
    <w:next w:val="Normal"/>
    <w:link w:val="Heading8Char"/>
    <w:uiPriority w:val="1"/>
    <w:semiHidden/>
    <w:unhideWhenUsed/>
    <w:qFormat/>
    <w:pPr>
      <w:keepNext w:val="true"/>
      <w:keepLines/>
      <w:spacing w:before="40" w:after="0"/>
      <w:outlineLvl w:val="7"/>
    </w:pPr>
    <w:rPr>
      <w:rFonts w:ascii="Segoe UI Light" w:hAnsi="Segoe UI Light" w:eastAsia="" w:cs="" w:asciiTheme="majorHAnsi" w:cstheme="majorBidi" w:eastAsiaTheme="majorEastAsia" w:hAnsiTheme="majorHAnsi"/>
      <w:color w:themeColor="text1" w:themeTint="d8" w:val="272727"/>
      <w:szCs w:val="21"/>
    </w:rPr>
  </w:style>
  <w:style w:type="paragraph" w:styleId="Heading9">
    <w:name w:val="Heading 9"/>
    <w:basedOn w:val="Normal"/>
    <w:next w:val="Normal"/>
    <w:link w:val="Heading9Char"/>
    <w:uiPriority w:val="1"/>
    <w:semiHidden/>
    <w:unhideWhenUsed/>
    <w:qFormat/>
    <w:pPr>
      <w:keepNext w:val="true"/>
      <w:keepLines/>
      <w:spacing w:before="40" w:after="0"/>
      <w:outlineLvl w:val="8"/>
    </w:pPr>
    <w:rPr>
      <w:rFonts w:ascii="Segoe UI Light" w:hAnsi="Segoe UI Light" w:eastAsia="" w:cs="" w:asciiTheme="majorHAnsi" w:cstheme="majorBidi" w:eastAsiaTheme="majorEastAsia" w:hAnsiTheme="majorHAnsi"/>
      <w:i/>
      <w:iCs/>
      <w:color w:themeColor="text1" w:themeTint="d8" w:val="272727"/>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Pr>
      <w:rFonts w:ascii="Segoe UI Light" w:hAnsi="Segoe UI Light" w:eastAsia="" w:cs="" w:asciiTheme="majorHAnsi" w:cstheme="majorBidi" w:eastAsiaTheme="majorEastAsia" w:hAnsiTheme="majorHAnsi"/>
      <w:color w:themeColor="background2" w:themeShade="40" w:val="3B3838"/>
      <w:kern w:val="2"/>
      <w:sz w:val="52"/>
      <w:szCs w:val="52"/>
      <w14:ligatures w14:val="standard"/>
      <w14:numForm w14:val="oldStyle"/>
    </w:rPr>
  </w:style>
  <w:style w:type="character" w:styleId="HeaderChar" w:customStyle="1">
    <w:name w:val="Header Char"/>
    <w:basedOn w:val="DefaultParagraphFont"/>
    <w:link w:val="Header"/>
    <w:uiPriority w:val="99"/>
    <w:qFormat/>
    <w:rPr>
      <w:rFonts w:eastAsia="" w:eastAsiaTheme="minorEastAsia"/>
      <w:color w:themeColor="background2" w:themeShade="40" w:val="3B3838"/>
      <w:sz w:val="24"/>
    </w:rPr>
  </w:style>
  <w:style w:type="character" w:styleId="TitleChar" w:customStyle="1">
    <w:name w:val="Title Char"/>
    <w:basedOn w:val="DefaultParagraphFont"/>
    <w:link w:val="Title"/>
    <w:uiPriority w:val="1"/>
    <w:qFormat/>
    <w:rPr>
      <w:rFonts w:ascii="Segoe UI Light" w:hAnsi="Segoe UI Light" w:eastAsia="" w:cs="" w:asciiTheme="majorHAnsi" w:cstheme="majorBidi" w:eastAsiaTheme="majorEastAsia" w:hAnsiTheme="majorHAnsi"/>
      <w:color w:themeColor="background1" w:val="FFFFFF"/>
      <w:spacing w:val="-10"/>
      <w:kern w:val="2"/>
      <w:sz w:val="96"/>
      <w:szCs w:val="56"/>
      <w:shd w:fill="2B579A" w:val="clear"/>
    </w:rPr>
  </w:style>
  <w:style w:type="character" w:styleId="SubtitleChar" w:customStyle="1">
    <w:name w:val="Subtitle Char"/>
    <w:basedOn w:val="DefaultParagraphFont"/>
    <w:link w:val="Subtitle"/>
    <w:uiPriority w:val="2"/>
    <w:qFormat/>
    <w:rPr>
      <w:rFonts w:ascii="Segoe UI Light" w:hAnsi="Segoe UI Light" w:eastAsia="" w:asciiTheme="majorHAnsi" w:eastAsiaTheme="minorEastAsia" w:hAnsiTheme="majorHAnsi"/>
      <w:color w:themeColor="background1" w:val="FFFFFF"/>
      <w:spacing w:val="15"/>
      <w:sz w:val="36"/>
      <w:shd w:fill="2B579A" w:val="clear"/>
    </w:rPr>
  </w:style>
  <w:style w:type="character" w:styleId="FooterChar" w:customStyle="1">
    <w:name w:val="Footer Char"/>
    <w:basedOn w:val="DefaultParagraphFont"/>
    <w:link w:val="Footer"/>
    <w:uiPriority w:val="99"/>
    <w:qFormat/>
    <w:rPr/>
  </w:style>
  <w:style w:type="character" w:styleId="IntenseEmphasis">
    <w:name w:val="Intense Emphasis"/>
    <w:basedOn w:val="DefaultParagraphFont"/>
    <w:uiPriority w:val="21"/>
    <w:qFormat/>
    <w:rPr>
      <w:i/>
      <w:iCs/>
      <w:color w:themeColor="accent5" w:val="2B579A"/>
    </w:rPr>
  </w:style>
  <w:style w:type="character" w:styleId="Heading2Char" w:customStyle="1">
    <w:name w:val="Heading 2 Char"/>
    <w:basedOn w:val="DefaultParagraphFont"/>
    <w:link w:val="Heading2"/>
    <w:uiPriority w:val="1"/>
    <w:qFormat/>
    <w:rPr>
      <w:rFonts w:ascii="Segoe UI Light" w:hAnsi="Segoe UI Light" w:eastAsia="" w:cs="" w:asciiTheme="majorHAnsi" w:cstheme="majorBidi" w:eastAsiaTheme="majorEastAsia" w:hAnsiTheme="majorHAnsi"/>
      <w:color w:themeColor="accent1" w:themeShade="80" w:val="1F4E79"/>
      <w:sz w:val="36"/>
      <w:szCs w:val="26"/>
    </w:rPr>
  </w:style>
  <w:style w:type="character" w:styleId="BalloonTextChar" w:customStyle="1">
    <w:name w:val="Balloon Text Char"/>
    <w:basedOn w:val="DefaultParagraphFont"/>
    <w:link w:val="BalloonText"/>
    <w:uiPriority w:val="99"/>
    <w:semiHidden/>
    <w:qFormat/>
    <w:rPr>
      <w:rFonts w:cs="Segoe UI"/>
      <w:szCs w:val="18"/>
    </w:rPr>
  </w:style>
  <w:style w:type="character" w:styleId="Annotationreference">
    <w:name w:val="annotation reference"/>
    <w:basedOn w:val="DefaultParagraphFont"/>
    <w:uiPriority w:val="99"/>
    <w:semiHidden/>
    <w:unhideWhenUsed/>
    <w:qFormat/>
    <w:rPr>
      <w:sz w:val="22"/>
      <w:szCs w:val="16"/>
    </w:rPr>
  </w:style>
  <w:style w:type="character" w:styleId="CommentTextChar" w:customStyle="1">
    <w:name w:val="Comment Text Char"/>
    <w:basedOn w:val="DefaultParagraphFont"/>
    <w:link w:val="Annotationtext"/>
    <w:uiPriority w:val="99"/>
    <w:semiHidden/>
    <w:qFormat/>
    <w:rPr>
      <w:szCs w:val="20"/>
    </w:rPr>
  </w:style>
  <w:style w:type="character" w:styleId="CommentSubjectChar" w:customStyle="1">
    <w:name w:val="Comment Subject Char"/>
    <w:basedOn w:val="CommentTextChar"/>
    <w:link w:val="Annotationsubject"/>
    <w:uiPriority w:val="99"/>
    <w:semiHidden/>
    <w:qFormat/>
    <w:rPr>
      <w:b/>
      <w:bCs/>
      <w:szCs w:val="20"/>
    </w:rPr>
  </w:style>
  <w:style w:type="character" w:styleId="Hyperlink">
    <w:name w:val="Hyperlink"/>
    <w:basedOn w:val="DefaultParagraphFont"/>
    <w:uiPriority w:val="99"/>
    <w:unhideWhenUsed/>
    <w:rPr>
      <w:color w:themeColor="hyperlink" w:val="0563C1"/>
      <w:u w:val="single"/>
    </w:rPr>
  </w:style>
  <w:style w:type="character" w:styleId="Emphasis">
    <w:name w:val="Emphasis"/>
    <w:basedOn w:val="DefaultParagraphFont"/>
    <w:uiPriority w:val="3"/>
    <w:qFormat/>
    <w:rPr>
      <w:b/>
      <w:iCs/>
      <w:color w:themeColor="accent2" w:themeShade="bf" w:val="BF0000"/>
    </w:rPr>
  </w:style>
  <w:style w:type="character" w:styleId="FollowedHyperlink">
    <w:name w:val="FollowedHyperlink"/>
    <w:basedOn w:val="DefaultParagraphFont"/>
    <w:uiPriority w:val="99"/>
    <w:semiHidden/>
    <w:unhideWhenUsed/>
    <w:rPr>
      <w:color w:themeColor="followedHyperlink" w:val="954F72"/>
      <w:u w:val="single"/>
    </w:rPr>
  </w:style>
  <w:style w:type="character" w:styleId="Strong">
    <w:name w:val="Strong"/>
    <w:basedOn w:val="DefaultParagraphFont"/>
    <w:uiPriority w:val="4"/>
    <w:qFormat/>
    <w:rPr>
      <w:b/>
      <w:bCs/>
      <w:color w:themeColor="accent5" w:val="2B579A"/>
    </w:rPr>
  </w:style>
  <w:style w:type="character" w:styleId="BodyTextChar" w:customStyle="1">
    <w:name w:val="Body Text Char"/>
    <w:basedOn w:val="DefaultParagraphFont"/>
    <w:uiPriority w:val="99"/>
    <w:semiHidden/>
    <w:qFormat/>
    <w:rPr/>
  </w:style>
  <w:style w:type="character" w:styleId="BodyText2Char" w:customStyle="1">
    <w:name w:val="Body Text 2 Char"/>
    <w:basedOn w:val="DefaultParagraphFont"/>
    <w:link w:val="BodyText2"/>
    <w:uiPriority w:val="99"/>
    <w:semiHidden/>
    <w:qFormat/>
    <w:rPr/>
  </w:style>
  <w:style w:type="character" w:styleId="BodyText3Char" w:customStyle="1">
    <w:name w:val="Body Text 3 Char"/>
    <w:basedOn w:val="DefaultParagraphFont"/>
    <w:link w:val="BodyText3"/>
    <w:uiPriority w:val="99"/>
    <w:semiHidden/>
    <w:qFormat/>
    <w:rPr>
      <w:szCs w:val="16"/>
    </w:rPr>
  </w:style>
  <w:style w:type="character" w:styleId="BodyTextFirstIndentChar" w:customStyle="1">
    <w:name w:val="Body Text First Indent Char"/>
    <w:basedOn w:val="BodyTextChar"/>
    <w:uiPriority w:val="99"/>
    <w:semiHidden/>
    <w:qFormat/>
    <w:rPr/>
  </w:style>
  <w:style w:type="character" w:styleId="BodyTextIndentChar" w:customStyle="1">
    <w:name w:val="Body Text Indent Char"/>
    <w:basedOn w:val="DefaultParagraphFont"/>
    <w:uiPriority w:val="99"/>
    <w:semiHidden/>
    <w:qFormat/>
    <w:rPr/>
  </w:style>
  <w:style w:type="character" w:styleId="BodyTextFirstIndent2Char" w:customStyle="1">
    <w:name w:val="Body Text First Indent 2 Char"/>
    <w:basedOn w:val="BodyTextIndentChar"/>
    <w:link w:val="BodyTextFirstIndent2"/>
    <w:uiPriority w:val="99"/>
    <w:semiHidden/>
    <w:qFormat/>
    <w:rPr/>
  </w:style>
  <w:style w:type="character" w:styleId="BodyTextIndent2Char" w:customStyle="1">
    <w:name w:val="Body Text Indent 2 Char"/>
    <w:basedOn w:val="DefaultParagraphFont"/>
    <w:link w:val="BodyTextIndent2"/>
    <w:uiPriority w:val="99"/>
    <w:semiHidden/>
    <w:qFormat/>
    <w:rPr/>
  </w:style>
  <w:style w:type="character" w:styleId="BodyTextIndent3Char" w:customStyle="1">
    <w:name w:val="Body Text Indent 3 Char"/>
    <w:basedOn w:val="DefaultParagraphFont"/>
    <w:link w:val="BodyTextIndent3"/>
    <w:uiPriority w:val="99"/>
    <w:semiHidden/>
    <w:qFormat/>
    <w:rPr>
      <w:szCs w:val="16"/>
    </w:rPr>
  </w:style>
  <w:style w:type="character" w:styleId="BookTitle">
    <w:name w:val="Book Title"/>
    <w:basedOn w:val="DefaultParagraphFont"/>
    <w:uiPriority w:val="33"/>
    <w:semiHidden/>
    <w:unhideWhenUsed/>
    <w:qFormat/>
    <w:rPr>
      <w:b/>
      <w:bCs/>
      <w:i/>
      <w:iCs/>
      <w:spacing w:val="0"/>
    </w:rPr>
  </w:style>
  <w:style w:type="character" w:styleId="ClosingChar" w:customStyle="1">
    <w:name w:val="Closing Char"/>
    <w:basedOn w:val="DefaultParagraphFont"/>
    <w:link w:val="Closing"/>
    <w:uiPriority w:val="99"/>
    <w:semiHidden/>
    <w:qFormat/>
    <w:rPr/>
  </w:style>
  <w:style w:type="character" w:styleId="DateChar" w:customStyle="1">
    <w:name w:val="Date Char"/>
    <w:basedOn w:val="DefaultParagraphFont"/>
    <w:link w:val="Date"/>
    <w:uiPriority w:val="99"/>
    <w:semiHidden/>
    <w:qFormat/>
    <w:rPr/>
  </w:style>
  <w:style w:type="character" w:styleId="DocumentMapChar" w:customStyle="1">
    <w:name w:val="Document Map Char"/>
    <w:basedOn w:val="DefaultParagraphFont"/>
    <w:link w:val="DocumentMap"/>
    <w:uiPriority w:val="99"/>
    <w:semiHidden/>
    <w:qFormat/>
    <w:rPr>
      <w:rFonts w:ascii="Segoe UI" w:hAnsi="Segoe UI" w:cs="Segoe UI"/>
      <w:szCs w:val="16"/>
    </w:rPr>
  </w:style>
  <w:style w:type="character" w:styleId="E-mailSignatureChar" w:customStyle="1">
    <w:name w:val="E-mail Signature Char"/>
    <w:basedOn w:val="DefaultParagraphFont"/>
    <w:link w:val="E-mailSignature"/>
    <w:uiPriority w:val="99"/>
    <w:semiHidden/>
    <w:qFormat/>
    <w:rPr/>
  </w:style>
  <w:style w:type="character"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EndnoteTextChar" w:customStyle="1">
    <w:name w:val="Endnote Text Char"/>
    <w:basedOn w:val="DefaultParagraphFont"/>
    <w:link w:val="EndnoteText"/>
    <w:uiPriority w:val="99"/>
    <w:semiHidden/>
    <w:qFormat/>
    <w:rPr>
      <w:szCs w:val="20"/>
    </w:rPr>
  </w:style>
  <w:style w:type="character"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FootnoteTextChar" w:customStyle="1">
    <w:name w:val="Footnote Text Char"/>
    <w:basedOn w:val="DefaultParagraphFont"/>
    <w:link w:val="FootnoteText"/>
    <w:uiPriority w:val="99"/>
    <w:semiHidden/>
    <w:qFormat/>
    <w:rPr>
      <w:szCs w:val="20"/>
    </w:rPr>
  </w:style>
  <w:style w:type="character" w:styleId="Heading3Char" w:customStyle="1">
    <w:name w:val="Heading 3 Char"/>
    <w:basedOn w:val="DefaultParagraphFont"/>
    <w:link w:val="Heading3"/>
    <w:uiPriority w:val="1"/>
    <w:qFormat/>
    <w:rPr>
      <w:rFonts w:ascii="Segoe UI Light" w:hAnsi="Segoe UI Light" w:eastAsia="" w:cs="" w:asciiTheme="majorHAnsi" w:cstheme="majorBidi" w:eastAsiaTheme="majorEastAsia" w:hAnsiTheme="majorHAnsi"/>
      <w:color w:themeColor="accent1" w:themeShade="7f" w:val="1F4D78"/>
      <w:sz w:val="24"/>
      <w:szCs w:val="24"/>
    </w:rPr>
  </w:style>
  <w:style w:type="character" w:styleId="Heading4Char" w:customStyle="1">
    <w:name w:val="Heading 4 Char"/>
    <w:basedOn w:val="DefaultParagraphFont"/>
    <w:link w:val="Heading4"/>
    <w:uiPriority w:val="1"/>
    <w:qFormat/>
    <w:rPr>
      <w:rFonts w:ascii="Segoe UI Light" w:hAnsi="Segoe UI Light" w:eastAsia="" w:cs="" w:asciiTheme="majorHAnsi" w:cstheme="majorBidi" w:eastAsiaTheme="majorEastAsia" w:hAnsiTheme="majorHAnsi"/>
      <w:i/>
      <w:iCs/>
      <w:color w:themeColor="accent1" w:themeShade="80" w:val="1F4E79"/>
    </w:rPr>
  </w:style>
  <w:style w:type="character" w:styleId="Heading5Char" w:customStyle="1">
    <w:name w:val="Heading 5 Char"/>
    <w:basedOn w:val="DefaultParagraphFont"/>
    <w:link w:val="Heading5"/>
    <w:uiPriority w:val="1"/>
    <w:semiHidden/>
    <w:qFormat/>
    <w:rPr>
      <w:rFonts w:ascii="Segoe UI Light" w:hAnsi="Segoe UI Light" w:eastAsia="" w:cs="" w:asciiTheme="majorHAnsi" w:cstheme="majorBidi" w:eastAsiaTheme="majorEastAsia" w:hAnsiTheme="majorHAnsi"/>
      <w:color w:themeColor="accent1" w:themeShade="80" w:val="1F4E79"/>
    </w:rPr>
  </w:style>
  <w:style w:type="character" w:styleId="Heading6Char" w:customStyle="1">
    <w:name w:val="Heading 6 Char"/>
    <w:basedOn w:val="DefaultParagraphFont"/>
    <w:link w:val="Heading6"/>
    <w:uiPriority w:val="1"/>
    <w:semiHidden/>
    <w:qFormat/>
    <w:rPr>
      <w:rFonts w:ascii="Segoe UI Light" w:hAnsi="Segoe UI Light" w:eastAsia="" w:cs="" w:asciiTheme="majorHAnsi" w:cstheme="majorBidi" w:eastAsiaTheme="majorEastAsia" w:hAnsiTheme="majorHAnsi"/>
      <w:b/>
      <w:color w:themeColor="accent1" w:themeShade="7f" w:val="1F4D78"/>
    </w:rPr>
  </w:style>
  <w:style w:type="character" w:styleId="Heading7Char" w:customStyle="1">
    <w:name w:val="Heading 7 Char"/>
    <w:basedOn w:val="DefaultParagraphFont"/>
    <w:link w:val="Heading7"/>
    <w:uiPriority w:val="1"/>
    <w:semiHidden/>
    <w:qFormat/>
    <w:rPr>
      <w:rFonts w:ascii="Segoe UI Light" w:hAnsi="Segoe UI Light" w:eastAsia="" w:cs="" w:asciiTheme="majorHAnsi" w:cstheme="majorBidi" w:eastAsiaTheme="majorEastAsia" w:hAnsiTheme="majorHAnsi"/>
      <w:i/>
      <w:iCs/>
      <w:color w:themeColor="accent1" w:themeShade="7f" w:val="1F4D78"/>
    </w:rPr>
  </w:style>
  <w:style w:type="character" w:styleId="Heading8Char" w:customStyle="1">
    <w:name w:val="Heading 8 Char"/>
    <w:basedOn w:val="DefaultParagraphFont"/>
    <w:link w:val="Heading8"/>
    <w:uiPriority w:val="1"/>
    <w:semiHidden/>
    <w:qFormat/>
    <w:rPr>
      <w:rFonts w:ascii="Segoe UI Light" w:hAnsi="Segoe UI Light" w:eastAsia="" w:cs="" w:asciiTheme="majorHAnsi" w:cstheme="majorBidi" w:eastAsiaTheme="majorEastAsia" w:hAnsiTheme="majorHAnsi"/>
      <w:color w:themeColor="text1" w:themeTint="d8" w:val="272727"/>
      <w:szCs w:val="21"/>
    </w:rPr>
  </w:style>
  <w:style w:type="character" w:styleId="Heading9Char" w:customStyle="1">
    <w:name w:val="Heading 9 Char"/>
    <w:basedOn w:val="DefaultParagraphFont"/>
    <w:link w:val="Heading9"/>
    <w:uiPriority w:val="1"/>
    <w:semiHidden/>
    <w:qFormat/>
    <w:rPr>
      <w:rFonts w:ascii="Segoe UI Light" w:hAnsi="Segoe UI Light" w:eastAsia="" w:cs="" w:asciiTheme="majorHAnsi" w:cstheme="majorBidi" w:eastAsiaTheme="majorEastAsia" w:hAnsiTheme="majorHAnsi"/>
      <w:i/>
      <w:iCs/>
      <w:color w:themeColor="text1" w:themeTint="d8" w:val="272727"/>
      <w:szCs w:val="21"/>
    </w:rPr>
  </w:style>
  <w:style w:type="character" w:styleId="HTMLAcronym">
    <w:name w:val="HTML Acronym"/>
    <w:basedOn w:val="DefaultParagraphFont"/>
    <w:uiPriority w:val="99"/>
    <w:semiHidden/>
    <w:unhideWhenUsed/>
    <w:qFormat/>
    <w:rPr/>
  </w:style>
  <w:style w:type="character" w:styleId="HTMLAddressChar" w:customStyle="1">
    <w:name w:val="HTML Address Char"/>
    <w:basedOn w:val="DefaultParagraphFont"/>
    <w:link w:val="HTMLAddress"/>
    <w:uiPriority w:val="99"/>
    <w:semiHidden/>
    <w:qFormat/>
    <w:rPr>
      <w:i/>
      <w:iCs/>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nsolas" w:hAnsi="Consolas"/>
      <w:sz w:val="22"/>
      <w:szCs w:val="20"/>
    </w:rPr>
  </w:style>
  <w:style w:type="character" w:styleId="HTMLDefinition">
    <w:name w:val="HTML Definition"/>
    <w:basedOn w:val="DefaultParagraphFont"/>
    <w:uiPriority w:val="99"/>
    <w:semiHidden/>
    <w:unhideWhenUsed/>
    <w:qFormat/>
    <w:rPr>
      <w:i/>
      <w:iCs/>
    </w:rPr>
  </w:style>
  <w:style w:type="character" w:styleId="HTMLKeyboard">
    <w:name w:val="HTML Keyboard"/>
    <w:basedOn w:val="DefaultParagraphFont"/>
    <w:uiPriority w:val="99"/>
    <w:semiHidden/>
    <w:unhideWhenUsed/>
    <w:qFormat/>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Pr>
      <w:rFonts w:ascii="Consolas" w:hAnsi="Consolas"/>
      <w:szCs w:val="20"/>
    </w:rPr>
  </w:style>
  <w:style w:type="character" w:styleId="HTMLSample">
    <w:name w:val="HTML Sample"/>
    <w:basedOn w:val="DefaultParagraphFont"/>
    <w:uiPriority w:val="99"/>
    <w:semiHidden/>
    <w:unhideWhenUsed/>
    <w:qFormat/>
    <w:rPr>
      <w:rFonts w:ascii="Consolas" w:hAnsi="Consolas"/>
      <w:sz w:val="24"/>
      <w:szCs w:val="24"/>
    </w:rPr>
  </w:style>
  <w:style w:type="character" w:styleId="HTMLTypewriter">
    <w:name w:val="HTML Typewriter"/>
    <w:basedOn w:val="DefaultParagraphFont"/>
    <w:uiPriority w:val="99"/>
    <w:semiHidden/>
    <w:unhideWhenUsed/>
    <w:qFormat/>
    <w:rPr>
      <w:rFonts w:ascii="Consolas" w:hAnsi="Consolas"/>
      <w:sz w:val="22"/>
      <w:szCs w:val="20"/>
    </w:rPr>
  </w:style>
  <w:style w:type="character" w:styleId="HTMLVariable">
    <w:name w:val="HTML Variable"/>
    <w:basedOn w:val="DefaultParagraphFont"/>
    <w:uiPriority w:val="99"/>
    <w:semiHidden/>
    <w:unhideWhenUsed/>
    <w:qFormat/>
    <w:rPr>
      <w:i/>
      <w:iCs/>
    </w:rPr>
  </w:style>
  <w:style w:type="character" w:styleId="IntenseQuoteChar" w:customStyle="1">
    <w:name w:val="Intense Quote Char"/>
    <w:basedOn w:val="DefaultParagraphFont"/>
    <w:link w:val="IntenseQuote"/>
    <w:uiPriority w:val="30"/>
    <w:semiHidden/>
    <w:qFormat/>
    <w:rPr>
      <w:i/>
      <w:iCs/>
      <w:color w:themeColor="accent1" w:themeShade="80" w:val="1F4E79"/>
    </w:rPr>
  </w:style>
  <w:style w:type="character" w:styleId="IntenseReference">
    <w:name w:val="Intense Reference"/>
    <w:basedOn w:val="DefaultParagraphFont"/>
    <w:uiPriority w:val="32"/>
    <w:semiHidden/>
    <w:unhideWhenUsed/>
    <w:qFormat/>
    <w:rPr>
      <w:b/>
      <w:bCs/>
      <w:smallCaps/>
      <w:color w:themeColor="accent1" w:themeShade="80" w:val="1F4E79"/>
      <w:spacing w:val="0"/>
    </w:rPr>
  </w:style>
  <w:style w:type="character" w:styleId="Linenumber">
    <w:name w:val="line number"/>
    <w:basedOn w:val="DefaultParagraphFont"/>
    <w:uiPriority w:val="99"/>
    <w:semiHidden/>
    <w:unhideWhenUsed/>
    <w:qFormat/>
    <w:rPr/>
  </w:style>
  <w:style w:type="character" w:styleId="MacroTextChar" w:customStyle="1">
    <w:name w:val="Macro Text Char"/>
    <w:basedOn w:val="DefaultParagraphFont"/>
    <w:link w:val="Macro"/>
    <w:uiPriority w:val="99"/>
    <w:semiHidden/>
    <w:qFormat/>
    <w:rPr>
      <w:rFonts w:ascii="Consolas" w:hAnsi="Consolas"/>
      <w:szCs w:val="20"/>
    </w:rPr>
  </w:style>
  <w:style w:type="character" w:styleId="MessageHeaderChar" w:customStyle="1">
    <w:name w:val="Message Header Char"/>
    <w:basedOn w:val="DefaultParagraphFont"/>
    <w:link w:val="MessageHeader"/>
    <w:uiPriority w:val="99"/>
    <w:semiHidden/>
    <w:qFormat/>
    <w:rPr>
      <w:rFonts w:ascii="Segoe UI Light" w:hAnsi="Segoe UI Light"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Pr/>
  </w:style>
  <w:style w:type="character" w:styleId="Pagenumber">
    <w:name w:val="page number"/>
    <w:basedOn w:val="DefaultParagraphFont"/>
    <w:uiPriority w:val="99"/>
    <w:semiHidden/>
    <w:unhideWhenUsed/>
    <w:qFormat/>
    <w:rPr/>
  </w:style>
  <w:style w:type="character" w:styleId="PlaceholderText">
    <w:name w:val="Placeholder Text"/>
    <w:basedOn w:val="DefaultParagraphFont"/>
    <w:uiPriority w:val="99"/>
    <w:semiHidden/>
    <w:qFormat/>
    <w:rPr>
      <w:color w:themeColor="text1" w:themeTint="a6" w:val="595959"/>
    </w:rPr>
  </w:style>
  <w:style w:type="character" w:styleId="PlainTextChar" w:customStyle="1">
    <w:name w:val="Plain Text Char"/>
    <w:basedOn w:val="DefaultParagraphFont"/>
    <w:link w:val="PlainText"/>
    <w:uiPriority w:val="99"/>
    <w:semiHidden/>
    <w:qFormat/>
    <w:rPr>
      <w:rFonts w:ascii="Consolas" w:hAnsi="Consolas"/>
      <w:szCs w:val="21"/>
    </w:rPr>
  </w:style>
  <w:style w:type="character" w:styleId="QuoteChar" w:customStyle="1">
    <w:name w:val="Quote Char"/>
    <w:basedOn w:val="DefaultParagraphFont"/>
    <w:link w:val="Quote"/>
    <w:uiPriority w:val="29"/>
    <w:semiHidden/>
    <w:qFormat/>
    <w:rPr>
      <w:i/>
      <w:iCs/>
      <w:color w:themeColor="text1" w:themeTint="bf" w:val="404040"/>
    </w:rPr>
  </w:style>
  <w:style w:type="character" w:styleId="SalutationChar" w:customStyle="1">
    <w:name w:val="Salutation Char"/>
    <w:basedOn w:val="DefaultParagraphFont"/>
    <w:uiPriority w:val="99"/>
    <w:semiHidden/>
    <w:qFormat/>
    <w:rPr/>
  </w:style>
  <w:style w:type="character" w:styleId="SignatureChar" w:customStyle="1">
    <w:name w:val="Signature Char"/>
    <w:basedOn w:val="DefaultParagraphFont"/>
    <w:link w:val="Signature"/>
    <w:uiPriority w:val="99"/>
    <w:semiHidden/>
    <w:qFormat/>
    <w:rPr/>
  </w:style>
  <w:style w:type="character" w:styleId="SubtleEmphasis">
    <w:name w:val="Subtle Emphasis"/>
    <w:basedOn w:val="DefaultParagraphFont"/>
    <w:uiPriority w:val="19"/>
    <w:semiHidden/>
    <w:unhideWhenUsed/>
    <w:qFormat/>
    <w:rPr>
      <w:i/>
      <w:iCs/>
      <w:color w:themeColor="text1" w:themeTint="bf" w:val="404040"/>
    </w:rPr>
  </w:style>
  <w:style w:type="character" w:styleId="SubtleReference">
    <w:name w:val="Subtle Reference"/>
    <w:basedOn w:val="DefaultParagraphFont"/>
    <w:uiPriority w:val="31"/>
    <w:semiHidden/>
    <w:unhideWhenUsed/>
    <w:qFormat/>
    <w:rPr>
      <w:smallCaps/>
      <w:color w:themeColor="text1" w:themeTint="a5" w:val="5A5A5A"/>
    </w:rPr>
  </w:style>
  <w:style w:type="character" w:styleId="UnresolvedMention">
    <w:name w:val="Unresolved Mention"/>
    <w:basedOn w:val="DefaultParagraphFont"/>
    <w:uiPriority w:val="99"/>
    <w:unhideWhenUsed/>
    <w:qFormat/>
    <w:rPr>
      <w:color w:val="605E5C"/>
      <w:shd w:fill="E1DFDD" w:val="clear"/>
    </w:rPr>
  </w:style>
  <w:style w:type="character" w:styleId="Mention">
    <w:name w:val="Mention"/>
    <w:basedOn w:val="DefaultParagraphFont"/>
    <w:uiPriority w:val="99"/>
    <w:unhideWhenUsed/>
    <w:qFormat/>
    <w:rPr>
      <w:color w:val="2B579A"/>
      <w:shd w:fill="E1DFDD" w:val="clear"/>
    </w:rPr>
  </w:style>
  <w:style w:type="character" w:styleId="ListNumberChar" w:customStyle="1">
    <w:name w:val="List Number Char"/>
    <w:basedOn w:val="DefaultParagraphFont"/>
    <w:link w:val="ListNumber"/>
    <w:uiPriority w:val="10"/>
    <w:qFormat/>
    <w:rsid w:val="00c30889"/>
    <w:rPr>
      <w:rFonts w:eastAsia="" w:eastAsiaTheme="minorEastAsia"/>
      <w:color w:themeColor="background2" w:themeShade="40" w:val="3B3838"/>
    </w:rPr>
  </w:style>
  <w:style w:type="character" w:styleId="QuoteemphasisChar" w:customStyle="1">
    <w:name w:val="Quote emphasis Char"/>
    <w:basedOn w:val="ListNumberChar"/>
    <w:link w:val="Quoteemphasis"/>
    <w:qFormat/>
    <w:rsid w:val="00c30889"/>
    <w:rPr>
      <w:rFonts w:eastAsia="" w:eastAsiaTheme="minorEastAsia"/>
      <w:i/>
      <w:color w:themeColor="background2" w:themeShade="40" w:val="3B3838"/>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b/>
      <w:bCs/>
      <w:color w:val="2B579A"/>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semiHidden/>
    <w:unhideWhenUsed/>
    <w:pPr>
      <w:spacing w:before="160" w:after="120"/>
    </w:pPr>
    <w:rPr/>
  </w:style>
  <w:style w:type="paragraph" w:styleId="List">
    <w:name w:val="List"/>
    <w:basedOn w:val="Normal"/>
    <w:uiPriority w:val="99"/>
    <w:semiHidden/>
    <w:unhideWhenUsed/>
    <w:pPr>
      <w:spacing w:before="160" w:after="0"/>
      <w:ind w:hanging="360" w:left="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pPr>
      <w:spacing w:lineRule="auto" w:line="240"/>
    </w:pPr>
    <w:rPr>
      <w:rFonts w:eastAsia="" w:eastAsiaTheme="minorEastAsia"/>
      <w:color w:themeColor="background2" w:themeShade="40" w:val="3B3838"/>
      <w:sz w:val="24"/>
    </w:rPr>
  </w:style>
  <w:style w:type="paragraph" w:styleId="ListNumber">
    <w:name w:val="List Number"/>
    <w:basedOn w:val="Normal"/>
    <w:link w:val="ListNumberChar"/>
    <w:uiPriority w:val="10"/>
    <w:qFormat/>
    <w:pPr>
      <w:numPr>
        <w:ilvl w:val="0"/>
        <w:numId w:val="1"/>
      </w:numPr>
    </w:pPr>
    <w:rPr>
      <w:rFonts w:eastAsia="" w:eastAsiaTheme="minorEastAsia"/>
      <w:color w:themeColor="background2" w:themeShade="40" w:val="3B3838"/>
    </w:rPr>
  </w:style>
  <w:style w:type="paragraph" w:styleId="Title">
    <w:name w:val="Title"/>
    <w:basedOn w:val="Normal"/>
    <w:link w:val="TitleChar"/>
    <w:uiPriority w:val="1"/>
    <w:qFormat/>
    <w:pPr>
      <w:pBdr>
        <w:left w:val="single" w:sz="48" w:space="0" w:color="2B579A" w:themeColor="accent5"/>
      </w:pBdr>
      <w:shd w:val="clear" w:color="auto" w:fill="2B579A" w:themeFill="accent5"/>
      <w:spacing w:lineRule="auto" w:line="240" w:before="0" w:after="0"/>
      <w:ind w:left="144"/>
      <w:contextualSpacing/>
    </w:pPr>
    <w:rPr>
      <w:rFonts w:ascii="Segoe UI Light" w:hAnsi="Segoe UI Light" w:eastAsia="" w:cs="" w:asciiTheme="majorHAnsi" w:cstheme="majorBidi" w:eastAsiaTheme="majorEastAsia" w:hAnsiTheme="majorHAnsi"/>
      <w:color w:themeColor="background1" w:val="FFFFFF"/>
      <w:spacing w:val="-10"/>
      <w:kern w:val="2"/>
      <w:sz w:val="96"/>
      <w:szCs w:val="56"/>
    </w:rPr>
  </w:style>
  <w:style w:type="paragraph" w:styleId="Subtitle">
    <w:name w:val="Subtitle"/>
    <w:basedOn w:val="Normal"/>
    <w:next w:val="Normal"/>
    <w:link w:val="SubtitleChar"/>
    <w:uiPriority w:val="2"/>
    <w:qFormat/>
    <w:p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hAnsi="Segoe UI Light" w:eastAsia="" w:asciiTheme="majorHAnsi" w:eastAsiaTheme="minorEastAsia" w:hAnsiTheme="majorHAnsi"/>
      <w:color w:themeColor="background1" w:val="FFFFFF"/>
      <w:spacing w:val="15"/>
      <w:sz w:val="36"/>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 w:cs="Times New Roman" w:eastAsiaTheme="minorEastAsia"/>
      <w:color w:themeColor="text1" w:themeTint="bf" w:val="404040"/>
      <w:sz w:val="24"/>
      <w:szCs w:val="24"/>
    </w:rPr>
  </w:style>
  <w:style w:type="paragraph" w:styleId="Footer">
    <w:name w:val="Footer"/>
    <w:basedOn w:val="Normal"/>
    <w:link w:val="FooterChar"/>
    <w:uiPriority w:val="99"/>
    <w:unhideWhenUsed/>
    <w:pPr>
      <w:spacing w:lineRule="auto" w:line="240"/>
    </w:pPr>
    <w:rPr/>
  </w:style>
  <w:style w:type="paragraph" w:styleId="ListBullet">
    <w:name w:val="List Bullet"/>
    <w:basedOn w:val="Normal"/>
    <w:uiPriority w:val="11"/>
    <w:qFormat/>
    <w:pPr>
      <w:numPr>
        <w:ilvl w:val="0"/>
        <w:numId w:val="2"/>
      </w:numPr>
    </w:pPr>
    <w:rPr/>
  </w:style>
  <w:style w:type="paragraph" w:styleId="BalloonText">
    <w:name w:val="Balloon Text"/>
    <w:basedOn w:val="Normal"/>
    <w:link w:val="BalloonTextChar"/>
    <w:uiPriority w:val="99"/>
    <w:semiHidden/>
    <w:unhideWhenUsed/>
    <w:qFormat/>
    <w:pPr>
      <w:spacing w:lineRule="auto" w:line="240"/>
    </w:pPr>
    <w:rPr>
      <w:rFonts w:cs="Segoe UI"/>
      <w:szCs w:val="18"/>
    </w:rPr>
  </w:style>
  <w:style w:type="paragraph" w:styleId="Annotationtext">
    <w:name w:val="annotation text"/>
    <w:basedOn w:val="Normal"/>
    <w:link w:val="CommentTextChar"/>
    <w:uiPriority w:val="99"/>
    <w:semiHidden/>
    <w:unhideWhenUsed/>
    <w:qFormat/>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Heading1-PageBreak" w:customStyle="1">
    <w:name w:val="Heading 1 - Page Break"/>
    <w:basedOn w:val="Normal"/>
    <w:uiPriority w:val="6"/>
    <w:qFormat/>
    <w:pPr>
      <w:keepNext w:val="true"/>
      <w:keepLines/>
      <w:pageBreakBefore/>
      <w:pBdr>
        <w:bottom w:val="single" w:sz="18" w:space="1" w:color="2B579A" w:themeColor="accent5"/>
      </w:pBdr>
      <w:spacing w:before="360" w:after="240"/>
      <w:contextualSpacing/>
    </w:pPr>
    <w:rPr>
      <w:rFonts w:ascii="Segoe UI Light" w:hAnsi="Segoe UI Light" w:asciiTheme="majorHAnsi" w:hAnsiTheme="majorHAnsi"/>
      <w:color w:themeColor="background2" w:themeShade="40" w:val="3B3838"/>
      <w:sz w:val="52"/>
    </w:rPr>
  </w:style>
  <w:style w:type="paragraph" w:styleId="Image" w:customStyle="1">
    <w:name w:val="Image"/>
    <w:basedOn w:val="Normal"/>
    <w:uiPriority w:val="22"/>
    <w:qFormat/>
    <w:pPr>
      <w:spacing w:before="240" w:after="0"/>
    </w:pPr>
    <w:rPr/>
  </w:style>
  <w:style w:type="paragraph" w:styleId="Bibliography">
    <w:name w:val="Bibliography"/>
    <w:basedOn w:val="Normal"/>
    <w:next w:val="Normal"/>
    <w:uiPriority w:val="37"/>
    <w:semiHidden/>
    <w:unhideWhenUsed/>
    <w:qFormat/>
    <w:pPr/>
    <w:rPr/>
  </w:style>
  <w:style w:type="paragraph" w:styleId="IndexHeading">
    <w:name w:val="Index Heading"/>
    <w:basedOn w:val="Heading"/>
    <w:pPr/>
    <w:rPr/>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qFormat/>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 w:eastAsiaTheme="minorEastAsia"/>
      <w:i/>
      <w:iCs/>
      <w:color w:themeColor="accent1" w:themeShade="80" w:val="1F4E79"/>
    </w:rPr>
  </w:style>
  <w:style w:type="paragraph" w:styleId="BodyText2">
    <w:name w:val="Body Text 2"/>
    <w:basedOn w:val="Normal"/>
    <w:link w:val="BodyText2Char"/>
    <w:uiPriority w:val="99"/>
    <w:semiHidden/>
    <w:unhideWhenUsed/>
    <w:qFormat/>
    <w:pPr>
      <w:spacing w:lineRule="auto" w:line="480" w:before="160" w:after="120"/>
    </w:pPr>
    <w:rPr/>
  </w:style>
  <w:style w:type="paragraph" w:styleId="BodyText3">
    <w:name w:val="Body Text 3"/>
    <w:basedOn w:val="Normal"/>
    <w:link w:val="BodyText3Char"/>
    <w:uiPriority w:val="99"/>
    <w:semiHidden/>
    <w:unhideWhenUsed/>
    <w:qFormat/>
    <w:pPr>
      <w:spacing w:before="160" w:after="120"/>
    </w:pPr>
    <w:rPr>
      <w:szCs w:val="16"/>
    </w:rPr>
  </w:style>
  <w:style w:type="paragraph" w:styleId="BodyTextFirstIndent">
    <w:name w:val="Body Text First Indent"/>
    <w:basedOn w:val="BodyText"/>
    <w:link w:val="BodyTextFirstIndentChar"/>
    <w:uiPriority w:val="99"/>
    <w:semiHidden/>
    <w:unhideWhenUsed/>
    <w:pPr>
      <w:spacing w:before="160" w:after="0"/>
      <w:ind w:firstLine="360"/>
    </w:pPr>
    <w:rPr/>
  </w:style>
  <w:style w:type="paragraph" w:styleId="BodyTextIndent">
    <w:name w:val="Body Text Indent"/>
    <w:basedOn w:val="Normal"/>
    <w:link w:val="BodyTextIndentChar"/>
    <w:uiPriority w:val="99"/>
    <w:semiHidden/>
    <w:unhideWhenUsed/>
    <w:pPr>
      <w:spacing w:before="160" w:after="120"/>
      <w:ind w:left="360"/>
    </w:pPr>
    <w:rPr/>
  </w:style>
  <w:style w:type="paragraph" w:styleId="BodyTextFirstIndent2">
    <w:name w:val="Body Text First Indent 2"/>
    <w:basedOn w:val="BodyTextIndent"/>
    <w:link w:val="BodyTextFirstIndent2Char"/>
    <w:uiPriority w:val="99"/>
    <w:semiHidden/>
    <w:unhideWhenUsed/>
    <w:qFormat/>
    <w:pPr>
      <w:spacing w:before="160" w:after="0"/>
      <w:ind w:firstLine="360"/>
    </w:pPr>
    <w:rPr/>
  </w:style>
  <w:style w:type="paragraph" w:styleId="BodyTextIndent2">
    <w:name w:val="Body Text Indent 2"/>
    <w:basedOn w:val="Normal"/>
    <w:link w:val="BodyTextIndent2Char"/>
    <w:uiPriority w:val="99"/>
    <w:semiHidden/>
    <w:unhideWhenUsed/>
    <w:qFormat/>
    <w:pPr>
      <w:spacing w:lineRule="auto" w:line="480" w:before="160" w:after="120"/>
      <w:ind w:left="360"/>
    </w:pPr>
    <w:rPr/>
  </w:style>
  <w:style w:type="paragraph" w:styleId="BodyTextIndent3">
    <w:name w:val="Body Text Indent 3"/>
    <w:basedOn w:val="Normal"/>
    <w:link w:val="BodyTextIndent3Char"/>
    <w:uiPriority w:val="99"/>
    <w:semiHidden/>
    <w:unhideWhenUsed/>
    <w:qFormat/>
    <w:pPr>
      <w:spacing w:before="160" w:after="120"/>
      <w:ind w:left="360"/>
    </w:pPr>
    <w:rPr>
      <w:szCs w:val="16"/>
    </w:rPr>
  </w:style>
  <w:style w:type="paragraph" w:styleId="Caption1">
    <w:name w:val="caption1"/>
    <w:basedOn w:val="Normal"/>
    <w:next w:val="Normal"/>
    <w:uiPriority w:val="35"/>
    <w:semiHidden/>
    <w:unhideWhenUsed/>
    <w:qFormat/>
    <w:pPr>
      <w:spacing w:lineRule="auto" w:line="240" w:before="0" w:after="200"/>
    </w:pPr>
    <w:rPr>
      <w:i/>
      <w:iCs/>
      <w:color w:themeColor="text2" w:val="44546A"/>
      <w:szCs w:val="18"/>
    </w:rPr>
  </w:style>
  <w:style w:type="paragraph" w:styleId="Closing">
    <w:name w:val="Closing"/>
    <w:basedOn w:val="Normal"/>
    <w:link w:val="ClosingChar"/>
    <w:uiPriority w:val="99"/>
    <w:semiHidden/>
    <w:unhideWhenUsed/>
    <w:pPr>
      <w:spacing w:lineRule="auto" w:line="240" w:before="0" w:after="0"/>
      <w:ind w:left="4320"/>
    </w:pPr>
    <w:rPr/>
  </w:style>
  <w:style w:type="paragraph" w:styleId="Date">
    <w:name w:val="Date"/>
    <w:basedOn w:val="Normal"/>
    <w:next w:val="Normal"/>
    <w:link w:val="DateChar"/>
    <w:uiPriority w:val="99"/>
    <w:semiHidden/>
    <w:unhideWhenUsed/>
    <w:qFormat/>
    <w:pPr/>
    <w:rPr/>
  </w:style>
  <w:style w:type="paragraph" w:styleId="DocumentMap">
    <w:name w:val="Document Map"/>
    <w:basedOn w:val="Normal"/>
    <w:link w:val="DocumentMapChar"/>
    <w:uiPriority w:val="99"/>
    <w:semiHidden/>
    <w:unhideWhenUsed/>
    <w:qFormat/>
    <w:pPr>
      <w:spacing w:lineRule="auto" w:line="240" w:before="0" w:after="0"/>
    </w:pPr>
    <w:rPr>
      <w:rFonts w:ascii="Segoe UI" w:hAnsi="Segoe UI" w:cs="Segoe UI"/>
      <w:szCs w:val="16"/>
    </w:rPr>
  </w:style>
  <w:style w:type="paragraph" w:styleId="E-mailSignature">
    <w:name w:val="E-mail Signature"/>
    <w:basedOn w:val="Normal"/>
    <w:link w:val="E-mailSignatureChar"/>
    <w:uiPriority w:val="99"/>
    <w:semiHidden/>
    <w:unhideWhenUsed/>
    <w:qFormat/>
    <w:pPr>
      <w:spacing w:lineRule="auto" w:line="240" w:before="0" w:after="0"/>
    </w:pPr>
    <w:rPr/>
  </w:style>
  <w:style w:type="paragraph" w:styleId="EndnoteText">
    <w:name w:val="Endnote Text"/>
    <w:basedOn w:val="Normal"/>
    <w:link w:val="EndnoteTextChar"/>
    <w:uiPriority w:val="99"/>
    <w:semiHidden/>
    <w:unhideWhenUsed/>
    <w:pPr>
      <w:spacing w:lineRule="auto" w:line="240" w:before="0" w:after="0"/>
    </w:pPr>
    <w:rPr>
      <w:szCs w:val="20"/>
    </w:rPr>
  </w:style>
  <w:style w:type="paragraph" w:styleId="Envelopeaddress">
    <w:name w:val="envelope address"/>
    <w:basedOn w:val="Normal"/>
    <w:uiPriority w:val="99"/>
    <w:semiHidden/>
    <w:unhideWhenUsed/>
    <w:qFormat/>
    <w:pPr>
      <w:spacing w:lineRule="auto" w:line="240" w:before="0" w:after="0"/>
      <w:ind w:left="2880"/>
    </w:pPr>
    <w:rPr>
      <w:rFonts w:ascii="Segoe UI Light" w:hAnsi="Segoe UI Light"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pPr>
      <w:spacing w:lineRule="auto" w:line="240" w:before="0" w:after="0"/>
    </w:pPr>
    <w:rPr>
      <w:rFonts w:ascii="Segoe UI Light" w:hAnsi="Segoe UI Light" w:eastAsia=""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pPr>
      <w:spacing w:lineRule="auto" w:line="240" w:before="0" w:after="0"/>
    </w:pPr>
    <w:rPr>
      <w:szCs w:val="20"/>
    </w:rPr>
  </w:style>
  <w:style w:type="paragraph" w:styleId="HTMLAddress">
    <w:name w:val="HTML Address"/>
    <w:basedOn w:val="Normal"/>
    <w:link w:val="HTMLAddressChar"/>
    <w:uiPriority w:val="99"/>
    <w:semiHidden/>
    <w:unhideWhenUsed/>
    <w:qFormat/>
    <w:pPr>
      <w:spacing w:lineRule="auto" w:line="240" w:before="0" w:after="0"/>
    </w:pPr>
    <w:rPr>
      <w:i/>
      <w:iCs/>
    </w:rPr>
  </w:style>
  <w:style w:type="paragraph" w:styleId="HTMLPreformatted">
    <w:name w:val="HTML Preformatted"/>
    <w:basedOn w:val="Normal"/>
    <w:link w:val="HTMLPreformattedChar"/>
    <w:uiPriority w:val="99"/>
    <w:semiHidden/>
    <w:unhideWhenUsed/>
    <w:qFormat/>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pPr>
      <w:spacing w:lineRule="auto" w:line="240" w:before="0" w:after="0"/>
      <w:ind w:hanging="220" w:left="220"/>
    </w:pPr>
    <w:rPr/>
  </w:style>
  <w:style w:type="paragraph" w:styleId="Index2">
    <w:name w:val="index 2"/>
    <w:basedOn w:val="Normal"/>
    <w:next w:val="Normal"/>
    <w:autoRedefine/>
    <w:uiPriority w:val="99"/>
    <w:semiHidden/>
    <w:unhideWhenUsed/>
    <w:qFormat/>
    <w:pPr>
      <w:spacing w:lineRule="auto" w:line="240" w:before="0" w:after="0"/>
      <w:ind w:hanging="220" w:left="440"/>
    </w:pPr>
    <w:rPr/>
  </w:style>
  <w:style w:type="paragraph" w:styleId="Index3">
    <w:name w:val="index 3"/>
    <w:basedOn w:val="Normal"/>
    <w:next w:val="Normal"/>
    <w:autoRedefine/>
    <w:uiPriority w:val="99"/>
    <w:semiHidden/>
    <w:unhideWhenUsed/>
    <w:qFormat/>
    <w:pPr>
      <w:spacing w:lineRule="auto" w:line="240" w:before="0" w:after="0"/>
      <w:ind w:hanging="220" w:left="660"/>
    </w:pPr>
    <w:rPr/>
  </w:style>
  <w:style w:type="paragraph" w:styleId="Index4">
    <w:name w:val="index 4"/>
    <w:basedOn w:val="Normal"/>
    <w:next w:val="Normal"/>
    <w:autoRedefine/>
    <w:uiPriority w:val="99"/>
    <w:semiHidden/>
    <w:unhideWhenUsed/>
    <w:qFormat/>
    <w:pPr>
      <w:spacing w:lineRule="auto" w:line="240" w:before="0" w:after="0"/>
      <w:ind w:hanging="220" w:left="880"/>
    </w:pPr>
    <w:rPr/>
  </w:style>
  <w:style w:type="paragraph" w:styleId="Index5">
    <w:name w:val="index 5"/>
    <w:basedOn w:val="Normal"/>
    <w:next w:val="Normal"/>
    <w:autoRedefine/>
    <w:uiPriority w:val="99"/>
    <w:semiHidden/>
    <w:unhideWhenUsed/>
    <w:qFormat/>
    <w:pPr>
      <w:spacing w:lineRule="auto" w:line="240" w:before="0" w:after="0"/>
      <w:ind w:hanging="220" w:left="1100"/>
    </w:pPr>
    <w:rPr/>
  </w:style>
  <w:style w:type="paragraph" w:styleId="Index6">
    <w:name w:val="index 6"/>
    <w:basedOn w:val="Normal"/>
    <w:next w:val="Normal"/>
    <w:autoRedefine/>
    <w:uiPriority w:val="99"/>
    <w:semiHidden/>
    <w:unhideWhenUsed/>
    <w:qFormat/>
    <w:pPr>
      <w:spacing w:lineRule="auto" w:line="240" w:before="0" w:after="0"/>
      <w:ind w:hanging="220" w:left="1320"/>
    </w:pPr>
    <w:rPr/>
  </w:style>
  <w:style w:type="paragraph" w:styleId="Index7">
    <w:name w:val="index 7"/>
    <w:basedOn w:val="Normal"/>
    <w:next w:val="Normal"/>
    <w:autoRedefine/>
    <w:uiPriority w:val="99"/>
    <w:semiHidden/>
    <w:unhideWhenUsed/>
    <w:qFormat/>
    <w:pPr>
      <w:spacing w:lineRule="auto" w:line="240" w:before="0" w:after="0"/>
      <w:ind w:hanging="220" w:left="1540"/>
    </w:pPr>
    <w:rPr/>
  </w:style>
  <w:style w:type="paragraph" w:styleId="Index8">
    <w:name w:val="index 8"/>
    <w:basedOn w:val="Normal"/>
    <w:next w:val="Normal"/>
    <w:autoRedefine/>
    <w:uiPriority w:val="99"/>
    <w:semiHidden/>
    <w:unhideWhenUsed/>
    <w:qFormat/>
    <w:pPr>
      <w:spacing w:lineRule="auto" w:line="240" w:before="0" w:after="0"/>
      <w:ind w:hanging="220" w:left="1760"/>
    </w:pPr>
    <w:rPr/>
  </w:style>
  <w:style w:type="paragraph" w:styleId="Index9">
    <w:name w:val="index 9"/>
    <w:basedOn w:val="Normal"/>
    <w:next w:val="Normal"/>
    <w:autoRedefine/>
    <w:uiPriority w:val="99"/>
    <w:semiHidden/>
    <w:unhideWhenUsed/>
    <w:qFormat/>
    <w:pPr>
      <w:spacing w:lineRule="auto" w:line="240" w:before="0" w:after="0"/>
      <w:ind w:hanging="220" w:left="1980"/>
    </w:pPr>
    <w:rPr/>
  </w:style>
  <w:style w:type="paragraph" w:styleId="Indexheading1">
    <w:name w:val="index heading1"/>
    <w:basedOn w:val="Normal"/>
    <w:next w:val="Index1"/>
    <w:uiPriority w:val="99"/>
    <w:semiHidden/>
    <w:unhideWhenUsed/>
    <w:qFormat/>
    <w:pPr/>
    <w:rPr>
      <w:rFonts w:ascii="Segoe UI Light" w:hAnsi="Segoe UI Light"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themeColor="accent1" w:themeShade="80" w:val="1F4E79"/>
    </w:rPr>
  </w:style>
  <w:style w:type="paragraph" w:styleId="List2">
    <w:name w:val="List 2"/>
    <w:basedOn w:val="Normal"/>
    <w:uiPriority w:val="99"/>
    <w:semiHidden/>
    <w:unhideWhenUsed/>
    <w:qFormat/>
    <w:pPr>
      <w:spacing w:before="160" w:after="0"/>
      <w:ind w:hanging="360" w:left="720"/>
      <w:contextualSpacing/>
    </w:pPr>
    <w:rPr/>
  </w:style>
  <w:style w:type="paragraph" w:styleId="List3">
    <w:name w:val="List 3"/>
    <w:basedOn w:val="Normal"/>
    <w:uiPriority w:val="99"/>
    <w:semiHidden/>
    <w:unhideWhenUsed/>
    <w:qFormat/>
    <w:pPr>
      <w:spacing w:before="160" w:after="0"/>
      <w:ind w:hanging="360" w:left="1080"/>
      <w:contextualSpacing/>
    </w:pPr>
    <w:rPr/>
  </w:style>
  <w:style w:type="paragraph" w:styleId="List4">
    <w:name w:val="List 4"/>
    <w:basedOn w:val="Normal"/>
    <w:uiPriority w:val="99"/>
    <w:semiHidden/>
    <w:unhideWhenUsed/>
    <w:qFormat/>
    <w:pPr>
      <w:spacing w:before="160" w:after="0"/>
      <w:ind w:hanging="360" w:left="1440"/>
      <w:contextualSpacing/>
    </w:pPr>
    <w:rPr/>
  </w:style>
  <w:style w:type="paragraph" w:styleId="List5">
    <w:name w:val="List 5"/>
    <w:basedOn w:val="Normal"/>
    <w:uiPriority w:val="99"/>
    <w:semiHidden/>
    <w:unhideWhenUsed/>
    <w:qFormat/>
    <w:pPr>
      <w:spacing w:before="160" w:after="0"/>
      <w:ind w:hanging="360" w:left="1800"/>
      <w:contextualSpacing/>
    </w:pPr>
    <w:rPr/>
  </w:style>
  <w:style w:type="paragraph" w:styleId="ListBullet2">
    <w:name w:val="List Bullet 2"/>
    <w:basedOn w:val="Normal"/>
    <w:uiPriority w:val="99"/>
    <w:semiHidden/>
    <w:unhideWhenUsed/>
    <w:pPr>
      <w:numPr>
        <w:ilvl w:val="0"/>
        <w:numId w:val="3"/>
      </w:numPr>
      <w:spacing w:before="160" w:after="0"/>
      <w:contextualSpacing/>
    </w:pPr>
    <w:rPr/>
  </w:style>
  <w:style w:type="paragraph" w:styleId="ListBullet3">
    <w:name w:val="List Bullet 3"/>
    <w:basedOn w:val="Normal"/>
    <w:uiPriority w:val="99"/>
    <w:semiHidden/>
    <w:unhideWhenUsed/>
    <w:pPr>
      <w:numPr>
        <w:ilvl w:val="0"/>
        <w:numId w:val="4"/>
      </w:numPr>
      <w:spacing w:before="160" w:after="0"/>
      <w:contextualSpacing/>
    </w:pPr>
    <w:rPr/>
  </w:style>
  <w:style w:type="paragraph" w:styleId="ListBullet4">
    <w:name w:val="List Bullet 4"/>
    <w:basedOn w:val="Normal"/>
    <w:uiPriority w:val="99"/>
    <w:semiHidden/>
    <w:unhideWhenUsed/>
    <w:pPr>
      <w:numPr>
        <w:ilvl w:val="0"/>
        <w:numId w:val="5"/>
      </w:numPr>
      <w:spacing w:before="160" w:after="0"/>
      <w:contextualSpacing/>
    </w:pPr>
    <w:rPr/>
  </w:style>
  <w:style w:type="paragraph" w:styleId="ListBullet5">
    <w:name w:val="List Bullet 5"/>
    <w:basedOn w:val="Normal"/>
    <w:uiPriority w:val="99"/>
    <w:semiHidden/>
    <w:unhideWhenUsed/>
    <w:pPr>
      <w:numPr>
        <w:ilvl w:val="0"/>
        <w:numId w:val="6"/>
      </w:numPr>
      <w:spacing w:before="160" w:after="0"/>
      <w:contextualSpacing/>
    </w:pPr>
    <w:rPr/>
  </w:style>
  <w:style w:type="paragraph" w:styleId="ListContinue">
    <w:name w:val="List Continue"/>
    <w:basedOn w:val="Normal"/>
    <w:uiPriority w:val="99"/>
    <w:semiHidden/>
    <w:unhideWhenUsed/>
    <w:pPr>
      <w:spacing w:before="160" w:after="120"/>
      <w:ind w:left="360"/>
      <w:contextualSpacing/>
    </w:pPr>
    <w:rPr/>
  </w:style>
  <w:style w:type="paragraph" w:styleId="ListContinue2">
    <w:name w:val="List Continue 2"/>
    <w:basedOn w:val="Normal"/>
    <w:uiPriority w:val="99"/>
    <w:semiHidden/>
    <w:unhideWhenUsed/>
    <w:pPr>
      <w:spacing w:before="160" w:after="120"/>
      <w:ind w:left="720"/>
      <w:contextualSpacing/>
    </w:pPr>
    <w:rPr/>
  </w:style>
  <w:style w:type="paragraph" w:styleId="ListContinue3">
    <w:name w:val="List Continue 3"/>
    <w:basedOn w:val="Normal"/>
    <w:uiPriority w:val="99"/>
    <w:semiHidden/>
    <w:unhideWhenUsed/>
    <w:pPr>
      <w:spacing w:before="160" w:after="120"/>
      <w:ind w:left="1080"/>
      <w:contextualSpacing/>
    </w:pPr>
    <w:rPr/>
  </w:style>
  <w:style w:type="paragraph" w:styleId="ListContinue4">
    <w:name w:val="List Continue 4"/>
    <w:basedOn w:val="Normal"/>
    <w:uiPriority w:val="99"/>
    <w:semiHidden/>
    <w:unhideWhenUsed/>
    <w:pPr>
      <w:spacing w:before="160" w:after="120"/>
      <w:ind w:left="1440"/>
      <w:contextualSpacing/>
    </w:pPr>
    <w:rPr/>
  </w:style>
  <w:style w:type="paragraph" w:styleId="ListContinue5">
    <w:name w:val="List Continue 5"/>
    <w:basedOn w:val="Normal"/>
    <w:uiPriority w:val="99"/>
    <w:semiHidden/>
    <w:unhideWhenUsed/>
    <w:pPr>
      <w:spacing w:before="160" w:after="120"/>
      <w:ind w:left="1800"/>
      <w:contextualSpacing/>
    </w:pPr>
    <w:rPr/>
  </w:style>
  <w:style w:type="paragraph" w:styleId="ListNumber2">
    <w:name w:val="List Number 2"/>
    <w:basedOn w:val="Normal"/>
    <w:uiPriority w:val="99"/>
    <w:semiHidden/>
    <w:unhideWhenUsed/>
    <w:pPr>
      <w:numPr>
        <w:ilvl w:val="0"/>
        <w:numId w:val="7"/>
      </w:numPr>
      <w:spacing w:before="160" w:after="0"/>
      <w:contextualSpacing/>
    </w:pPr>
    <w:rPr/>
  </w:style>
  <w:style w:type="paragraph" w:styleId="ListNumber3">
    <w:name w:val="List Number 3"/>
    <w:basedOn w:val="Normal"/>
    <w:uiPriority w:val="99"/>
    <w:semiHidden/>
    <w:unhideWhenUsed/>
    <w:pPr>
      <w:numPr>
        <w:ilvl w:val="0"/>
        <w:numId w:val="8"/>
      </w:numPr>
      <w:spacing w:before="160" w:after="0"/>
      <w:contextualSpacing/>
    </w:pPr>
    <w:rPr/>
  </w:style>
  <w:style w:type="paragraph" w:styleId="ListNumber4">
    <w:name w:val="List Number 4"/>
    <w:basedOn w:val="Normal"/>
    <w:uiPriority w:val="99"/>
    <w:semiHidden/>
    <w:unhideWhenUsed/>
    <w:pPr>
      <w:numPr>
        <w:ilvl w:val="0"/>
        <w:numId w:val="9"/>
      </w:numPr>
      <w:spacing w:before="160" w:after="0"/>
      <w:contextualSpacing/>
    </w:pPr>
    <w:rPr/>
  </w:style>
  <w:style w:type="paragraph" w:styleId="ListNumber5">
    <w:name w:val="List Number 5"/>
    <w:basedOn w:val="Normal"/>
    <w:uiPriority w:val="99"/>
    <w:semiHidden/>
    <w:unhideWhenUsed/>
    <w:pPr>
      <w:numPr>
        <w:ilvl w:val="0"/>
        <w:numId w:val="10"/>
      </w:numPr>
      <w:spacing w:before="160" w:after="0"/>
      <w:contextualSpacing/>
    </w:pPr>
    <w:rPr/>
  </w:style>
  <w:style w:type="paragraph" w:styleId="ListParagraph">
    <w:name w:val="List Paragraph"/>
    <w:basedOn w:val="Normal"/>
    <w:uiPriority w:val="34"/>
    <w:unhideWhenUsed/>
    <w:qFormat/>
    <w:pPr>
      <w:spacing w:before="160" w:after="0"/>
      <w:ind w:left="720"/>
      <w:contextualSpacing/>
    </w:pPr>
    <w:rPr/>
  </w:style>
  <w:style w:type="paragraph" w:styleId="Macro">
    <w:name w:val="macro"/>
    <w:link w:val="MacroTextChar"/>
    <w:uiPriority w:val="99"/>
    <w:semiHidden/>
    <w:unhideWhenUsed/>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59" w:before="160" w:after="0"/>
      <w:jc w:val="left"/>
    </w:pPr>
    <w:rPr>
      <w:rFonts w:ascii="Consolas" w:hAnsi="Consolas" w:eastAsia="Segoe UI" w:cs="" w:cstheme="minorBidi" w:eastAsiaTheme="minorHAnsi"/>
      <w:color w:val="auto"/>
      <w:kern w:val="0"/>
      <w:sz w:val="22"/>
      <w:szCs w:val="20"/>
      <w:lang w:val="en-US" w:eastAsia="en-US"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hanging="1080" w:left="1080"/>
    </w:pPr>
    <w:rPr>
      <w:rFonts w:ascii="Segoe UI Light" w:hAnsi="Segoe UI Light" w:eastAsia="" w:cs="" w:asciiTheme="majorHAnsi" w:cstheme="majorBidi" w:eastAsiaTheme="majorEastAsia" w:hAnsiTheme="majorHAnsi"/>
      <w:sz w:val="24"/>
      <w:szCs w:val="24"/>
    </w:rPr>
  </w:style>
  <w:style w:type="paragraph" w:styleId="NoSpacing">
    <w:name w:val="No Spacing"/>
    <w:uiPriority w:val="1"/>
    <w:semiHidden/>
    <w:unhideWhenUsed/>
    <w:qFormat/>
    <w:pPr>
      <w:widowControl/>
      <w:bidi w:val="0"/>
      <w:spacing w:lineRule="auto" w:line="240" w:before="0" w:after="0"/>
      <w:jc w:val="left"/>
    </w:pPr>
    <w:rPr>
      <w:rFonts w:ascii="Segoe UI" w:hAnsi="Segoe UI" w:eastAsia="Segoe UI" w:cs="" w:asciiTheme="minorHAnsi" w:cstheme="minorBidi" w:eastAsiaTheme="minorHAnsi" w:hAnsiTheme="minorHAnsi"/>
      <w:color w:val="auto"/>
      <w:kern w:val="0"/>
      <w:sz w:val="22"/>
      <w:szCs w:val="22"/>
      <w:lang w:val="en-US" w:eastAsia="en-US" w:bidi="ar-SA"/>
    </w:rPr>
  </w:style>
  <w:style w:type="paragraph" w:styleId="NormalIndent">
    <w:name w:val="Normal Indent"/>
    <w:basedOn w:val="Normal"/>
    <w:uiPriority w:val="99"/>
    <w:semiHidden/>
    <w:unhideWhenUsed/>
    <w:qFormat/>
    <w:pPr>
      <w:ind w:left="720"/>
    </w:pPr>
    <w:rPr/>
  </w:style>
  <w:style w:type="paragraph" w:styleId="NoteHeading">
    <w:name w:val="Note Heading"/>
    <w:basedOn w:val="Normal"/>
    <w:next w:val="Normal"/>
    <w:link w:val="NoteHeadingChar"/>
    <w:uiPriority w:val="99"/>
    <w:semiHidden/>
    <w:unhideWhenUsed/>
    <w:qFormat/>
    <w:pPr>
      <w:spacing w:lineRule="auto" w:line="240" w:before="0" w:after="0"/>
    </w:pPr>
    <w:rPr/>
  </w:style>
  <w:style w:type="paragraph" w:styleId="PlainText">
    <w:name w:val="Plain Text"/>
    <w:basedOn w:val="Normal"/>
    <w:link w:val="PlainTextChar"/>
    <w:uiPriority w:val="99"/>
    <w:semiHidden/>
    <w:unhideWhenUsed/>
    <w:qFormat/>
    <w:pPr>
      <w:spacing w:lineRule="auto" w:line="240" w:before="0" w:after="0"/>
    </w:pPr>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themeColor="text1" w:themeTint="bf" w:val="404040"/>
    </w:rPr>
  </w:style>
  <w:style w:type="paragraph" w:styleId="Salutation">
    <w:name w:val="Salutation"/>
    <w:basedOn w:val="Normal"/>
    <w:next w:val="Normal"/>
    <w:link w:val="SalutationChar"/>
    <w:uiPriority w:val="99"/>
    <w:semiHidden/>
    <w:unhideWhenUsed/>
    <w:pPr/>
    <w:rPr/>
  </w:style>
  <w:style w:type="paragraph" w:styleId="Signature">
    <w:name w:val="Signature"/>
    <w:basedOn w:val="Normal"/>
    <w:link w:val="SignatureChar"/>
    <w:uiPriority w:val="99"/>
    <w:semiHidden/>
    <w:unhideWhenUsed/>
    <w:pPr>
      <w:spacing w:lineRule="auto" w:line="240" w:before="0" w:after="0"/>
      <w:ind w:left="4320"/>
    </w:pPr>
    <w:rPr/>
  </w:style>
  <w:style w:type="paragraph" w:styleId="Tableofauthorities">
    <w:name w:val="table of authorities"/>
    <w:basedOn w:val="Normal"/>
    <w:next w:val="Normal"/>
    <w:uiPriority w:val="99"/>
    <w:semiHidden/>
    <w:unhideWhenUsed/>
    <w:qFormat/>
    <w:pPr>
      <w:ind w:hanging="220" w:left="220"/>
    </w:pPr>
    <w:rPr/>
  </w:style>
  <w:style w:type="paragraph" w:styleId="TableofFigures">
    <w:name w:val="Table of Figures"/>
    <w:basedOn w:val="Normal"/>
    <w:next w:val="Normal"/>
    <w:uiPriority w:val="99"/>
    <w:semiHidden/>
    <w:unhideWhenUsed/>
    <w:pPr/>
    <w:rPr/>
  </w:style>
  <w:style w:type="paragraph" w:styleId="Toaheading">
    <w:name w:val="toa heading"/>
    <w:basedOn w:val="Normal"/>
    <w:next w:val="Normal"/>
    <w:uiPriority w:val="99"/>
    <w:semiHidden/>
    <w:unhideWhenUsed/>
    <w:qFormat/>
    <w:pPr>
      <w:spacing w:before="120" w:after="0"/>
    </w:pPr>
    <w:rPr>
      <w:rFonts w:ascii="Segoe UI Light" w:hAnsi="Segoe UI Light" w:eastAsia="" w:cs="" w:asciiTheme="majorHAnsi" w:cstheme="majorBidi" w:eastAsiaTheme="majorEastAsia" w:hAnsiTheme="majorHAnsi"/>
      <w:b/>
      <w:bCs/>
      <w:sz w:val="24"/>
      <w:szCs w:val="24"/>
    </w:rPr>
  </w:style>
  <w:style w:type="paragraph" w:styleId="TOC1">
    <w:name w:val="TOC 1"/>
    <w:basedOn w:val="Normal"/>
    <w:next w:val="Normal"/>
    <w:autoRedefine/>
    <w:uiPriority w:val="39"/>
    <w:unhideWhenUsed/>
    <w:rsid w:val="00263938"/>
    <w:pPr>
      <w:spacing w:before="160" w:after="100"/>
    </w:pPr>
    <w:rPr/>
  </w:style>
  <w:style w:type="paragraph" w:styleId="TOC2">
    <w:name w:val="TOC 2"/>
    <w:basedOn w:val="Normal"/>
    <w:next w:val="Normal"/>
    <w:autoRedefine/>
    <w:uiPriority w:val="39"/>
    <w:unhideWhenUsed/>
    <w:pPr>
      <w:spacing w:before="160" w:after="100"/>
      <w:ind w:left="220"/>
    </w:pPr>
    <w:rPr/>
  </w:style>
  <w:style w:type="paragraph" w:styleId="TOC3">
    <w:name w:val="TOC 3"/>
    <w:basedOn w:val="Normal"/>
    <w:next w:val="Normal"/>
    <w:autoRedefine/>
    <w:uiPriority w:val="39"/>
    <w:unhideWhenUsed/>
    <w:pPr>
      <w:spacing w:before="160" w:after="100"/>
      <w:ind w:left="440"/>
    </w:pPr>
    <w:rPr/>
  </w:style>
  <w:style w:type="paragraph" w:styleId="TOC4">
    <w:name w:val="TOC 4"/>
    <w:basedOn w:val="Normal"/>
    <w:next w:val="Normal"/>
    <w:autoRedefine/>
    <w:uiPriority w:val="39"/>
    <w:semiHidden/>
    <w:unhideWhenUsed/>
    <w:pPr>
      <w:spacing w:before="160" w:after="100"/>
      <w:ind w:left="660"/>
    </w:pPr>
    <w:rPr/>
  </w:style>
  <w:style w:type="paragraph" w:styleId="TOC5">
    <w:name w:val="TOC 5"/>
    <w:basedOn w:val="Normal"/>
    <w:next w:val="Normal"/>
    <w:autoRedefine/>
    <w:uiPriority w:val="39"/>
    <w:semiHidden/>
    <w:unhideWhenUsed/>
    <w:pPr>
      <w:spacing w:before="160" w:after="100"/>
      <w:ind w:left="880"/>
    </w:pPr>
    <w:rPr/>
  </w:style>
  <w:style w:type="paragraph" w:styleId="TOC6">
    <w:name w:val="TOC 6"/>
    <w:basedOn w:val="Normal"/>
    <w:next w:val="Normal"/>
    <w:autoRedefine/>
    <w:uiPriority w:val="39"/>
    <w:semiHidden/>
    <w:unhideWhenUsed/>
    <w:pPr>
      <w:spacing w:before="160" w:after="100"/>
      <w:ind w:left="1100"/>
    </w:pPr>
    <w:rPr/>
  </w:style>
  <w:style w:type="paragraph" w:styleId="TOC7">
    <w:name w:val="TOC 7"/>
    <w:basedOn w:val="Normal"/>
    <w:next w:val="Normal"/>
    <w:autoRedefine/>
    <w:uiPriority w:val="39"/>
    <w:semiHidden/>
    <w:unhideWhenUsed/>
    <w:pPr>
      <w:spacing w:before="160" w:after="100"/>
      <w:ind w:left="1320"/>
    </w:pPr>
    <w:rPr/>
  </w:style>
  <w:style w:type="paragraph" w:styleId="TOC8">
    <w:name w:val="TOC 8"/>
    <w:basedOn w:val="Normal"/>
    <w:next w:val="Normal"/>
    <w:autoRedefine/>
    <w:uiPriority w:val="39"/>
    <w:semiHidden/>
    <w:unhideWhenUsed/>
    <w:pPr>
      <w:spacing w:before="160" w:after="100"/>
      <w:ind w:left="1540"/>
    </w:pPr>
    <w:rPr/>
  </w:style>
  <w:style w:type="paragraph" w:styleId="TOC9">
    <w:name w:val="TOC 9"/>
    <w:basedOn w:val="Normal"/>
    <w:next w:val="Normal"/>
    <w:autoRedefine/>
    <w:uiPriority w:val="39"/>
    <w:semiHidden/>
    <w:unhideWhenUsed/>
    <w:pPr>
      <w:spacing w:before="160" w:after="100"/>
      <w:ind w:left="1760"/>
    </w:pPr>
    <w:rPr/>
  </w:style>
  <w:style w:type="paragraph" w:styleId="Revision">
    <w:name w:val="Revision"/>
    <w:uiPriority w:val="99"/>
    <w:semiHidden/>
    <w:qFormat/>
    <w:pPr>
      <w:widowControl/>
      <w:bidi w:val="0"/>
      <w:spacing w:lineRule="auto" w:line="240" w:before="0" w:after="0"/>
      <w:jc w:val="left"/>
    </w:pPr>
    <w:rPr>
      <w:rFonts w:ascii="Segoe UI" w:hAnsi="Segoe UI" w:eastAsia="Segoe UI" w:cs="" w:asciiTheme="minorHAnsi" w:cstheme="minorBidi" w:eastAsiaTheme="minorHAnsi" w:hAnsiTheme="minorHAnsi"/>
      <w:color w:val="auto"/>
      <w:kern w:val="0"/>
      <w:sz w:val="22"/>
      <w:szCs w:val="22"/>
      <w:lang w:val="en-US" w:eastAsia="en-US" w:bidi="ar-SA"/>
    </w:rPr>
  </w:style>
  <w:style w:type="paragraph" w:styleId="TryItBoilerplate" w:customStyle="1">
    <w:name w:val="Try It Boilerplate"/>
    <w:basedOn w:val="Normal"/>
    <w:qFormat/>
    <w:rsid w:val="0073562d"/>
    <w:pPr>
      <w:ind w:left="720" w:right="720"/>
    </w:pPr>
    <w:rPr>
      <w:i/>
      <w:color w:themeColor="text1" w:themeTint="a6" w:val="595959"/>
    </w:rPr>
  </w:style>
  <w:style w:type="paragraph" w:styleId="Quoteemphasis" w:customStyle="1">
    <w:name w:val="Quote emphasis"/>
    <w:basedOn w:val="Normal"/>
    <w:next w:val="Normal"/>
    <w:link w:val="QuoteemphasisChar"/>
    <w:qFormat/>
    <w:rsid w:val="00c30889"/>
    <w:pPr/>
    <w:rPr>
      <w:i/>
    </w:rPr>
  </w:style>
  <w:style w:type="paragraph" w:styleId="FrameContents">
    <w:name w:val="Frame Contents"/>
    <w:basedOn w:val="Normal"/>
    <w:qFormat/>
    <w:pPr/>
    <w:rPr/>
  </w:style>
  <w:style w:type="paragraph" w:styleId="PreformattedText">
    <w:name w:val="Preformatted Text"/>
    <w:basedOn w:val="Normal"/>
    <w:qFormat/>
    <w:pPr>
      <w:spacing w:before="16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rPr>
      <w:color w:themeColor="text1" w:themeTint="bf"/>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4-Accent5">
    <w:name w:val="Grid Table 4 Accent 5"/>
    <w:basedOn w:val="TableNormal"/>
    <w:uiPriority w:val="49"/>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color w:themeColor="background1"/>
      </w:rPr>
      <w:tbl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insideV w:val="nil"/>
        </w:tcBorders>
        <w:shd w:val="clear" w:color="auto" w:fill="2B579A" w:themeFill="accent5"/>
      </w:tcPr>
    </w:tblStylePr>
    <w:tblStylePr w:type="lastRow">
      <w:rPr>
        <w:b/>
        <w:bCs/>
      </w:rPr>
      <w:tblPr/>
      <w:tcPr>
        <w:tcBorders>
          <w:top w:val="double" w:color="2B579A"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GridTable5Dark">
    <w:name w:val="Grid Table 5 Dark"/>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ColorfulGrid">
    <w:name w:val="Colorful Grid"/>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themeColor="text1"/>
      </w:rPr>
      <w:tblPr/>
      <w:tcPr>
        <w:shd w:val="clear" w:color="auto" w:fill="BDD6EE" w:themeFill="accent1" w:themeFillTint="66"/>
      </w:tcPr>
    </w:tblStylePr>
    <w:tblStylePr w:type="firstCol">
      <w:rPr>
        <w:color w:themeColor="background1"/>
      </w:rPr>
      <w:tblPr/>
      <w:tcPr>
        <w:shd w:val="clear" w:color="auto" w:fill="2E74B5" w:themeFill="accent1" w:themeFillShade="bf"/>
      </w:tcPr>
    </w:tblStylePr>
    <w:tblStylePr w:type="lastCol">
      <w:rPr>
        <w:color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themeColor="text1"/>
      </w:rPr>
      <w:tblPr/>
      <w:tcPr>
        <w:shd w:val="clear" w:color="auto" w:fill="FF9999" w:themeFill="accent2" w:themeFillTint="66"/>
      </w:tcPr>
    </w:tblStylePr>
    <w:tblStylePr w:type="firstCol">
      <w:rPr>
        <w:color w:themeColor="background1"/>
      </w:rPr>
      <w:tblPr/>
      <w:tcPr>
        <w:shd w:val="clear" w:color="auto" w:fill="BF0000" w:themeFill="accent2" w:themeFillShade="bf"/>
      </w:tcPr>
    </w:tblStylePr>
    <w:tblStylePr w:type="lastCol">
      <w:rPr>
        <w:color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themeColor="text1"/>
      </w:rPr>
      <w:tblPr/>
      <w:tcPr>
        <w:shd w:val="clear" w:color="auto" w:fill="DBDBDB" w:themeFill="accent3" w:themeFillTint="66"/>
      </w:tcPr>
    </w:tblStylePr>
    <w:tblStylePr w:type="firstCol">
      <w:rPr>
        <w:color w:themeColor="background1"/>
      </w:rPr>
      <w:tblPr/>
      <w:tcPr>
        <w:shd w:val="clear" w:color="auto" w:fill="7B7B7B" w:themeFill="accent3" w:themeFillShade="bf"/>
      </w:tcPr>
    </w:tblStylePr>
    <w:tblStylePr w:type="lastCol">
      <w:rPr>
        <w:color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themeColor="text1"/>
      </w:rPr>
      <w:tblPr/>
      <w:tcPr>
        <w:shd w:val="clear" w:color="auto" w:fill="FFE599" w:themeFill="accent4" w:themeFillTint="66"/>
      </w:tcPr>
    </w:tblStylePr>
    <w:tblStylePr w:type="firstCol">
      <w:rPr>
        <w:color w:themeColor="background1"/>
      </w:rPr>
      <w:tblPr/>
      <w:tcPr>
        <w:shd w:val="clear" w:color="auto" w:fill="BF8F00" w:themeFill="accent4" w:themeFillShade="bf"/>
      </w:tcPr>
    </w:tblStylePr>
    <w:tblStylePr w:type="lastCol">
      <w:rPr>
        <w:color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themeColor="text1"/>
      </w:rPr>
      <w:tblPr/>
      <w:tcPr>
        <w:shd w:val="clear" w:color="auto" w:fill="9DB8E3" w:themeFill="accent5" w:themeFillTint="66"/>
      </w:tcPr>
    </w:tblStylePr>
    <w:tblStylePr w:type="firstCol">
      <w:rPr>
        <w:color w:themeColor="background1"/>
      </w:rPr>
      <w:tblPr/>
      <w:tcPr>
        <w:shd w:val="clear" w:color="auto" w:fill="204173" w:themeFill="accent5" w:themeFillShade="bf"/>
      </w:tcPr>
    </w:tblStylePr>
    <w:tblStylePr w:type="lastCol">
      <w:rPr>
        <w:color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themeColor="text1"/>
      </w:rPr>
      <w:tblPr/>
      <w:tcPr>
        <w:shd w:val="clear" w:color="auto" w:fill="C5E0B3" w:themeFill="accent6" w:themeFillTint="66"/>
      </w:tcPr>
    </w:tblStylePr>
    <w:tblStylePr w:type="firstCol">
      <w:rPr>
        <w:color w:themeColor="background1"/>
      </w:rPr>
      <w:tblPr/>
      <w:tcPr>
        <w:shd w:val="clear" w:color="auto" w:fill="538135" w:themeFill="accent6" w:themeFillShade="bf"/>
      </w:tcPr>
    </w:tblStylePr>
    <w:tblStylePr w:type="lastCol">
      <w:rPr>
        <w:color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CC0000"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themeColor="text1"/>
    </w:rPr>
    <w:tblPr>
      <w:tblStyleRowBandSize w:val="1"/>
      <w:tblStyleColBandSize w:val="1"/>
    </w:tblPr>
    <w:tcPr>
      <w:shd w:val="clear" w:color="auto" w:fill="EEF5FB" w:themeFill="accent1" w:themeFillTint="19"/>
    </w:tcPr>
    <w:tblStylePr w:type="firstRow">
      <w:rPr>
        <w:b/>
        <w:bCs/>
        <w:color w:themeColor="background1"/>
      </w:rPr>
      <w:tblPr/>
      <w:tcPr>
        <w:tcBorders>
          <w:bottom w:val="single" w:color="FFFFFF" w:themeColor="background1" w:sz="12" w:space="0"/>
        </w:tcBorders>
        <w:shd w:val="clear" w:color="auto" w:fill="CC0000"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themeColor="text1"/>
    </w:rPr>
    <w:tblPr>
      <w:tblStyleRowBandSize w:val="1"/>
      <w:tblStyleColBandSize w:val="1"/>
    </w:tblPr>
    <w:tcPr>
      <w:shd w:val="clear" w:color="auto" w:fill="FFE6E6" w:themeFill="accent2" w:themeFillTint="19"/>
    </w:tcPr>
    <w:tblStylePr w:type="firstRow">
      <w:rPr>
        <w:b/>
        <w:bCs/>
        <w:color w:themeColor="background1"/>
      </w:rPr>
      <w:tblPr/>
      <w:tcPr>
        <w:tcBorders>
          <w:bottom w:val="single" w:color="FFFFFF" w:themeColor="background1" w:sz="12" w:space="0"/>
        </w:tcBorders>
        <w:shd w:val="clear" w:color="auto" w:fill="CC0000"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themeColor="text1"/>
    </w:rPr>
    <w:tblPr>
      <w:tblStyleRowBandSize w:val="1"/>
      <w:tblStyleColBandSize w:val="1"/>
    </w:tblPr>
    <w:tcPr>
      <w:shd w:val="clear" w:color="auto" w:fill="F6F6F6" w:themeFill="accent3" w:themeFillTint="19"/>
    </w:tcPr>
    <w:tblStylePr w:type="firstRow">
      <w:rPr>
        <w:b/>
        <w:bCs/>
        <w:color w:themeColor="background1"/>
      </w:rPr>
      <w:tblPr/>
      <w:tcPr>
        <w:tcBorders>
          <w:bottom w:val="single" w:color="FFFFFF" w:themeColor="background1" w:sz="12" w:space="0"/>
        </w:tcBorders>
        <w:shd w:val="clear" w:color="auto" w:fill="CC9900"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themeColor="text1"/>
    </w:rPr>
    <w:tblPr>
      <w:tblStyleRowBandSize w:val="1"/>
      <w:tblStyleColBandSize w:val="1"/>
    </w:tblPr>
    <w:tcPr>
      <w:shd w:val="clear" w:color="auto" w:fill="FFF8E6" w:themeFill="accent4" w:themeFillTint="19"/>
    </w:tcPr>
    <w:tblStylePr w:type="firstRow">
      <w:rPr>
        <w:b/>
        <w:bCs/>
        <w:color w:themeColor="background1"/>
      </w:rPr>
      <w:tblPr/>
      <w:tcPr>
        <w:tcBorders>
          <w:bottom w:val="single" w:color="FFFFFF" w:themeColor="background1" w:sz="12" w:space="0"/>
        </w:tcBorders>
        <w:shd w:val="clear" w:color="auto" w:fill="848484"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themeColor="text1"/>
    </w:rPr>
    <w:tblPr>
      <w:tblStyleRowBandSize w:val="1"/>
      <w:tblStyleColBandSize w:val="1"/>
    </w:tblPr>
    <w:tcPr>
      <w:shd w:val="clear" w:color="auto" w:fill="E6EDF8" w:themeFill="accent5" w:themeFillTint="19"/>
    </w:tcPr>
    <w:tblStylePr w:type="firstRow">
      <w:rPr>
        <w:b/>
        <w:bCs/>
        <w:color w:themeColor="background1"/>
      </w:rPr>
      <w:tblPr/>
      <w:tcPr>
        <w:tcBorders>
          <w:bottom w:val="single" w:color="FFFFFF" w:themeColor="background1" w:sz="12" w:space="0"/>
        </w:tcBorders>
        <w:shd w:val="clear" w:color="auto" w:fill="598A38"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themeColor="text1"/>
    </w:rPr>
    <w:tblPr>
      <w:tblStyleRowBandSize w:val="1"/>
      <w:tblStyleColBandSize w:val="1"/>
    </w:tblPr>
    <w:tcPr>
      <w:shd w:val="clear" w:color="auto" w:fill="F0F7EC" w:themeFill="accent6" w:themeFillTint="19"/>
    </w:tcPr>
    <w:tblStylePr w:type="firstRow">
      <w:rPr>
        <w:b/>
        <w:bCs/>
        <w:color w:themeColor="background1"/>
      </w:rPr>
      <w:tblPr/>
      <w:tcPr>
        <w:tcBorders>
          <w:bottom w:val="single" w:color="FFFFFF" w:themeColor="background1" w:sz="12" w:space="0"/>
        </w:tcBorders>
        <w:shd w:val="clear" w:color="auto" w:fill="22457A"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themeColor="text1"/>
    </w:rPr>
    <w:tblPr>
      <w:tblStyleRowBandSize w:val="1"/>
      <w:tblStyleColBandSize w:val="1"/>
      <w:tblBorders>
        <w:top w:val="single" w:color="FF000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semiHidden/>
    <w:unhideWhenUsed/>
    <w:pPr>
      <w:spacing w:before="0" w:line="240" w:lineRule="auto"/>
    </w:pPr>
    <w:rPr>
      <w:color w:themeColor="text1"/>
    </w:rPr>
    <w:tblPr>
      <w:tblStyleRowBandSize w:val="1"/>
      <w:tblStyleColBandSize w:val="1"/>
      <w:tblBorders>
        <w:top w:val="single" w:color="FF0000"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55D91" w:themeFill="accent1" w:themeFillShade="99"/>
      </w:tcPr>
    </w:tblStylePr>
    <w:tblStylePr w:type="firstCol">
      <w:rPr>
        <w:color w:themeColor="background1"/>
      </w:rPr>
      <w:tblPr/>
      <w:tcPr>
        <w:tcBorders>
          <w:top w:val="nil"/>
          <w:left w:val="nil"/>
          <w:bottom w:val="nil"/>
          <w:right w:val="nil"/>
          <w:insideH w:val="single" w:color="255D91" w:themeColor="accent1" w:sz="4" w:space="0"/>
          <w:insideV w:val="nil"/>
        </w:tcBorders>
        <w:shd w:val="clear" w:color="auto" w:fill="255D91" w:themeFill="accent1" w:themeFillShade="99"/>
      </w:tcPr>
    </w:tblStylePr>
    <w:tblStylePr w:type="lastCol">
      <w:rPr>
        <w:color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semiHidden/>
    <w:unhideWhenUsed/>
    <w:pPr>
      <w:spacing w:before="0" w:line="240" w:lineRule="auto"/>
    </w:pPr>
    <w:rPr>
      <w:color w:themeColor="text1"/>
    </w:rPr>
    <w:tblPr>
      <w:tblStyleRowBandSize w:val="1"/>
      <w:tblStyleColBandSize w:val="1"/>
      <w:tblBorders>
        <w:top w:val="single" w:color="FF0000" w:themeColor="accent2" w:sz="24" w:space="0"/>
        <w:left w:val="single" w:color="FF0000" w:themeColor="accent2" w:sz="4" w:space="0"/>
        <w:bottom w:val="single" w:color="FF0000" w:themeColor="accent2" w:sz="4" w:space="0"/>
        <w:right w:val="single" w:color="FF0000" w:themeColor="accent2" w:sz="4" w:space="0"/>
        <w:insideH w:val="single" w:color="FFFFFF" w:themeColor="background1" w:sz="4" w:space="0"/>
        <w:insideV w:val="single" w:color="FFFFFF" w:themeColor="background1" w:sz="4" w:space="0"/>
      </w:tblBorders>
    </w:tblPr>
    <w:tcPr>
      <w:shd w:val="clear" w:color="auto" w:fill="FFE6E6" w:themeFill="accent2"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990000" w:themeFill="accent2" w:themeFillShade="99"/>
      </w:tcPr>
    </w:tblStylePr>
    <w:tblStylePr w:type="firstCol">
      <w:rPr>
        <w:color w:themeColor="background1"/>
      </w:rPr>
      <w:tblPr/>
      <w:tcPr>
        <w:tcBorders>
          <w:top w:val="nil"/>
          <w:left w:val="nil"/>
          <w:bottom w:val="nil"/>
          <w:right w:val="nil"/>
          <w:insideH w:val="single" w:color="990000" w:themeColor="accent2" w:sz="4" w:space="0"/>
          <w:insideV w:val="nil"/>
        </w:tcBorders>
        <w:shd w:val="clear" w:color="auto" w:fill="990000" w:themeFill="accent2" w:themeFillShade="99"/>
      </w:tcPr>
    </w:tblStylePr>
    <w:tblStylePr w:type="lastCol">
      <w:rPr>
        <w:color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semiHidden/>
    <w:unhideWhenUsed/>
    <w:pPr>
      <w:spacing w:before="0" w:line="240" w:lineRule="auto"/>
    </w:pPr>
    <w:rPr>
      <w:color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636363" w:themeFill="accent3" w:themeFillShade="99"/>
      </w:tcPr>
    </w:tblStylePr>
    <w:tblStylePr w:type="firstCol">
      <w:rPr>
        <w:color w:themeColor="background1"/>
      </w:rPr>
      <w:tblPr/>
      <w:tcPr>
        <w:tcBorders>
          <w:top w:val="nil"/>
          <w:left w:val="nil"/>
          <w:bottom w:val="nil"/>
          <w:right w:val="nil"/>
          <w:insideH w:val="single" w:color="636363" w:themeColor="accent3" w:sz="4" w:space="0"/>
          <w:insideV w:val="nil"/>
        </w:tcBorders>
        <w:shd w:val="clear" w:color="auto" w:fill="636363" w:themeFill="accent3" w:themeFillShade="99"/>
      </w:tcPr>
    </w:tblStylePr>
    <w:tblStylePr w:type="lastCol">
      <w:rPr>
        <w:color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997300" w:themeFill="accent4" w:themeFillShade="99"/>
      </w:tcPr>
    </w:tblStylePr>
    <w:tblStylePr w:type="firstCol">
      <w:rPr>
        <w:color w:themeColor="background1"/>
      </w:rPr>
      <w:tblPr/>
      <w:tcPr>
        <w:tcBorders>
          <w:top w:val="nil"/>
          <w:left w:val="nil"/>
          <w:bottom w:val="nil"/>
          <w:right w:val="nil"/>
          <w:insideH w:val="single" w:color="997300" w:themeColor="accent4" w:sz="4" w:space="0"/>
          <w:insideV w:val="nil"/>
        </w:tcBorders>
        <w:shd w:val="clear" w:color="auto" w:fill="997300" w:themeFill="accent4" w:themeFillShade="99"/>
      </w:tcPr>
    </w:tblStylePr>
    <w:tblStylePr w:type="lastCol">
      <w:rPr>
        <w:color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semiHidden/>
    <w:unhideWhenUsed/>
    <w:pPr>
      <w:spacing w:before="0" w:line="240" w:lineRule="auto"/>
    </w:pPr>
    <w:rPr>
      <w:color w:themeColor="text1"/>
    </w:rPr>
    <w:tblPr>
      <w:tblStyleRowBandSize w:val="1"/>
      <w:tblStyleColBandSize w:val="1"/>
      <w:tblBorders>
        <w:top w:val="single" w:color="70AD47" w:themeColor="accent6" w:sz="24" w:space="0"/>
        <w:left w:val="single" w:color="2B579A" w:themeColor="accent5" w:sz="4" w:space="0"/>
        <w:bottom w:val="single" w:color="2B579A" w:themeColor="accent5" w:sz="4" w:space="0"/>
        <w:right w:val="single" w:color="2B579A" w:themeColor="accent5" w:sz="4" w:space="0"/>
        <w:insideH w:val="single" w:color="FFFFFF" w:themeColor="background1" w:sz="4" w:space="0"/>
        <w:insideV w:val="single" w:color="FFFFFF" w:themeColor="background1" w:sz="4" w:space="0"/>
      </w:tblBorders>
    </w:tblPr>
    <w:tcPr>
      <w:shd w:val="clear" w:color="auto" w:fill="E6EDF8"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19345C" w:themeFill="accent5" w:themeFillShade="99"/>
      </w:tcPr>
    </w:tblStylePr>
    <w:tblStylePr w:type="firstCol">
      <w:rPr>
        <w:color w:themeColor="background1"/>
      </w:rPr>
      <w:tblPr/>
      <w:tcPr>
        <w:tcBorders>
          <w:top w:val="nil"/>
          <w:left w:val="nil"/>
          <w:bottom w:val="nil"/>
          <w:right w:val="nil"/>
          <w:insideH w:val="single" w:color="19345C" w:themeColor="accent5" w:sz="4" w:space="0"/>
          <w:insideV w:val="nil"/>
        </w:tcBorders>
        <w:shd w:val="clear" w:color="auto" w:fill="19345C" w:themeFill="accent5" w:themeFillShade="99"/>
      </w:tcPr>
    </w:tblStylePr>
    <w:tblStylePr w:type="lastCol">
      <w:rPr>
        <w:color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semiHidden/>
    <w:unhideWhenUsed/>
    <w:pPr>
      <w:spacing w:before="0" w:line="240" w:lineRule="auto"/>
    </w:pPr>
    <w:rPr>
      <w:color w:themeColor="text1"/>
    </w:rPr>
    <w:tblPr>
      <w:tblStyleRowBandSize w:val="1"/>
      <w:tblStyleColBandSize w:val="1"/>
      <w:tblBorders>
        <w:top w:val="single" w:color="2B579A"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3672A" w:themeFill="accent6" w:themeFillShade="99"/>
      </w:tcPr>
    </w:tblStylePr>
    <w:tblStylePr w:type="firstCol">
      <w:rPr>
        <w:color w:themeColor="background1"/>
      </w:rPr>
      <w:tblPr/>
      <w:tcPr>
        <w:tcBorders>
          <w:top w:val="nil"/>
          <w:left w:val="nil"/>
          <w:bottom w:val="nil"/>
          <w:right w:val="nil"/>
          <w:insideH w:val="single" w:color="43672A" w:themeColor="accent6" w:sz="4" w:space="0"/>
          <w:insideV w:val="nil"/>
        </w:tcBorders>
        <w:shd w:val="clear" w:color="auto" w:fill="43672A" w:themeFill="accent6" w:themeFillShade="99"/>
      </w:tcPr>
    </w:tblStylePr>
    <w:tblStylePr w:type="lastCol">
      <w:rPr>
        <w:color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themeColor="text1"/>
      </w:rPr>
      <w:tblPr/>
    </w:tblStylePr>
    <w:tblStylePr w:type="nwCell">
      <w:rPr>
        <w:color w:themeColor="text1"/>
      </w:rPr>
      <w:tblPr/>
    </w:tblStylePr>
  </w:style>
  <w:style w:type="table" w:styleId="DarkList">
    <w:name w:val="Dark List"/>
    <w:basedOn w:val="TableNormal"/>
    <w:uiPriority w:val="70"/>
    <w:semiHidden/>
    <w:unhideWhenUsed/>
    <w:pPr>
      <w:spacing w:before="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F000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04173"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1Light-Accent2">
    <w:name w:val="Grid Table 1 Light Accent 2"/>
    <w:basedOn w:val="TableNormal"/>
    <w:uiPriority w:val="46"/>
    <w:pPr>
      <w:spacing w:line="240" w:lineRule="auto"/>
    </w:pPr>
    <w:tblPr>
      <w:tblStyleRowBandSize w:val="1"/>
      <w:tblStyleColBandSize w:val="1"/>
      <w:tblBorders>
        <w:top w:val="single" w:color="FF9999" w:themeColor="accent2" w:themeTint="66" w:sz="4" w:space="0"/>
        <w:left w:val="single" w:color="FF9999" w:themeColor="accent2" w:themeTint="66" w:sz="4" w:space="0"/>
        <w:bottom w:val="single" w:color="FF9999" w:themeColor="accent2" w:themeTint="66" w:sz="4" w:space="0"/>
        <w:right w:val="single" w:color="FF9999" w:themeColor="accent2" w:themeTint="66" w:sz="4" w:space="0"/>
        <w:insideH w:val="single" w:color="FF9999" w:themeColor="accent2" w:themeTint="66" w:sz="4" w:space="0"/>
        <w:insideV w:val="single" w:color="FF9999" w:themeColor="accent2" w:themeTint="66" w:sz="4" w:space="0"/>
      </w:tblBorders>
    </w:tblPr>
    <w:tblStylePr w:type="firstRow">
      <w:rPr>
        <w:b/>
        <w:bCs/>
      </w:rPr>
      <w:tblPr/>
      <w:tcPr>
        <w:tcBorders>
          <w:bottom w:val="single" w:color="FF6666" w:themeColor="accent2" w:sz="12" w:space="0"/>
        </w:tcBorders>
      </w:tcPr>
    </w:tblStylePr>
    <w:tblStylePr w:type="lastRow">
      <w:rPr>
        <w:b/>
        <w:bCs/>
      </w:rPr>
      <w:tblPr/>
      <w:tcPr>
        <w:tcBorders>
          <w:top w:val="double" w:color="FF6666"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color="9DB8E3" w:themeColor="accent5" w:themeTint="66" w:sz="4" w:space="0"/>
        <w:left w:val="single" w:color="9DB8E3" w:themeColor="accent5" w:themeTint="66" w:sz="4" w:space="0"/>
        <w:bottom w:val="single" w:color="9DB8E3" w:themeColor="accent5" w:themeTint="66" w:sz="4" w:space="0"/>
        <w:right w:val="single" w:color="9DB8E3" w:themeColor="accent5" w:themeTint="66" w:sz="4" w:space="0"/>
        <w:insideH w:val="single" w:color="9DB8E3" w:themeColor="accent5" w:themeTint="66" w:sz="4" w:space="0"/>
        <w:insideV w:val="single" w:color="9DB8E3" w:themeColor="accent5" w:themeTint="66" w:sz="4" w:space="0"/>
      </w:tblBorders>
    </w:tblPr>
    <w:tblStylePr w:type="firstRow">
      <w:rPr>
        <w:b/>
        <w:bCs/>
      </w:rPr>
      <w:tblPr/>
      <w:tcPr>
        <w:tcBorders>
          <w:bottom w:val="single" w:color="6C95D6" w:themeColor="accent5" w:sz="12" w:space="0"/>
        </w:tcBorders>
      </w:tcPr>
    </w:tblStylePr>
    <w:tblStylePr w:type="lastRow">
      <w:rPr>
        <w:b/>
        <w:bCs/>
      </w:rPr>
      <w:tblPr/>
      <w:tcPr>
        <w:tcBorders>
          <w:top w:val="double" w:color="6C95D6" w:themeColor="accent5"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color="FF6666" w:themeColor="accent2" w:themeTint="99" w:sz="2" w:space="0"/>
        <w:bottom w:val="single" w:color="FF6666" w:themeColor="accent2" w:themeTint="99" w:sz="2" w:space="0"/>
        <w:insideH w:val="single" w:color="FF6666" w:themeColor="accent2" w:themeTint="99" w:sz="2" w:space="0"/>
        <w:insideV w:val="single" w:color="FF6666" w:themeColor="accent2" w:themeTint="99" w:sz="2" w:space="0"/>
      </w:tblBorders>
    </w:tblPr>
    <w:tblStylePr w:type="firstRow">
      <w:rPr>
        <w:b/>
        <w:bCs/>
      </w:rPr>
      <w:tblPr/>
      <w:tcPr>
        <w:tcBorders>
          <w:top w:val="nil"/>
          <w:bottom w:val="single" w:color="FF6666" w:themeColor="accent2" w:sz="12" w:space="0"/>
          <w:insideH w:val="nil"/>
          <w:insideV w:val="nil"/>
        </w:tcBorders>
        <w:shd w:val="clear" w:color="auto" w:fill="FFFFFF" w:themeFill="background1"/>
      </w:tcPr>
    </w:tblStylePr>
    <w:tblStylePr w:type="lastRow">
      <w:rPr>
        <w:b/>
        <w:bCs/>
      </w:rPr>
      <w:tblPr/>
      <w:tcPr>
        <w:tcBorders>
          <w:top w:val="double" w:color="FF6666"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color="6C95D6" w:themeColor="accent5" w:themeTint="99" w:sz="2" w:space="0"/>
        <w:bottom w:val="single" w:color="6C95D6" w:themeColor="accent5" w:themeTint="99" w:sz="2" w:space="0"/>
        <w:insideH w:val="single" w:color="6C95D6" w:themeColor="accent5" w:themeTint="99" w:sz="2" w:space="0"/>
        <w:insideV w:val="single" w:color="6C95D6" w:themeColor="accent5" w:themeTint="99" w:sz="2" w:space="0"/>
      </w:tblBorders>
    </w:tblPr>
    <w:tblStylePr w:type="firstRow">
      <w:rPr>
        <w:b/>
        <w:bCs/>
      </w:rPr>
      <w:tblPr/>
      <w:tcPr>
        <w:tcBorders>
          <w:top w:val="nil"/>
          <w:bottom w:val="single" w:color="6C95D6" w:themeColor="accent5" w:sz="12" w:space="0"/>
          <w:insideH w:val="nil"/>
          <w:insideV w:val="nil"/>
        </w:tcBorders>
        <w:shd w:val="clear" w:color="auto" w:fill="FFFFFF" w:themeFill="background1"/>
      </w:tcPr>
    </w:tblStylePr>
    <w:tblStylePr w:type="lastRow">
      <w:rPr>
        <w:b/>
        <w:bCs/>
      </w:rPr>
      <w:tblPr/>
      <w:tcPr>
        <w:tcBorders>
          <w:top w:val="double" w:color="6C95D6"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color="FF6666" w:themeColor="accent2" w:sz="4" w:space="0"/>
        </w:tcBorders>
      </w:tcPr>
    </w:tblStylePr>
    <w:tblStylePr w:type="nwCell">
      <w:tblPr/>
      <w:tcPr>
        <w:tcBorders>
          <w:bottom w:val="single" w:color="FF6666" w:themeColor="accent2" w:sz="4" w:space="0"/>
        </w:tcBorders>
      </w:tcPr>
    </w:tblStylePr>
    <w:tblStylePr w:type="seCell">
      <w:tblPr/>
      <w:tcPr>
        <w:tcBorders>
          <w:top w:val="single" w:color="FF6666" w:themeColor="accent2" w:sz="4" w:space="0"/>
        </w:tcBorders>
      </w:tcPr>
    </w:tblStylePr>
    <w:tblStylePr w:type="swCell">
      <w:tblPr/>
      <w:tcPr>
        <w:tcBorders>
          <w:top w:val="single" w:color="FF6666" w:themeColor="accent2" w:sz="4" w:space="0"/>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color="6C95D6" w:themeColor="accent5" w:sz="4" w:space="0"/>
        </w:tcBorders>
      </w:tcPr>
    </w:tblStylePr>
    <w:tblStylePr w:type="nwCell">
      <w:tblPr/>
      <w:tcPr>
        <w:tcBorders>
          <w:bottom w:val="single" w:color="6C95D6" w:themeColor="accent5" w:sz="4" w:space="0"/>
        </w:tcBorders>
      </w:tcPr>
    </w:tblStylePr>
    <w:tblStylePr w:type="seCell">
      <w:tblPr/>
      <w:tcPr>
        <w:tcBorders>
          <w:top w:val="single" w:color="6C95D6" w:themeColor="accent5" w:sz="4" w:space="0"/>
        </w:tcBorders>
      </w:tcPr>
    </w:tblStylePr>
    <w:tblStylePr w:type="swCell">
      <w:tblPr/>
      <w:tcPr>
        <w:tcBorders>
          <w:top w:val="single" w:color="6C95D6" w:themeColor="accent5" w:sz="4" w:space="0"/>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color w:themeColor="background1"/>
      </w:rPr>
      <w:tbl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insideV w:val="nil"/>
        </w:tcBorders>
        <w:shd w:val="clear" w:color="auto" w:fill="FF0000" w:themeFill="accent2"/>
      </w:tcPr>
    </w:tblStylePr>
    <w:tblStylePr w:type="lastRow">
      <w:rPr>
        <w:b/>
        <w:bCs/>
      </w:rPr>
      <w:tblPr/>
      <w:tcPr>
        <w:tcBorders>
          <w:top w:val="double" w:color="FF0000"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CCCC" w:themeFill="accent2"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0000" w:themeFill="accent2"/>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0000" w:themeFill="accent2"/>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0000" w:themeFill="accent2"/>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EDBF1" w:themeFill="accent5"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B579A" w:themeFill="accent5"/>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B579A" w:themeFill="accent5"/>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B579A" w:themeFill="accent5"/>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themeColor="accent2" w:themeShade="bf"/>
    </w:r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bottom w:val="single" w:color="FF6666" w:themeColor="accent2" w:sz="12" w:space="0"/>
        </w:tcBorders>
      </w:tcPr>
    </w:tblStylePr>
    <w:tblStylePr w:type="lastRow">
      <w:rPr>
        <w:b/>
        <w:bCs/>
      </w:rPr>
      <w:tblPr/>
      <w:tcPr>
        <w:tcBorders>
          <w:top w:val="double" w:color="FF6666"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themeColor="accent5" w:themeShade="bf"/>
    </w:r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bottom w:val="single" w:color="6C95D6" w:themeColor="accent5" w:sz="12" w:space="0"/>
        </w:tcBorders>
      </w:tcPr>
    </w:tblStylePr>
    <w:tblStylePr w:type="lastRow">
      <w:rPr>
        <w:b/>
        <w:bCs/>
      </w:rPr>
      <w:tblPr/>
      <w:tcPr>
        <w:tcBorders>
          <w:top w:val="double" w:color="6C95D6"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pPr>
      <w:spacing w:line="240" w:lineRule="auto"/>
    </w:pPr>
    <w:rPr>
      <w:color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7Colorful-Accent2">
    <w:name w:val="Grid Table 7 Colorful Accent 2"/>
    <w:basedOn w:val="TableNormal"/>
    <w:uiPriority w:val="52"/>
    <w:pPr>
      <w:spacing w:line="240" w:lineRule="auto"/>
    </w:pPr>
    <w:rPr>
      <w:color w:themeColor="accent2" w:themeShade="bf"/>
    </w:r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color="FF6666" w:themeColor="accent2" w:sz="4" w:space="0"/>
        </w:tcBorders>
      </w:tcPr>
    </w:tblStylePr>
    <w:tblStylePr w:type="nwCell">
      <w:tblPr/>
      <w:tcPr>
        <w:tcBorders>
          <w:bottom w:val="single" w:color="FF6666" w:themeColor="accent2" w:sz="4" w:space="0"/>
        </w:tcBorders>
      </w:tcPr>
    </w:tblStylePr>
    <w:tblStylePr w:type="seCell">
      <w:tblPr/>
      <w:tcPr>
        <w:tcBorders>
          <w:top w:val="single" w:color="FF6666" w:themeColor="accent2" w:sz="4" w:space="0"/>
        </w:tcBorders>
      </w:tcPr>
    </w:tblStylePr>
    <w:tblStylePr w:type="swCell">
      <w:tblPr/>
      <w:tcPr>
        <w:tcBorders>
          <w:top w:val="single" w:color="FF6666" w:themeColor="accent2" w:sz="4" w:space="0"/>
        </w:tcBorders>
      </w:tcPr>
    </w:tblStylePr>
  </w:style>
  <w:style w:type="table" w:styleId="GridTable7Colorful-Accent3">
    <w:name w:val="Grid Table 7 Colorful Accent 3"/>
    <w:basedOn w:val="TableNormal"/>
    <w:uiPriority w:val="52"/>
    <w:pPr>
      <w:spacing w:line="240" w:lineRule="auto"/>
    </w:pPr>
    <w:rPr>
      <w:color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7Colorful-Accent4">
    <w:name w:val="Grid Table 7 Colorful Accent 4"/>
    <w:basedOn w:val="TableNormal"/>
    <w:uiPriority w:val="52"/>
    <w:pPr>
      <w:spacing w:line="240" w:lineRule="auto"/>
    </w:pPr>
    <w:rPr>
      <w:color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7Colorful-Accent5">
    <w:name w:val="Grid Table 7 Colorful Accent 5"/>
    <w:basedOn w:val="TableNormal"/>
    <w:uiPriority w:val="52"/>
    <w:pPr>
      <w:spacing w:line="240" w:lineRule="auto"/>
    </w:pPr>
    <w:rPr>
      <w:color w:themeColor="accent5" w:themeShade="bf"/>
    </w:r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color="6C95D6" w:themeColor="accent5" w:sz="4" w:space="0"/>
        </w:tcBorders>
      </w:tcPr>
    </w:tblStylePr>
    <w:tblStylePr w:type="nwCell">
      <w:tblPr/>
      <w:tcPr>
        <w:tcBorders>
          <w:bottom w:val="single" w:color="6C95D6" w:themeColor="accent5" w:sz="4" w:space="0"/>
        </w:tcBorders>
      </w:tcPr>
    </w:tblStylePr>
    <w:tblStylePr w:type="seCell">
      <w:tblPr/>
      <w:tcPr>
        <w:tcBorders>
          <w:top w:val="single" w:color="6C95D6" w:themeColor="accent5" w:sz="4" w:space="0"/>
        </w:tcBorders>
      </w:tcPr>
    </w:tblStylePr>
    <w:tblStylePr w:type="swCell">
      <w:tblPr/>
      <w:tcPr>
        <w:tcBorders>
          <w:top w:val="single" w:color="6C95D6" w:themeColor="accent5" w:sz="4" w:space="0"/>
        </w:tcBorders>
      </w:tcPr>
    </w:tblStylePr>
  </w:style>
  <w:style w:type="table" w:styleId="GridTable7Colorful-Accent6">
    <w:name w:val="Grid Table 7 Colorful Accent 6"/>
    <w:basedOn w:val="TableNormal"/>
    <w:uiPriority w:val="52"/>
    <w:pPr>
      <w:spacing w:line="240" w:lineRule="auto"/>
    </w:pPr>
    <w:rPr>
      <w:color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18" w:space="0"/>
          <w:right w:val="single" w:color="FF0000" w:themeColor="accent2" w:sz="8" w:space="0"/>
          <w:insideH w:val="nil"/>
          <w:insideV w:val="single" w:color="FF000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insideH w:val="nil"/>
          <w:insideV w:val="single" w:color="FF0000"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shd w:val="clear" w:color="auto" w:fill="FFC0C0" w:themeFill="accent2" w:themeFillTint="3f"/>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color="FF0000" w:themeColor="accent2" w:sz="8" w:space="0"/>
        </w:tcBorders>
        <w:shd w:val="clear" w:color="auto" w:fill="FFC0C0" w:themeFill="accent2" w:themeFillTint="3f"/>
      </w:tcPr>
    </w:tblStylePr>
    <w:tblStylePr w:type="band2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color="FF0000" w:themeColor="accent2" w:sz="8" w:space="0"/>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18" w:space="0"/>
          <w:right w:val="single" w:color="2B579A" w:themeColor="accent5" w:sz="8" w:space="0"/>
          <w:insideH w:val="nil"/>
          <w:insideV w:val="single" w:color="2B579A"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insideH w:val="nil"/>
          <w:insideV w:val="single" w:color="2B579A"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shd w:val="clear" w:color="auto" w:fill="C2D3EE" w:themeFill="accent5" w:themeFillTint="3f"/>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color="2B579A" w:themeColor="accent5" w:sz="8" w:space="0"/>
        </w:tcBorders>
        <w:shd w:val="clear" w:color="auto" w:fill="C2D3EE" w:themeFill="accent5" w:themeFillTint="3f"/>
      </w:tcPr>
    </w:tblStylePr>
    <w:tblStylePr w:type="band2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color="2B579A" w:themeColor="accent5" w:sz="8" w:space="0"/>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pPr>
        <w:spacing w:before="0" w:after="0" w:line="240" w:lineRule="auto"/>
      </w:pPr>
      <w:rPr>
        <w:b/>
        <w:bCs/>
        <w:color w:themeColor="background1"/>
      </w:rPr>
      <w:tblPr/>
      <w:tcPr>
        <w:shd w:val="clear" w:color="auto" w:fill="FF0000" w:themeFill="accent2"/>
      </w:tcPr>
    </w:tblStylePr>
    <w:tblStylePr w:type="lastRow">
      <w:pPr>
        <w:spacing w:before="0" w:after="0" w:line="240" w:lineRule="auto"/>
      </w:pPr>
      <w:rPr>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tcBorders>
      </w:tcPr>
    </w:tblStylePr>
    <w:tblStylePr w:type="firstCol">
      <w:rPr>
        <w:b/>
        <w:bCs/>
      </w:rPr>
      <w:tblPr/>
    </w:tblStylePr>
    <w:tblStylePr w:type="lastCol">
      <w:rPr>
        <w:b/>
        <w:bCs/>
      </w:rPr>
      <w:tbl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Pr/>
    </w:tblStylePr>
    <w:tblStylePr w:type="lastCol">
      <w:rPr>
        <w:b/>
        <w:bCs/>
      </w:rPr>
      <w:tbl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pPr>
        <w:spacing w:before="0" w:after="0" w:line="240" w:lineRule="auto"/>
      </w:pPr>
      <w:rPr>
        <w:b/>
        <w:bCs/>
        <w:color w:themeColor="background1"/>
      </w:rPr>
      <w:tblPr/>
      <w:tcPr>
        <w:shd w:val="clear" w:color="auto" w:fill="2B579A" w:themeFill="accent5"/>
      </w:tcPr>
    </w:tblStylePr>
    <w:tblStylePr w:type="lastRow">
      <w:pPr>
        <w:spacing w:before="0" w:after="0" w:line="240" w:lineRule="auto"/>
      </w:pPr>
      <w:rPr>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tcBorders>
      </w:tcPr>
    </w:tblStylePr>
    <w:tblStylePr w:type="firstCol">
      <w:rPr>
        <w:b/>
        <w:bCs/>
      </w:rPr>
      <w:tblPr/>
    </w:tblStylePr>
    <w:tblStylePr w:type="lastCol">
      <w:rPr>
        <w:b/>
        <w:bCs/>
      </w:rPr>
      <w:tbl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Pr/>
    </w:tblStylePr>
    <w:tblStylePr w:type="lastCol">
      <w:rPr>
        <w:b/>
        <w:bCs/>
      </w:rPr>
      <w:tbl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
    <w:name w:val="Light Shading"/>
    <w:basedOn w:val="TableNormal"/>
    <w:uiPriority w:val="60"/>
    <w:semiHidden/>
    <w:unhideWhenUsed/>
    <w:pPr>
      <w:spacing w:before="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themeColor="accent2" w:themeShade="bf"/>
    </w:rPr>
    <w:tblPr>
      <w:tblStyleRowBandSize w:val="1"/>
      <w:tblStyleColBandSize w:val="1"/>
      <w:tblBorders>
        <w:top w:val="single" w:color="FF0000" w:themeColor="accent2" w:sz="8" w:space="0"/>
        <w:bottom w:val="single" w:color="FF0000" w:themeColor="accent2" w:sz="8" w:space="0"/>
      </w:tblBorders>
    </w:tblPr>
    <w:tblStylePr w:type="fir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la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themeColor="accent5" w:themeShade="bf"/>
    </w:rPr>
    <w:tblPr>
      <w:tblStyleRowBandSize w:val="1"/>
      <w:tblStyleColBandSize w:val="1"/>
      <w:tblBorders>
        <w:top w:val="single" w:color="2B579A" w:themeColor="accent5" w:sz="8" w:space="0"/>
        <w:bottom w:val="single" w:color="2B579A" w:themeColor="accent5" w:sz="8" w:space="0"/>
      </w:tblBorders>
    </w:tblPr>
    <w:tblStylePr w:type="fir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la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color="FF6666" w:themeColor="accent2" w:sz="4" w:space="0"/>
        </w:tcBorders>
      </w:tcPr>
    </w:tblStylePr>
    <w:tblStylePr w:type="lastRow">
      <w:rPr>
        <w:b/>
        <w:bCs/>
      </w:rPr>
      <w:tblPr/>
      <w:tcPr>
        <w:tcBorders>
          <w:top w:val="single" w:color="FF6666"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color="6C95D6" w:themeColor="accent5" w:sz="4" w:space="0"/>
        </w:tcBorders>
      </w:tcPr>
    </w:tblStylePr>
    <w:tblStylePr w:type="lastRow">
      <w:rPr>
        <w:b/>
        <w:bCs/>
      </w:rPr>
      <w:tblPr/>
      <w:tcPr>
        <w:tcBorders>
          <w:top w:val="single" w:color="6C95D6"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color="A8D08D" w:themeColor="accent6" w:sz="4" w:space="0"/>
        </w:tcBorders>
      </w:tcPr>
    </w:tblStylePr>
    <w:tblStylePr w:type="lastRow">
      <w:rPr>
        <w:b/>
        <w:bCs/>
      </w:rPr>
      <w:tblPr/>
      <w:tcPr>
        <w:tcBorders>
          <w:top w:val="sing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color="FF6666" w:themeColor="accent2" w:themeTint="99" w:sz="4" w:space="0"/>
        <w:bottom w:val="single" w:color="FF6666" w:themeColor="accent2" w:themeTint="99" w:sz="4" w:space="0"/>
        <w:insideH w:val="single" w:color="FF6666"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color="6C95D6" w:themeColor="accent5" w:themeTint="99" w:sz="4" w:space="0"/>
        <w:bottom w:val="single" w:color="6C95D6" w:themeColor="accent5" w:themeTint="99" w:sz="4" w:space="0"/>
        <w:insideH w:val="single" w:color="6C95D6"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color="FF0000" w:themeColor="accent2" w:sz="4" w:space="0"/>
        <w:left w:val="single" w:color="FF0000" w:themeColor="accent2" w:sz="4" w:space="0"/>
        <w:bottom w:val="single" w:color="FF0000" w:themeColor="accent2" w:sz="4" w:space="0"/>
        <w:right w:val="single" w:color="FF0000" w:themeColor="accent2" w:sz="4" w:space="0"/>
      </w:tblBorders>
    </w:tblPr>
    <w:tblStylePr w:type="firstRow">
      <w:rPr>
        <w:b/>
        <w:bCs/>
        <w:color w:themeColor="background1"/>
      </w:rPr>
      <w:tblPr/>
      <w:tcPr>
        <w:shd w:val="clear" w:color="auto" w:fill="FF0000" w:themeFill="accent2"/>
      </w:tcPr>
    </w:tblStylePr>
    <w:tblStylePr w:type="lastRow">
      <w:rPr>
        <w:b/>
        <w:bCs/>
      </w:rPr>
      <w:tblPr/>
      <w:tcPr>
        <w:tcBorders>
          <w:top w:val="double" w:color="FF000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0000" w:themeColor="accent2" w:sz="4" w:space="0"/>
          <w:right w:val="single" w:color="FF0000" w:themeColor="accent2" w:sz="4" w:space="0"/>
        </w:tcBorders>
      </w:tcPr>
    </w:tblStylePr>
    <w:tblStylePr w:type="band1Horz">
      <w:tblPr/>
      <w:tcPr>
        <w:tcBorders>
          <w:top w:val="single" w:color="FF0000" w:themeColor="accent2" w:sz="4" w:space="0"/>
          <w:bottom w:val="single" w:color="FF000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0000" w:themeColor="accent2" w:sz="4" w:space="0"/>
          <w:left w:val="nil"/>
        </w:tcBorders>
      </w:tcPr>
    </w:tblStylePr>
    <w:tblStylePr w:type="swCell">
      <w:tblPr/>
      <w:tcPr>
        <w:tcBorders>
          <w:top w:val="double" w:color="FF0000" w:themeColor="accent2" w:sz="4" w:space="0"/>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color="2B579A" w:themeColor="accent5" w:sz="4" w:space="0"/>
        <w:left w:val="single" w:color="2B579A" w:themeColor="accent5" w:sz="4" w:space="0"/>
        <w:bottom w:val="single" w:color="2B579A" w:themeColor="accent5" w:sz="4" w:space="0"/>
        <w:right w:val="single" w:color="2B579A" w:themeColor="accent5" w:sz="4" w:space="0"/>
      </w:tblBorders>
    </w:tblPr>
    <w:tblStylePr w:type="firstRow">
      <w:rPr>
        <w:b/>
        <w:bCs/>
        <w:color w:themeColor="background1"/>
      </w:rPr>
      <w:tblPr/>
      <w:tcPr>
        <w:shd w:val="clear" w:color="auto" w:fill="2B579A" w:themeFill="accent5"/>
      </w:tcPr>
    </w:tblStylePr>
    <w:tblStylePr w:type="lastRow">
      <w:rPr>
        <w:b/>
        <w:bCs/>
      </w:rPr>
      <w:tblPr/>
      <w:tcPr>
        <w:tcBorders>
          <w:top w:val="double" w:color="2B579A"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B579A" w:themeColor="accent5" w:sz="4" w:space="0"/>
          <w:right w:val="single" w:color="2B579A" w:themeColor="accent5" w:sz="4" w:space="0"/>
        </w:tcBorders>
      </w:tcPr>
    </w:tblStylePr>
    <w:tblStylePr w:type="band1Horz">
      <w:tblPr/>
      <w:tcPr>
        <w:tcBorders>
          <w:top w:val="single" w:color="2B579A" w:themeColor="accent5" w:sz="4" w:space="0"/>
          <w:bottom w:val="single" w:color="2B579A"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B579A" w:themeColor="accent5" w:sz="4" w:space="0"/>
          <w:left w:val="nil"/>
        </w:tcBorders>
      </w:tcPr>
    </w:tblStylePr>
    <w:tblStylePr w:type="swCell">
      <w:tblPr/>
      <w:tcPr>
        <w:tcBorders>
          <w:top w:val="double" w:color="2B579A" w:themeColor="accent5" w:sz="4" w:space="0"/>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tblBorders>
    </w:tblPr>
    <w:tblStylePr w:type="firstRow">
      <w:rPr>
        <w:b/>
        <w:bCs/>
        <w:color w:themeColor="background1"/>
      </w:rPr>
      <w:tbl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tcBorders>
        <w:shd w:val="clear" w:color="auto" w:fill="FF0000" w:themeFill="accent2"/>
      </w:tcPr>
    </w:tblStylePr>
    <w:tblStylePr w:type="lastRow">
      <w:rPr>
        <w:b/>
        <w:bCs/>
      </w:rPr>
      <w:tblPr/>
      <w:tcPr>
        <w:tcBorders>
          <w:top w:val="double" w:color="FF6666"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tblBorders>
    </w:tblPr>
    <w:tblStylePr w:type="firstRow">
      <w:rPr>
        <w:b/>
        <w:bCs/>
        <w:color w:themeColor="background1"/>
      </w:rPr>
      <w:tbl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tcBorders>
        <w:shd w:val="clear" w:color="auto" w:fill="2B579A" w:themeFill="accent5"/>
      </w:tcPr>
    </w:tblStylePr>
    <w:tblStylePr w:type="lastRow">
      <w:rPr>
        <w:b/>
        <w:bCs/>
      </w:rPr>
      <w:tblPr/>
      <w:tcPr>
        <w:tcBorders>
          <w:top w:val="double" w:color="6C95D6"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themeColor="background1"/>
    </w:rPr>
    <w:tblPr>
      <w:tblStyleRowBandSize w:val="1"/>
      <w:tblStyleColBandSize w:val="1"/>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Pr>
    <w:tcPr>
      <w:shd w:val="clear" w:color="auto" w:fill="5B9B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themeColor="background1"/>
    </w:rPr>
    <w:tblPr>
      <w:tblStyleRowBandSize w:val="1"/>
      <w:tblStyleColBandSize w:val="1"/>
      <w:tblBorders>
        <w:top w:val="single" w:color="FF0000" w:themeColor="accent2" w:sz="24" w:space="0"/>
        <w:left w:val="single" w:color="FF0000" w:themeColor="accent2" w:sz="24" w:space="0"/>
        <w:bottom w:val="single" w:color="FF0000" w:themeColor="accent2" w:sz="24" w:space="0"/>
        <w:right w:val="single" w:color="FF0000" w:themeColor="accent2" w:sz="24" w:space="0"/>
      </w:tblBorders>
    </w:tblPr>
    <w:tcPr>
      <w:shd w:val="clear" w:color="auto" w:fill="FF000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themeColor="background1"/>
    </w:rPr>
    <w:tblPr>
      <w:tblStyleRowBandSize w:val="1"/>
      <w:tblStyleColBandSize w:val="1"/>
      <w:tblBorders>
        <w:top w:val="single" w:color="2B579A" w:themeColor="accent5" w:sz="24" w:space="0"/>
        <w:left w:val="single" w:color="2B579A" w:themeColor="accent5" w:sz="24" w:space="0"/>
        <w:bottom w:val="single" w:color="2B579A" w:themeColor="accent5" w:sz="24" w:space="0"/>
        <w:right w:val="single" w:color="2B579A" w:themeColor="accent5" w:sz="24" w:space="0"/>
      </w:tblBorders>
    </w:tblPr>
    <w:tcPr>
      <w:shd w:val="clear" w:color="auto" w:fill="2B579A"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themeColor="accent2" w:themeShade="bf"/>
    </w:rPr>
    <w:tblPr>
      <w:tblStyleRowBandSize w:val="1"/>
      <w:tblStyleColBandSize w:val="1"/>
      <w:tblBorders>
        <w:top w:val="single" w:color="FF0000" w:themeColor="accent2" w:sz="4" w:space="0"/>
        <w:bottom w:val="single" w:color="FF0000" w:themeColor="accent2" w:sz="4" w:space="0"/>
      </w:tblBorders>
    </w:tblPr>
    <w:tblStylePr w:type="firstRow">
      <w:rPr>
        <w:b/>
        <w:bCs/>
      </w:rPr>
      <w:tblPr/>
      <w:tcPr>
        <w:tcBorders>
          <w:bottom w:val="single" w:color="FF0000" w:themeColor="accent2" w:sz="4" w:space="0"/>
        </w:tcBorders>
      </w:tcPr>
    </w:tblStylePr>
    <w:tblStylePr w:type="lastRow">
      <w:rPr>
        <w:b/>
        <w:bCs/>
      </w:rPr>
      <w:tblPr/>
      <w:tcPr>
        <w:tcBorders>
          <w:top w:val="double" w:color="FF0000"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themeColor="accent5" w:themeShade="bf"/>
    </w:rPr>
    <w:tblPr>
      <w:tblStyleRowBandSize w:val="1"/>
      <w:tblStyleColBandSize w:val="1"/>
      <w:tblBorders>
        <w:top w:val="single" w:color="2B579A" w:themeColor="accent5" w:sz="4" w:space="0"/>
        <w:bottom w:val="single" w:color="2B579A" w:themeColor="accent5" w:sz="4" w:space="0"/>
      </w:tblBorders>
    </w:tblPr>
    <w:tblStylePr w:type="firstRow">
      <w:rPr>
        <w:b/>
        <w:bCs/>
      </w:rPr>
      <w:tblPr/>
      <w:tcPr>
        <w:tcBorders>
          <w:bottom w:val="single" w:color="2B579A" w:themeColor="accent5" w:sz="4" w:space="0"/>
        </w:tcBorders>
      </w:tcPr>
    </w:tblStylePr>
    <w:tblStylePr w:type="lastRow">
      <w:rPr>
        <w:b/>
        <w:bCs/>
      </w:rPr>
      <w:tblPr/>
      <w:tcPr>
        <w:tcBorders>
          <w:top w:val="double" w:color="2B579A"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0000"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000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0000"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0000" w:themeColor="accent2" w:sz="4" w:space="0"/>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B579A"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B579A"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B579A"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B579A" w:themeColor="accent5" w:sz="4" w:space="0"/>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Pr/>
    </w:tblStylePr>
    <w:tblStylePr w:type="lastRow">
      <w:rPr>
        <w:b/>
        <w:bCs/>
      </w:rPr>
      <w:tblPr/>
      <w:tcPr>
        <w:tcBorders>
          <w:top w:val="single" w:color="84B3DF" w:themeColor="accent1" w:sz="18" w:space="0"/>
        </w:tcBorders>
      </w:tcPr>
    </w:tblStylePr>
    <w:tblStylePr w:type="firstCol">
      <w:rPr>
        <w:b/>
        <w:bCs/>
      </w:rPr>
      <w:tblPr/>
    </w:tblStylePr>
    <w:tblStylePr w:type="lastCol">
      <w:rPr>
        <w:b/>
        <w:bCs/>
      </w:rPr>
      <w:tbl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single" w:color="FF4040" w:themeColor="accent2" w:themeTint="bf" w:sz="8" w:space="0"/>
        <w:insideV w:val="single" w:color="FF4040" w:themeColor="accent2" w:themeTint="bf" w:sz="8" w:space="0"/>
      </w:tblBorders>
    </w:tblPr>
    <w:tcPr>
      <w:shd w:val="clear" w:color="auto" w:fill="FFC0C0" w:themeFill="accent2" w:themeFillTint="3f"/>
    </w:tcPr>
    <w:tblStylePr w:type="firstRow">
      <w:rPr>
        <w:b/>
        <w:bCs/>
      </w:rPr>
      <w:tblPr/>
    </w:tblStylePr>
    <w:tblStylePr w:type="lastRow">
      <w:rPr>
        <w:b/>
        <w:bCs/>
      </w:rPr>
      <w:tblPr/>
      <w:tcPr>
        <w:tcBorders>
          <w:top w:val="single" w:color="FF4040" w:themeColor="accent2" w:sz="18" w:space="0"/>
        </w:tcBorders>
      </w:tcPr>
    </w:tblStylePr>
    <w:tblStylePr w:type="firstCol">
      <w:rPr>
        <w:b/>
        <w:bCs/>
      </w:rPr>
      <w:tblPr/>
    </w:tblStylePr>
    <w:tblStylePr w:type="lastCol">
      <w:rPr>
        <w:b/>
        <w:bCs/>
      </w:rPr>
      <w:tbl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single" w:color="477BCB" w:themeColor="accent5" w:themeTint="bf" w:sz="8" w:space="0"/>
        <w:insideV w:val="single" w:color="477BCB" w:themeColor="accent5" w:themeTint="bf" w:sz="8" w:space="0"/>
      </w:tblBorders>
    </w:tblPr>
    <w:tcPr>
      <w:shd w:val="clear" w:color="auto" w:fill="C2D3EE" w:themeFill="accent5" w:themeFillTint="3f"/>
    </w:tcPr>
    <w:tblStylePr w:type="firstRow">
      <w:rPr>
        <w:b/>
        <w:bCs/>
      </w:rPr>
      <w:tblPr/>
    </w:tblStylePr>
    <w:tblStylePr w:type="lastRow">
      <w:rPr>
        <w:b/>
        <w:bCs/>
      </w:rPr>
      <w:tblPr/>
      <w:tcPr>
        <w:tcBorders>
          <w:top w:val="single" w:color="477BCB" w:themeColor="accent5" w:sz="18" w:space="0"/>
        </w:tcBorders>
      </w:tcPr>
    </w:tblStylePr>
    <w:tblStylePr w:type="firstCol">
      <w:rPr>
        <w:b/>
        <w:bCs/>
      </w:rPr>
      <w:tblPr/>
    </w:tblStylePr>
    <w:tblStylePr w:type="lastCol">
      <w:rPr>
        <w:b/>
        <w:bCs/>
      </w:rPr>
      <w:tbl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Pr/>
    </w:tblStylePr>
    <w:tblStylePr w:type="lastRow">
      <w:rPr>
        <w:b/>
        <w:bCs/>
      </w:rPr>
      <w:tblPr/>
      <w:tcPr>
        <w:tcBorders>
          <w:top w:val="single" w:color="93C571" w:themeColor="accent6" w:sz="18" w:space="0"/>
        </w:tcBorders>
      </w:tcPr>
    </w:tblStylePr>
    <w:tblStylePr w:type="firstCol">
      <w:rPr>
        <w:b/>
        <w:bCs/>
      </w:rPr>
      <w:tblPr/>
    </w:tblStylePr>
    <w:tblStylePr w:type="lastCol">
      <w:rPr>
        <w:b/>
        <w:bCs/>
      </w:rPr>
      <w:tbl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themeColor="text1"/>
      </w:rPr>
      <w:tblPr/>
      <w:tcPr>
        <w:shd w:val="clear" w:color="auto" w:fill="EEF5FB"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cPr>
      <w:shd w:val="clear" w:color="auto" w:fill="FFC0C0" w:themeFill="accent2" w:themeFillTint="3f"/>
    </w:tcPr>
    <w:tblStylePr w:type="firstRow">
      <w:rPr>
        <w:b/>
        <w:bCs/>
        <w:color w:themeColor="text1"/>
      </w:rPr>
      <w:tblPr/>
      <w:tcPr>
        <w:shd w:val="clear" w:color="auto" w:fill="FFE6E6"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color="FF0000" w:themeColor="accent2" w:sz="6" w:space="0"/>
          <w:insideV w:val="single" w:color="FF0000" w:themeColor="accent2" w:sz="6" w:space="0"/>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themeColor="text1"/>
      </w:rPr>
      <w:tblPr/>
      <w:tcPr>
        <w:shd w:val="clear" w:color="auto" w:fill="F6F6F6"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themeColor="text1"/>
      </w:rPr>
      <w:tblPr/>
      <w:tcPr>
        <w:shd w:val="clear" w:color="auto" w:fill="FFF8E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cPr>
      <w:shd w:val="clear" w:color="auto" w:fill="C2D3EE" w:themeFill="accent5" w:themeFillTint="3f"/>
    </w:tcPr>
    <w:tblStylePr w:type="firstRow">
      <w:rPr>
        <w:b/>
        <w:bCs/>
        <w:color w:themeColor="text1"/>
      </w:rPr>
      <w:tblPr/>
      <w:tcPr>
        <w:shd w:val="clear" w:color="auto" w:fill="E6EDF8"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color="2B579A" w:themeColor="accent5" w:sz="6" w:space="0"/>
          <w:insideV w:val="single" w:color="2B579A" w:themeColor="accent5" w:sz="6" w:space="0"/>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themeColor="text1"/>
      </w:rPr>
      <w:tblPr/>
      <w:tcPr>
        <w:shd w:val="clear" w:color="auto" w:fill="F0F7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C0C0"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0000"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0000"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F0000"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F000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8080"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2D3EE"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B579A"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B579A"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2B579A"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2B579A"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5A7DD"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themeColor="text1"/>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themeColor="text2"/>
      </w:rPr>
      <w:tblPr/>
      <w:tcPr>
        <w:tcBorders>
          <w:top w:val="single" w:color="5B9BD5" w:themeColor="accent1" w:sz="8" w:space="0"/>
          <w:bottom w:val="single" w:color="5B9BD5" w:themeColor="accent1" w:sz="8" w:space="0"/>
        </w:tcBorders>
      </w:tcPr>
    </w:tblStylePr>
    <w:tblStylePr w:type="firstCol">
      <w:rPr>
        <w:b/>
        <w:bCs/>
      </w:rPr>
      <w:tbl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themeColor="text1"/>
    </w:rPr>
    <w:tblPr>
      <w:tblStyleRowBandSize w:val="1"/>
      <w:tblStyleColBandSize w:val="1"/>
      <w:tblBorders>
        <w:top w:val="single" w:color="FF0000" w:themeColor="accent2" w:sz="8" w:space="0"/>
        <w:bottom w:val="single" w:color="FF0000" w:themeColor="accent2" w:sz="8" w:space="0"/>
      </w:tblBorders>
    </w:tblPr>
    <w:tblStylePr w:type="firstRow">
      <w:rPr>
        <w:rFonts w:asciiTheme="majorHAnsi" w:hAnsiTheme="majorHAnsi" w:eastAsiaTheme="majorEastAsia" w:cstheme="majorBidi"/>
      </w:rPr>
      <w:tblPr/>
      <w:tcPr>
        <w:tcBorders>
          <w:top w:val="nil"/>
          <w:bottom w:val="single" w:color="FF0000" w:themeColor="accent2" w:sz="8" w:space="0"/>
        </w:tcBorders>
      </w:tcPr>
    </w:tblStylePr>
    <w:tblStylePr w:type="lastRow">
      <w:rPr>
        <w:b/>
        <w:bCs/>
        <w:color w:themeColor="text2"/>
      </w:rPr>
      <w:tblPr/>
      <w:tcPr>
        <w:tcBorders>
          <w:top w:val="single" w:color="FF0000" w:themeColor="accent2" w:sz="8" w:space="0"/>
          <w:bottom w:val="single" w:color="FF0000" w:themeColor="accent2" w:sz="8" w:space="0"/>
        </w:tcBorders>
      </w:tcPr>
    </w:tblStylePr>
    <w:tblStylePr w:type="firstCol">
      <w:rPr>
        <w:b/>
        <w:bCs/>
      </w:rPr>
      <w:tblPr/>
    </w:tblStylePr>
    <w:tblStylePr w:type="lastCol">
      <w:rPr>
        <w:b/>
        <w:bCs/>
      </w:rPr>
      <w:tblPr/>
      <w:tcPr>
        <w:tcBorders>
          <w:top w:val="single" w:color="FF0000" w:themeColor="accent2" w:sz="8" w:space="0"/>
          <w:bottom w:val="single" w:color="FF0000" w:themeColor="accent2" w:sz="8" w:space="0"/>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themeColor="text2"/>
      </w:rPr>
      <w:tblPr/>
      <w:tcPr>
        <w:tcBorders>
          <w:top w:val="single" w:color="A5A5A5" w:themeColor="accent3" w:sz="8" w:space="0"/>
          <w:bottom w:val="single" w:color="A5A5A5" w:themeColor="accent3" w:sz="8" w:space="0"/>
        </w:tcBorders>
      </w:tcPr>
    </w:tblStylePr>
    <w:tblStylePr w:type="firstCol">
      <w:rPr>
        <w:b/>
        <w:bCs/>
      </w:rPr>
      <w:tbl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themeColor="text2"/>
      </w:rPr>
      <w:tblPr/>
      <w:tcPr>
        <w:tcBorders>
          <w:top w:val="single" w:color="FFC000" w:themeColor="accent4" w:sz="8" w:space="0"/>
          <w:bottom w:val="single" w:color="FFC000" w:themeColor="accent4" w:sz="8" w:space="0"/>
        </w:tcBorders>
      </w:tcPr>
    </w:tblStylePr>
    <w:tblStylePr w:type="firstCol">
      <w:rPr>
        <w:b/>
        <w:bCs/>
      </w:rPr>
      <w:tbl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themeColor="text1"/>
    </w:rPr>
    <w:tblPr>
      <w:tblStyleRowBandSize w:val="1"/>
      <w:tblStyleColBandSize w:val="1"/>
      <w:tblBorders>
        <w:top w:val="single" w:color="2B579A" w:themeColor="accent5" w:sz="8" w:space="0"/>
        <w:bottom w:val="single" w:color="2B579A" w:themeColor="accent5" w:sz="8" w:space="0"/>
      </w:tblBorders>
    </w:tblPr>
    <w:tblStylePr w:type="firstRow">
      <w:rPr>
        <w:rFonts w:asciiTheme="majorHAnsi" w:hAnsiTheme="majorHAnsi" w:eastAsiaTheme="majorEastAsia" w:cstheme="majorBidi"/>
      </w:rPr>
      <w:tblPr/>
      <w:tcPr>
        <w:tcBorders>
          <w:top w:val="nil"/>
          <w:bottom w:val="single" w:color="2B579A" w:themeColor="accent5" w:sz="8" w:space="0"/>
        </w:tcBorders>
      </w:tcPr>
    </w:tblStylePr>
    <w:tblStylePr w:type="lastRow">
      <w:rPr>
        <w:b/>
        <w:bCs/>
        <w:color w:themeColor="text2"/>
      </w:rPr>
      <w:tblPr/>
      <w:tcPr>
        <w:tcBorders>
          <w:top w:val="single" w:color="2B579A" w:themeColor="accent5" w:sz="8" w:space="0"/>
          <w:bottom w:val="single" w:color="2B579A" w:themeColor="accent5" w:sz="8" w:space="0"/>
        </w:tcBorders>
      </w:tcPr>
    </w:tblStylePr>
    <w:tblStylePr w:type="firstCol">
      <w:rPr>
        <w:b/>
        <w:bCs/>
      </w:rPr>
      <w:tblPr/>
    </w:tblStylePr>
    <w:tblStylePr w:type="lastCol">
      <w:rPr>
        <w:b/>
        <w:bCs/>
      </w:rPr>
      <w:tblPr/>
      <w:tcPr>
        <w:tcBorders>
          <w:top w:val="single" w:color="2B579A" w:themeColor="accent5" w:sz="8" w:space="0"/>
          <w:bottom w:val="single" w:color="2B579A" w:themeColor="accent5" w:sz="8" w:space="0"/>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themeColor="text2"/>
      </w:rPr>
      <w:tblPr/>
      <w:tcPr>
        <w:tcBorders>
          <w:top w:val="single" w:color="70AD47" w:themeColor="accent6" w:sz="8" w:space="0"/>
          <w:bottom w:val="single" w:color="70AD47" w:themeColor="accent6" w:sz="8" w:space="0"/>
        </w:tcBorders>
      </w:tcPr>
    </w:tblStylePr>
    <w:tblStylePr w:type="firstCol">
      <w:rPr>
        <w:b/>
        <w:bCs/>
      </w:rPr>
      <w:tbl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rPr>
        <w:sz w:val="24"/>
        <w:szCs w:val="24"/>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0000" w:themeColor="accent2" w:sz="8" w:space="0"/>
          <w:insideH w:val="nil"/>
          <w:insideV w:val="nil"/>
        </w:tcBorders>
        <w:shd w:val="clear" w:color="auto" w:fill="FFFFFF" w:themeFill="background1"/>
      </w:tcPr>
    </w:tblStylePr>
    <w:tblStylePr w:type="lastCol">
      <w:tblPr/>
      <w:tcPr>
        <w:tcBorders>
          <w:top w:val="nil"/>
          <w:left w:val="single" w:color="FF000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rPr>
        <w:sz w:val="24"/>
        <w:szCs w:val="24"/>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B579A" w:themeColor="accent5" w:sz="8" w:space="0"/>
          <w:insideH w:val="nil"/>
          <w:insideV w:val="nil"/>
        </w:tcBorders>
        <w:shd w:val="clear" w:color="auto" w:fill="FFFFFF" w:themeFill="background1"/>
      </w:tcPr>
    </w:tblStylePr>
    <w:tblStylePr w:type="lastCol">
      <w:tblPr/>
      <w:tcPr>
        <w:tcBorders>
          <w:top w:val="nil"/>
          <w:left w:val="single" w:color="2B579A"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single" w:color="FF4040" w:themeColor="accent2" w:themeTint="bf" w:sz="8" w:space="0"/>
      </w:tblBorders>
    </w:tblPr>
    <w:tblStylePr w:type="firstRow">
      <w:pPr>
        <w:spacing w:before="0" w:after="0" w:line="240" w:lineRule="auto"/>
      </w:pPr>
      <w:rPr>
        <w:b/>
        <w:bCs/>
        <w:color w:themeColor="background1"/>
      </w:rPr>
      <w:tblPr/>
      <w:tcPr>
        <w:tcBorders>
          <w:top w:val="single" w:color="FF4040" w:themeColor="accent2" w:sz="8" w:space="0"/>
          <w:left w:val="single" w:color="FF4040" w:themeColor="accent2" w:sz="8" w:space="0"/>
          <w:bottom w:val="single" w:color="FF4040" w:themeColor="accent2" w:sz="8" w:space="0"/>
          <w:right w:val="single" w:color="FF4040" w:themeColor="accent2" w:sz="8" w:space="0"/>
          <w:insideH w:val="nil"/>
          <w:insideV w:val="nil"/>
        </w:tcBorders>
        <w:shd w:val="clear" w:color="auto" w:fill="FF0000" w:themeFill="accent2"/>
      </w:tcPr>
    </w:tblStylePr>
    <w:tblStylePr w:type="lastRow">
      <w:pPr>
        <w:spacing w:before="0" w:after="0" w:line="240" w:lineRule="auto"/>
      </w:pPr>
      <w:rPr>
        <w:b/>
        <w:bCs/>
      </w:rPr>
      <w:tblPr/>
      <w:tcPr>
        <w:tcBorders>
          <w:top w:val="double" w:color="FF4040" w:themeColor="accent2" w:sz="6" w:space="0"/>
          <w:left w:val="single" w:color="FF4040" w:themeColor="accent2" w:sz="8" w:space="0"/>
          <w:bottom w:val="single" w:color="FF4040" w:themeColor="accent2" w:sz="8" w:space="0"/>
          <w:right w:val="single" w:color="FF4040"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themeColor="background1"/>
      </w:rPr>
      <w:tblPr/>
      <w:tcPr>
        <w:tcBorders>
          <w:top w:val="single" w:color="BBBBBB" w:themeColor="accent3" w:sz="8" w:space="0"/>
          <w:left w:val="single" w:color="BBBBBB" w:themeColor="accent3" w:sz="8" w:space="0"/>
          <w:bottom w:val="single" w:color="BBBBBB" w:themeColor="accent3" w:sz="8" w:space="0"/>
          <w:right w:val="single" w:color="BBBBBB" w:themeColor="accent3"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sz="6" w:space="0"/>
          <w:left w:val="single" w:color="BBBBBB" w:themeColor="accent3" w:sz="8" w:space="0"/>
          <w:bottom w:val="single" w:color="BBBBBB" w:themeColor="accent3" w:sz="8" w:space="0"/>
          <w:right w:val="single" w:color="BBBBB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single" w:color="477BCB" w:themeColor="accent5" w:themeTint="bf" w:sz="8" w:space="0"/>
      </w:tblBorders>
    </w:tblPr>
    <w:tblStylePr w:type="firstRow">
      <w:pPr>
        <w:spacing w:before="0" w:after="0" w:line="240" w:lineRule="auto"/>
      </w:pPr>
      <w:rPr>
        <w:b/>
        <w:bCs/>
        <w:color w:themeColor="background1"/>
      </w:rPr>
      <w:tblPr/>
      <w:tcPr>
        <w:tcBorders>
          <w:top w:val="single" w:color="477BCB" w:themeColor="accent5" w:sz="8" w:space="0"/>
          <w:left w:val="single" w:color="477BCB" w:themeColor="accent5" w:sz="8" w:space="0"/>
          <w:bottom w:val="single" w:color="477BCB" w:themeColor="accent5" w:sz="8" w:space="0"/>
          <w:right w:val="single" w:color="477BCB" w:themeColor="accent5" w:sz="8" w:space="0"/>
          <w:insideH w:val="nil"/>
          <w:insideV w:val="nil"/>
        </w:tcBorders>
        <w:shd w:val="clear" w:color="auto" w:fill="2B579A" w:themeFill="accent5"/>
      </w:tcPr>
    </w:tblStylePr>
    <w:tblStylePr w:type="lastRow">
      <w:pPr>
        <w:spacing w:before="0" w:after="0" w:line="240" w:lineRule="auto"/>
      </w:pPr>
      <w:rPr>
        <w:b/>
        <w:bCs/>
      </w:rPr>
      <w:tblPr/>
      <w:tcPr>
        <w:tcBorders>
          <w:top w:val="double" w:color="477BCB" w:themeColor="accent5" w:sz="6" w:space="0"/>
          <w:left w:val="single" w:color="477BCB" w:themeColor="accent5" w:sz="8" w:space="0"/>
          <w:bottom w:val="single" w:color="477BCB" w:themeColor="accent5" w:sz="8" w:space="0"/>
          <w:right w:val="single" w:color="477BCB"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themeColor="background1"/>
      </w:rPr>
      <w:tblPr/>
      <w:tcPr>
        <w:tcBorders>
          <w:top w:val="single" w:color="93C571" w:themeColor="accent6" w:sz="8" w:space="0"/>
          <w:left w:val="single" w:color="93C571" w:themeColor="accent6" w:sz="8" w:space="0"/>
          <w:bottom w:val="single" w:color="93C571" w:themeColor="accent6" w:sz="8" w:space="0"/>
          <w:right w:val="single" w:color="93C571" w:themeColor="accent6"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sz="6" w:space="0"/>
          <w:left w:val="single" w:color="93C571" w:themeColor="accent6" w:sz="8" w:space="0"/>
          <w:bottom w:val="single" w:color="93C571" w:themeColor="accent6" w:sz="8" w:space="0"/>
          <w:right w:val="single" w:color="93C571"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5B9BD5" w:themeFill="accent1"/>
      </w:tcPr>
    </w:tblStylePr>
    <w:tblStylePr w:type="lastCol">
      <w:rPr>
        <w:b/>
        <w:bCs/>
        <w:color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F0000"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FF0000" w:themeFill="accent2"/>
      </w:tcPr>
    </w:tblStylePr>
    <w:tblStylePr w:type="lastCol">
      <w:rPr>
        <w:b/>
        <w:bCs/>
        <w:color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A5A5A5" w:themeFill="accent3"/>
      </w:tcPr>
    </w:tblStylePr>
    <w:tblStylePr w:type="lastCol">
      <w:rPr>
        <w:b/>
        <w:bCs/>
        <w:color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FFC000" w:themeFill="accent4"/>
      </w:tcPr>
    </w:tblStylePr>
    <w:tblStylePr w:type="lastCol">
      <w:rPr>
        <w:b/>
        <w:bCs/>
        <w:color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2B579A"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2B579A" w:themeFill="accent5"/>
      </w:tcPr>
    </w:tblStylePr>
    <w:tblStylePr w:type="lastCol">
      <w:rPr>
        <w:b/>
        <w:bCs/>
        <w:color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70AD47" w:themeFill="accent6"/>
      </w:tcPr>
    </w:tblStylePr>
    <w:tblStylePr w:type="lastCol">
      <w:rPr>
        <w:b/>
        <w:bCs/>
        <w:color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tcPr>
      <w:shd w:val="solid" w:color="C0C0C0" w:fill="FFFFFF"/>
    </w:tcPr>
    <w:tblStylePr w:type="firstRow">
      <w:rPr>
        <w:b/>
        <w:bCs/>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tblPr/>
      <w:tcPr>
        <w:shd w:val="solid" w:color="C0C0C0" w:fill="FFFFFF"/>
      </w:tcPr>
    </w:tblStylePr>
    <w:tblStylePr w:type="band2Vert">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tblPr>
      <w:tblBorders>
        <w:top w:val="single" w:color="000000" w:sz="12" w:space="0"/>
        <w:bottom w:val="single" w:color="000000" w:sz="12" w:space="0"/>
      </w:tblBorders>
    </w:tblPr>
    <w:tcPr>
      <w:shd w:val="clear" w:color="auto" w:fill="auto"/>
    </w:tcPr>
    <w:tblStylePr w:type="firstRow">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rPr>
      <w:tblPr/>
      <w:tcPr>
        <w:tcBorders>
          <w:bottom w:val="single" w:color="000000" w:sz="6" w:space="0"/>
          <w:tl2br w:val="none" w:color="auto" w:sz="0" w:space="0"/>
          <w:tr2bl w:val="none" w:color="auto" w:sz="0" w:space="0"/>
        </w:tcBorders>
        <w:shd w:val="solid" w:color="000080" w:fill="FFFFFF"/>
      </w:tcPr>
    </w:tblStylePr>
    <w:tblStylePr w:type="lastRow">
      <w:rPr/>
      <w:tblPr/>
      <w:tcPr>
        <w:tcBorders>
          <w:top w:val="single" w:color="000000" w:sz="12" w:space="0"/>
          <w:tl2br w:val="none" w:color="auto" w:sz="0" w:space="0"/>
          <w:tr2bl w:val="none" w:color="auto" w:sz="0" w:space="0"/>
        </w:tcBorders>
        <w:shd w:val="solid" w:color="FFFFFF" w:fill="FFFFFF"/>
      </w:tcPr>
    </w:tblStylePr>
    <w:tblStylePr w:type="firstCol">
      <w:rPr>
        <w:b/>
        <w:bCs/>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rPr>
      <w:tblPr/>
      <w:tcPr>
        <w:tcBorders>
          <w:bottom w:val="single" w:color="000000" w:sz="6" w:space="0"/>
          <w:tl2br w:val="none" w:color="auto" w:sz="0" w:space="0"/>
          <w:tr2bl w:val="none" w:color="auto" w:sz="0" w:space="0"/>
        </w:tcBorders>
        <w:shd w:val="pct50" w:color="000080" w:fill="FFFFFF"/>
      </w:tcPr>
    </w:tblStylePr>
    <w:tblStylePr w:type="lastRow">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tblPr>
      <w:tblBorders>
        <w:bottom w:val="single" w:color="000000" w:sz="12" w:space="0"/>
      </w:tblBorders>
    </w:tblPr>
    <w:tcPr>
      <w:shd w:val="pct20" w:color="FFFF00" w:fill="FFFFFF"/>
    </w:tcPr>
    <w:tblStylePr w:type="firstRow">
      <w:rPr>
        <w:b/>
        <w:bCs/>
        <w:i/>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tblPr/>
      <w:tcPr>
        <w:shd w:val="pct25" w:color="000000" w:fill="FFFFFF"/>
      </w:tcPr>
    </w:tblStylePr>
    <w:tblStylePr w:type="band2Vert">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Pr>
      <w:b/>
      <w:bCs/>
    </w:rPr>
    <w:tblPr>
      <w:tblStyleColBandSize w:val="1"/>
    </w:tblPr>
    <w:tblStylePr w:type="firstRow">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tblPr/>
      <w:tcPr>
        <w:shd w:val="pct30" w:color="000000" w:fill="FFFFFF"/>
      </w:tcPr>
    </w:tblStylePr>
    <w:tblStylePr w:type="band2Vert">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tblPr/>
      <w:tcPr>
        <w:shd w:val="solid" w:color="C0C0C0" w:fill="FFFFFF"/>
      </w:tcPr>
    </w:tblStylePr>
    <w:tblStylePr w:type="band2Vert">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tblPr>
      <w:tblStyleColBandSize w:val="1"/>
    </w:tblPr>
    <w:tblStylePr w:type="firstRow">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tblPr/>
      <w:tcPr>
        <w:shd w:val="pct50" w:color="008080" w:fill="FFFFFF"/>
      </w:tcPr>
    </w:tblStylePr>
    <w:tblStylePr w:type="band2Vert">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tblPr/>
      <w:tcPr>
        <w:shd w:val="solid" w:color="C0C0C0" w:fill="FFFFFF"/>
      </w:tcPr>
    </w:tblStylePr>
    <w:tblStylePr w:type="band2Vert">
      <w:rPr/>
      <w:tblPr/>
    </w:tblStylePr>
  </w:style>
  <w:style w:type="table" w:styleId="TableContemporary">
    <w:name w:val="Table Contemporary"/>
    <w:basedOn w:val="TableNormal"/>
    <w:uiPriority w:val="99"/>
    <w:semiHidden/>
    <w:unhideWhenUsed/>
    <w:tblPr>
      <w:tblStyleRowBandSize w:val="1"/>
      <w:tblBorders>
        <w:insideH w:val="single" w:color="FFFFFF" w:sz="18" w:space="0"/>
        <w:insideV w:val="single" w:color="FFFFFF" w:sz="18" w:space="0"/>
      </w:tblBorders>
    </w:tblPr>
    <w:tblStylePr w:type="firstRow">
      <w:rPr>
        <w:b/>
        <w:bCs/>
      </w:rPr>
      <w:tblPr/>
      <w:tcPr>
        <w:tcBorders>
          <w:tl2br w:val="none" w:color="auto" w:sz="0" w:space="0"/>
          <w:tr2bl w:val="none" w:color="auto" w:sz="0" w:space="0"/>
        </w:tcBorders>
        <w:shd w:val="pct20" w:color="000000" w:fill="FFFFFF"/>
      </w:tcPr>
    </w:tblStylePr>
    <w:tblStylePr w:type="band1Horz">
      <w:rPr/>
      <w:tblPr/>
      <w:tcPr>
        <w:tcBorders>
          <w:tl2br w:val="none" w:color="auto" w:sz="0" w:space="0"/>
          <w:tr2bl w:val="none" w:color="auto" w:sz="0" w:space="0"/>
        </w:tcBorders>
        <w:shd w:val="pct5" w:color="000000" w:fill="FFFFFF"/>
      </w:tcPr>
    </w:tblStylePr>
    <w:tblStylePr w:type="band2Horz">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rPr>
      <w:tblPr/>
      <w:tcPr>
        <w:tcBorders>
          <w:tl2br w:val="none" w:color="auto" w:sz="0" w:space="0"/>
          <w:tr2bl w:val="none" w:color="auto" w:sz="0" w:space="0"/>
        </w:tcBorders>
      </w:tcPr>
    </w:tblStylePr>
  </w:style>
  <w:style w:type="table" w:styleId="TableGrid1">
    <w:name w:val="Table Grid 1"/>
    <w:basedOn w:val="TableNormal"/>
    <w:uiPriority w:val="99"/>
    <w:semiHidden/>
    <w:unhideWhenUse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op w:val="single" w:color="000000" w:sz="6" w:space="0"/>
          <w:tl2br w:val="none" w:color="auto" w:sz="0" w:space="0"/>
          <w:tr2bl w:val="none" w:color="auto" w:sz="0" w:space="0"/>
        </w:tcBorders>
        <w:shd w:val="pct30" w:color="FFFF00" w:fill="FFFFFF"/>
      </w:tcPr>
    </w:tblStylePr>
    <w:tblStylePr w:type="lastCol">
      <w:rPr>
        <w:b/>
        <w:bCs/>
      </w:rPr>
      <w:tblPr/>
      <w:tcPr>
        <w:tcBorders>
          <w:tl2br w:val="none" w:color="auto" w:sz="0" w:space="0"/>
          <w:tr2bl w:val="none" w:color="auto" w:sz="0" w:space="0"/>
        </w:tcBorders>
      </w:tcPr>
    </w:tblStylePr>
  </w:style>
  <w:style w:type="table" w:styleId="TableGrid5">
    <w:name w:val="Table Grid 5"/>
    <w:basedOn w:val="TableNormal"/>
    <w:uiPriority w:val="99"/>
    <w:semiHidden/>
    <w:unhideWhenUsed/>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rPr>
      <w:tblPr/>
      <w:tcPr>
        <w:tcBorders>
          <w:tl2br w:val="none" w:color="auto" w:sz="0" w:space="0"/>
          <w:tr2bl w:val="none" w:color="auto" w:sz="0" w:space="0"/>
        </w:tcBorders>
        <w:shd w:val="solid" w:color="00008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tblPr/>
      <w:tcPr>
        <w:tcBorders>
          <w:tl2br w:val="none" w:color="auto" w:sz="0" w:space="0"/>
          <w:tr2bl w:val="none" w:color="auto" w:sz="0" w:space="0"/>
        </w:tcBorders>
        <w:shd w:val="solid" w:color="C0C0C0" w:fill="FFFFFF"/>
      </w:tcPr>
    </w:tblStylePr>
    <w:tblStylePr w:type="band2Horz">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tblPr>
      <w:tblStyleRowBandSize w:val="2"/>
      <w:tblBorders>
        <w:bottom w:val="single" w:color="808080" w:sz="12" w:space="0"/>
      </w:tblBorders>
    </w:tblPr>
    <w:tblStylePr w:type="firstRow">
      <w:rPr>
        <w:b/>
        <w:bCs/>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tblPr/>
      <w:tcPr>
        <w:tcBorders>
          <w:tl2br w:val="none" w:color="auto" w:sz="0" w:space="0"/>
          <w:tr2bl w:val="none" w:color="auto" w:sz="0" w:space="0"/>
        </w:tcBorders>
        <w:shd w:val="pct20" w:color="00FF00" w:fill="FFFFFF"/>
      </w:tcPr>
    </w:tblStylePr>
    <w:tblStylePr w:type="band2Horz">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tblPr>
      <w:tblBorders>
        <w:top w:val="single" w:color="000000" w:sz="12" w:space="0"/>
        <w:bottom w:val="single" w:color="000000" w:sz="12"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rPr>
      <w:tblPr/>
      <w:tcPr>
        <w:tcBorders>
          <w:tl2br w:val="none" w:color="auto" w:sz="0" w:space="0"/>
          <w:tr2bl w:val="none" w:color="auto" w:sz="0" w:space="0"/>
        </w:tcBorders>
      </w:tcPr>
    </w:tblStylePr>
  </w:style>
  <w:style w:type="table" w:styleId="TableList4">
    <w:name w:val="Table List 4"/>
    <w:basedOn w:val="TableNormal"/>
    <w:uiPriority w:val="99"/>
    <w:semiHidden/>
    <w:unhideWhenUsed/>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tblStylePr w:type="firstRow">
      <w:rPr>
        <w:b/>
        <w:bCs/>
      </w:rPr>
      <w:tblPr/>
      <w:tcPr>
        <w:tcBorders>
          <w:bottom w:val="single" w:color="000000" w:sz="12" w:space="0"/>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tblPr/>
      <w:tcPr>
        <w:tcBorders>
          <w:tl2br w:val="none" w:color="auto" w:sz="0" w:space="0"/>
          <w:tr2bl w:val="none" w:color="auto" w:sz="0" w:space="0"/>
        </w:tcBorders>
      </w:tcPr>
    </w:tblStylePr>
  </w:style>
  <w:style w:type="table" w:styleId="TableWeb2">
    <w:name w:val="Table Web 2"/>
    <w:basedOn w:val="TableNormal"/>
    <w:uiPriority w:val="99"/>
    <w:semiHidden/>
    <w:unhideWhenUsed/>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tblPr/>
      <w:tcPr>
        <w:tcBorders>
          <w:tl2br w:val="none" w:color="auto" w:sz="0" w:space="0"/>
          <w:tr2bl w:val="none" w:color="auto" w:sz="0" w:space="0"/>
        </w:tcBorders>
      </w:tcPr>
    </w:tblStylePr>
  </w:style>
  <w:style w:type="table" w:styleId="TableWeb3">
    <w:name w:val="Table Web 3"/>
    <w:basedOn w:val="TableNormal"/>
    <w:uiPriority w:val="99"/>
    <w:semiHidden/>
    <w:unhideWhenUsed/>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Win32TaT">
  <a:themeElements>
    <a:clrScheme name="Custom 1">
      <a:dk1>
        <a:srgbClr val="000000"/>
      </a:dk1>
      <a:lt1>
        <a:srgbClr val="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pitchFamily="0" charset="1"/>
        <a:ea typeface=""/>
        <a:cs typeface=""/>
      </a:majorFont>
      <a:minorFont>
        <a:latin typeface="Segoe U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97C7F-0194-496B-AF85-25D8B4D4F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461</TotalTime>
  <Application>LibreOffice/7.6.4.1$Windows_X86_64 LibreOffice_project/e19e193f88cd6c0525a17fb7a176ed8e6a3e2aa1</Application>
  <AppVersion>15.0000</AppVersion>
  <Pages>10</Pages>
  <Words>1599</Words>
  <Characters>8597</Characters>
  <CharactersWithSpaces>10052</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2023-05-23T16:41:00Z</dcterms:created>
  <dc:creator/>
  <dc:description/>
  <dc:language>en-GB</dc:language>
  <cp:lastModifiedBy/>
  <dcterms:modified xsi:type="dcterms:W3CDTF">2024-08-23T22:59:06Z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MSIP_Label_f42aa342-8706-4288-bd11-ebb85995028c_Enabled">
    <vt:lpwstr>True</vt:lpwstr>
  </property>
  <property fmtid="{D5CDD505-2E9C-101B-9397-08002B2CF9AE}" pid="4" name="MSIP_Label_f42aa342-8706-4288-bd11-ebb85995028c_Extended_MSFT_Method">
    <vt:lpwstr>Automatic</vt:lpwstr>
  </property>
  <property fmtid="{D5CDD505-2E9C-101B-9397-08002B2CF9AE}" pid="5" name="MSIP_Label_f42aa342-8706-4288-bd11-ebb85995028c_Name">
    <vt:lpwstr>General</vt:lpwstr>
  </property>
  <property fmtid="{D5CDD505-2E9C-101B-9397-08002B2CF9AE}" pid="6" name="MSIP_Label_f42aa342-8706-4288-bd11-ebb85995028c_Owner">
    <vt:lpwstr>roxken@microsoft.com</vt:lpwstr>
  </property>
  <property fmtid="{D5CDD505-2E9C-101B-9397-08002B2CF9AE}" pid="7" name="MSIP_Label_f42aa342-8706-4288-bd11-ebb85995028c_SetDate">
    <vt:lpwstr>2019-01-12T02:25:51.9245574Z</vt:lpwstr>
  </property>
  <property fmtid="{D5CDD505-2E9C-101B-9397-08002B2CF9AE}" pid="8" name="MSIP_Label_f42aa342-8706-4288-bd11-ebb85995028c_SiteId">
    <vt:lpwstr>72f988bf-86f1-41af-91ab-2d7cd011db47</vt:lpwstr>
  </property>
  <property fmtid="{D5CDD505-2E9C-101B-9397-08002B2CF9AE}" pid="9" name="Sensitivity">
    <vt:lpwstr>General</vt:lpwstr>
  </property>
</Properties>
</file>