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8D0A" w14:textId="77777777" w:rsidR="004A1705" w:rsidRDefault="00000000">
      <w:pPr>
        <w:jc w:val="center"/>
      </w:pPr>
      <w:r>
        <w:rPr>
          <w:b/>
          <w:color w:val="1F4E79"/>
          <w:sz w:val="44"/>
        </w:rPr>
        <w:t>SMART LEARNING MANAGEMENT SYSTEM</w:t>
      </w:r>
      <w:r>
        <w:rPr>
          <w:b/>
          <w:color w:val="1F4E79"/>
          <w:sz w:val="44"/>
        </w:rPr>
        <w:br/>
      </w:r>
      <w:r>
        <w:rPr>
          <w:b/>
          <w:sz w:val="36"/>
        </w:rPr>
        <w:t>Business Process Flows</w:t>
      </w:r>
    </w:p>
    <w:p w14:paraId="088D8AC2" w14:textId="77777777" w:rsidR="004A1705" w:rsidRDefault="00000000">
      <w:pPr>
        <w:jc w:val="center"/>
      </w:pPr>
      <w:r>
        <w:t>Version 1.0 | Portfolio draft for review and validation</w:t>
      </w:r>
    </w:p>
    <w:p w14:paraId="3910EAF3" w14:textId="77777777" w:rsidR="004A1705" w:rsidRDefault="00000000">
      <w:r>
        <w:t>Project: Smart Learning Management System (LMS) Utilizing Data Analytics and Machine Learning to Enhance Student Performance and Engagement</w:t>
      </w:r>
    </w:p>
    <w:p w14:paraId="59124823" w14:textId="77777777" w:rsidR="004A1705" w:rsidRDefault="00000000">
      <w:r>
        <w:t>Purpose: Visualise the main user and system workflows and support traceability from the BRD/FRD to user stories, acceptance criteria and future test cases.</w:t>
      </w:r>
    </w:p>
    <w:p w14:paraId="2D665B14" w14:textId="77777777" w:rsidR="004A1705" w:rsidRDefault="00000000">
      <w:pPr>
        <w:pStyle w:val="Heading1"/>
      </w:pPr>
      <w:r>
        <w:t>1. Scope and conventions</w:t>
      </w:r>
    </w:p>
    <w:p w14:paraId="4AC0EB7A" w14:textId="77777777" w:rsidR="004A1705" w:rsidRDefault="00000000">
      <w:pPr>
        <w:pStyle w:val="ListBullet"/>
      </w:pPr>
      <w:r>
        <w:t>These are proposed high-level process flows based on the existing BRD, FRD and product backlog portfolio artefacts.</w:t>
      </w:r>
    </w:p>
    <w:p w14:paraId="66167FA9" w14:textId="77777777" w:rsidR="004A1705" w:rsidRDefault="00000000">
      <w:pPr>
        <w:pStyle w:val="ListBullet"/>
      </w:pPr>
      <w:r>
        <w:t>Decision branches are labelled Yes/No; the flow should be validated with the relevant stakeholder before being treated as an approved process.</w:t>
      </w:r>
    </w:p>
    <w:p w14:paraId="082C5628" w14:textId="77777777" w:rsidR="004A1705" w:rsidRDefault="00000000">
      <w:pPr>
        <w:pStyle w:val="ListBullet"/>
      </w:pPr>
      <w:r>
        <w:t>TBC items are called out rather than assigned invented business rules.</w:t>
      </w:r>
    </w:p>
    <w:p w14:paraId="27F1F541" w14:textId="77777777" w:rsidR="004A1705" w:rsidRDefault="00000000">
      <w:pPr>
        <w:pStyle w:val="ListBullet"/>
      </w:pPr>
      <w:r>
        <w:t>ML risk classifications are early-warning indicators and must not be treated as final academic decisions.</w:t>
      </w:r>
    </w:p>
    <w:p w14:paraId="085A8559" w14:textId="77777777" w:rsidR="004A1705" w:rsidRDefault="00000000">
      <w:pPr>
        <w:pStyle w:val="Heading1"/>
      </w:pPr>
      <w:r>
        <w:t>2. Process flow index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A1705" w14:paraId="73EAEA61" w14:textId="77777777" w:rsidTr="004A1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3BA6CCB" w14:textId="77777777" w:rsidR="004A1705" w:rsidRDefault="00000000">
            <w:r>
              <w:t>Flow ID</w:t>
            </w:r>
          </w:p>
        </w:tc>
        <w:tc>
          <w:tcPr>
            <w:tcW w:w="3456" w:type="dxa"/>
          </w:tcPr>
          <w:p w14:paraId="71EC69D5" w14:textId="77777777" w:rsidR="004A17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</w:t>
            </w:r>
          </w:p>
        </w:tc>
        <w:tc>
          <w:tcPr>
            <w:tcW w:w="3456" w:type="dxa"/>
          </w:tcPr>
          <w:p w14:paraId="15A4F22A" w14:textId="77777777" w:rsidR="004A17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4A1705" w14:paraId="6E12764C" w14:textId="77777777" w:rsidTr="004A1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62E8320" w14:textId="77777777" w:rsidR="004A1705" w:rsidRDefault="00000000">
            <w:r>
              <w:t>PF-01</w:t>
            </w:r>
          </w:p>
        </w:tc>
        <w:tc>
          <w:tcPr>
            <w:tcW w:w="3456" w:type="dxa"/>
          </w:tcPr>
          <w:p w14:paraId="11692E15" w14:textId="77777777" w:rsidR="004A1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Sign-in and Role-Based Access</w:t>
            </w:r>
          </w:p>
        </w:tc>
        <w:tc>
          <w:tcPr>
            <w:tcW w:w="3456" w:type="dxa"/>
          </w:tcPr>
          <w:p w14:paraId="0B198BBD" w14:textId="77777777" w:rsidR="004A1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Authenticate a user and route them to permitted LMS functionality.</w:t>
            </w:r>
          </w:p>
        </w:tc>
      </w:tr>
      <w:tr w:rsidR="004A1705" w14:paraId="4E7D8236" w14:textId="77777777" w:rsidTr="004A17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5513AFE" w14:textId="77777777" w:rsidR="004A1705" w:rsidRDefault="00000000">
            <w:r>
              <w:t>PF-02</w:t>
            </w:r>
          </w:p>
        </w:tc>
        <w:tc>
          <w:tcPr>
            <w:tcW w:w="3456" w:type="dxa"/>
          </w:tcPr>
          <w:p w14:paraId="28510601" w14:textId="77777777" w:rsidR="004A17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Assignment Submission</w:t>
            </w:r>
          </w:p>
        </w:tc>
        <w:tc>
          <w:tcPr>
            <w:tcW w:w="3456" w:type="dxa"/>
          </w:tcPr>
          <w:p w14:paraId="47602523" w14:textId="77777777" w:rsidR="004A17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Allow a student to submit an assignment and receive an accurate submission status.</w:t>
            </w:r>
          </w:p>
        </w:tc>
      </w:tr>
      <w:tr w:rsidR="004A1705" w14:paraId="76574B77" w14:textId="77777777" w:rsidTr="004A1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FF92AEF" w14:textId="77777777" w:rsidR="004A1705" w:rsidRDefault="00000000">
            <w:r>
              <w:t>PF-03</w:t>
            </w:r>
          </w:p>
        </w:tc>
        <w:tc>
          <w:tcPr>
            <w:tcW w:w="3456" w:type="dxa"/>
          </w:tcPr>
          <w:p w14:paraId="54F0DA14" w14:textId="77777777" w:rsidR="004A1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Academic Data Validation and Dashboard</w:t>
            </w:r>
          </w:p>
        </w:tc>
        <w:tc>
          <w:tcPr>
            <w:tcW w:w="3456" w:type="dxa"/>
          </w:tcPr>
          <w:p w14:paraId="36EB2781" w14:textId="77777777" w:rsidR="004A1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 available student data and show role-appropriate performance information.</w:t>
            </w:r>
          </w:p>
        </w:tc>
      </w:tr>
      <w:tr w:rsidR="004A1705" w14:paraId="67DC1E8A" w14:textId="77777777" w:rsidTr="004A17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DF6F8A3" w14:textId="77777777" w:rsidR="004A1705" w:rsidRDefault="00000000">
            <w:r>
              <w:t>PF-04</w:t>
            </w:r>
          </w:p>
        </w:tc>
        <w:tc>
          <w:tcPr>
            <w:tcW w:w="3456" w:type="dxa"/>
          </w:tcPr>
          <w:p w14:paraId="56AD47FA" w14:textId="77777777" w:rsidR="004A17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ML-Based At-Risk Prediction</w:t>
            </w:r>
          </w:p>
        </w:tc>
        <w:tc>
          <w:tcPr>
            <w:tcW w:w="3456" w:type="dxa"/>
          </w:tcPr>
          <w:p w14:paraId="50AF1597" w14:textId="77777777" w:rsidR="004A17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a risk indicator from eligible student data without presenting it as a final academic decision.</w:t>
            </w:r>
          </w:p>
        </w:tc>
      </w:tr>
      <w:tr w:rsidR="004A1705" w14:paraId="754B980A" w14:textId="77777777" w:rsidTr="004A1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28C886D" w14:textId="77777777" w:rsidR="004A1705" w:rsidRDefault="00000000">
            <w:r>
              <w:t>PF-05</w:t>
            </w:r>
          </w:p>
        </w:tc>
        <w:tc>
          <w:tcPr>
            <w:tcW w:w="3456" w:type="dxa"/>
          </w:tcPr>
          <w:p w14:paraId="645A6D7A" w14:textId="77777777" w:rsidR="004A1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 Notification and Review</w:t>
            </w:r>
          </w:p>
        </w:tc>
        <w:tc>
          <w:tcPr>
            <w:tcW w:w="3456" w:type="dxa"/>
          </w:tcPr>
          <w:p w14:paraId="7C26BDC8" w14:textId="77777777" w:rsidR="004A1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 a risk alert available to the student and relevant authorised staff, subject to agreed notification rules.</w:t>
            </w:r>
          </w:p>
        </w:tc>
      </w:tr>
      <w:tr w:rsidR="004A1705" w14:paraId="24AE0BBB" w14:textId="77777777" w:rsidTr="004A17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014B788" w14:textId="77777777" w:rsidR="004A1705" w:rsidRDefault="00000000">
            <w:r>
              <w:t>PF-06</w:t>
            </w:r>
          </w:p>
        </w:tc>
        <w:tc>
          <w:tcPr>
            <w:tcW w:w="3456" w:type="dxa"/>
          </w:tcPr>
          <w:p w14:paraId="65D1DF01" w14:textId="77777777" w:rsidR="004A17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Tutor Reviews Student Submission</w:t>
            </w:r>
          </w:p>
        </w:tc>
        <w:tc>
          <w:tcPr>
            <w:tcW w:w="3456" w:type="dxa"/>
          </w:tcPr>
          <w:p w14:paraId="3F651A48" w14:textId="77777777" w:rsidR="004A17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Allow a tutor to access submissions only for courses within their authorised scope.</w:t>
            </w:r>
          </w:p>
        </w:tc>
      </w:tr>
    </w:tbl>
    <w:p w14:paraId="4404DB07" w14:textId="77777777" w:rsidR="004A1705" w:rsidRDefault="00000000">
      <w:r>
        <w:br w:type="page"/>
      </w:r>
    </w:p>
    <w:p w14:paraId="09536A12" w14:textId="77777777" w:rsidR="004A1705" w:rsidRDefault="00000000">
      <w:pPr>
        <w:pStyle w:val="Heading1"/>
      </w:pPr>
      <w:r>
        <w:lastRenderedPageBreak/>
        <w:t>PF-01 — User Sign-in and Role-Based Access</w:t>
      </w:r>
    </w:p>
    <w:p w14:paraId="6018F5CD" w14:textId="77777777" w:rsidR="004A1705" w:rsidRDefault="00000000">
      <w:r>
        <w:t>Authenticate a user and route them to permitted LMS functionality.</w:t>
      </w:r>
    </w:p>
    <w:p w14:paraId="389A9B54" w14:textId="77777777" w:rsidR="004A1705" w:rsidRDefault="00000000">
      <w:pPr>
        <w:jc w:val="center"/>
      </w:pPr>
      <w:r>
        <w:rPr>
          <w:noProof/>
        </w:rPr>
        <w:drawing>
          <wp:inline distT="0" distB="0" distL="0" distR="0" wp14:anchorId="03CFD286" wp14:editId="56CC16BA">
            <wp:extent cx="6217920" cy="5836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-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C7E6" w14:textId="77777777" w:rsidR="004A1705" w:rsidRDefault="00000000">
      <w:r>
        <w:rPr>
          <w:b/>
        </w:rPr>
        <w:t xml:space="preserve">Open decisions / notes: </w:t>
      </w:r>
      <w:r>
        <w:t>Exact account lifecycle, lockout rules and session-expiry settings are not defined in the source requirements and must be confirmed.</w:t>
      </w:r>
    </w:p>
    <w:p w14:paraId="761288FC" w14:textId="77777777" w:rsidR="004A1705" w:rsidRDefault="00000000">
      <w:r>
        <w:br w:type="page"/>
      </w:r>
    </w:p>
    <w:p w14:paraId="401E21DC" w14:textId="77777777" w:rsidR="004A1705" w:rsidRDefault="00000000">
      <w:pPr>
        <w:pStyle w:val="Heading1"/>
      </w:pPr>
      <w:r>
        <w:lastRenderedPageBreak/>
        <w:t>PF-02 — Student Assignment Submission</w:t>
      </w:r>
    </w:p>
    <w:p w14:paraId="5F05C791" w14:textId="77777777" w:rsidR="004A1705" w:rsidRDefault="00000000">
      <w:r>
        <w:t>Allow a student to submit an assignment and receive an accurate submission status.</w:t>
      </w:r>
    </w:p>
    <w:p w14:paraId="7BC5ECEC" w14:textId="77777777" w:rsidR="004A1705" w:rsidRDefault="00000000">
      <w:pPr>
        <w:jc w:val="center"/>
      </w:pPr>
      <w:r>
        <w:rPr>
          <w:noProof/>
        </w:rPr>
        <w:drawing>
          <wp:inline distT="0" distB="0" distL="0" distR="0" wp14:anchorId="6E90B250" wp14:editId="4015919C">
            <wp:extent cx="6217920" cy="45868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-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8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2579" w14:textId="77777777" w:rsidR="004A1705" w:rsidRDefault="00000000">
      <w:r>
        <w:rPr>
          <w:b/>
        </w:rPr>
        <w:t xml:space="preserve">Open decisions / notes: </w:t>
      </w:r>
      <w:r>
        <w:t>Accepted file types, maximum file size, resubmission and late-submission rules are open decisions; this flow assumes the approved rules are configured.</w:t>
      </w:r>
    </w:p>
    <w:p w14:paraId="0CED8A06" w14:textId="77777777" w:rsidR="004A1705" w:rsidRDefault="00000000">
      <w:r>
        <w:br w:type="page"/>
      </w:r>
    </w:p>
    <w:p w14:paraId="0FD4AD6C" w14:textId="77777777" w:rsidR="004A1705" w:rsidRDefault="00000000">
      <w:pPr>
        <w:pStyle w:val="Heading1"/>
      </w:pPr>
      <w:r>
        <w:lastRenderedPageBreak/>
        <w:t>PF-03 — Academic Data Validation and Dashboard</w:t>
      </w:r>
    </w:p>
    <w:p w14:paraId="6D0DC646" w14:textId="77777777" w:rsidR="004A1705" w:rsidRDefault="00000000">
      <w:r>
        <w:t>Validate available student data and show role-appropriate performance information.</w:t>
      </w:r>
    </w:p>
    <w:p w14:paraId="447C548E" w14:textId="77777777" w:rsidR="004A1705" w:rsidRDefault="00000000">
      <w:pPr>
        <w:jc w:val="center"/>
      </w:pPr>
      <w:r>
        <w:rPr>
          <w:noProof/>
        </w:rPr>
        <w:drawing>
          <wp:inline distT="0" distB="0" distL="0" distR="0" wp14:anchorId="167FF2E7" wp14:editId="45964A9B">
            <wp:extent cx="6217920" cy="73066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-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30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9F6E" w14:textId="77777777" w:rsidR="004A1705" w:rsidRDefault="00000000">
      <w:r>
        <w:rPr>
          <w:b/>
        </w:rPr>
        <w:t xml:space="preserve">Open decisions / notes: </w:t>
      </w:r>
      <w:r>
        <w:t>The exact mandatory field list, valid ranges, refresh frequency and metric definitions need stakeholder confirmation.</w:t>
      </w:r>
    </w:p>
    <w:p w14:paraId="4225229E" w14:textId="77777777" w:rsidR="004A1705" w:rsidRDefault="00000000">
      <w:r>
        <w:br w:type="page"/>
      </w:r>
    </w:p>
    <w:p w14:paraId="25ADD15B" w14:textId="77777777" w:rsidR="004A1705" w:rsidRDefault="00000000">
      <w:pPr>
        <w:pStyle w:val="Heading1"/>
      </w:pPr>
      <w:r>
        <w:lastRenderedPageBreak/>
        <w:t>PF-04 — ML-Based At-Risk Prediction</w:t>
      </w:r>
    </w:p>
    <w:p w14:paraId="18454E40" w14:textId="77777777" w:rsidR="004A1705" w:rsidRDefault="00000000">
      <w:r>
        <w:t>Generate a risk indicator from eligible student data without presenting it as a final academic decision.</w:t>
      </w:r>
    </w:p>
    <w:p w14:paraId="35D7BDF3" w14:textId="77777777" w:rsidR="004A1705" w:rsidRDefault="00000000">
      <w:pPr>
        <w:jc w:val="center"/>
      </w:pPr>
      <w:r>
        <w:rPr>
          <w:noProof/>
        </w:rPr>
        <w:drawing>
          <wp:inline distT="0" distB="0" distL="0" distR="0" wp14:anchorId="31B8E91C" wp14:editId="7BDF3B43">
            <wp:extent cx="6057900" cy="7918541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5550" cy="792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6245" w14:textId="74CAB010" w:rsidR="004A1705" w:rsidRDefault="00000000">
      <w:r>
        <w:rPr>
          <w:b/>
        </w:rPr>
        <w:t xml:space="preserve">Open decisions / notes: </w:t>
      </w:r>
      <w:r>
        <w:t>Prediction schedule/trigger, input schema, missing-data strategy, risk threshold, stale-result handling and model acceptance metrics are TBC. A risk indicator is an early-warning signal, not a final academic judgement.</w:t>
      </w:r>
    </w:p>
    <w:p w14:paraId="1084DE51" w14:textId="77777777" w:rsidR="004A1705" w:rsidRDefault="00000000">
      <w:pPr>
        <w:pStyle w:val="Heading1"/>
      </w:pPr>
      <w:r>
        <w:lastRenderedPageBreak/>
        <w:t>PF-05 — Risk Notification and Review</w:t>
      </w:r>
    </w:p>
    <w:p w14:paraId="54517675" w14:textId="77777777" w:rsidR="004A1705" w:rsidRDefault="00000000">
      <w:r>
        <w:t>Make a risk alert available to the student and relevant authorised staff, subject to agreed notification rules.</w:t>
      </w:r>
    </w:p>
    <w:p w14:paraId="543A46B6" w14:textId="77777777" w:rsidR="004A1705" w:rsidRDefault="00000000">
      <w:pPr>
        <w:jc w:val="center"/>
      </w:pPr>
      <w:r>
        <w:rPr>
          <w:noProof/>
        </w:rPr>
        <w:drawing>
          <wp:inline distT="0" distB="0" distL="0" distR="0" wp14:anchorId="5E45E5BC" wp14:editId="3A8B3710">
            <wp:extent cx="6217920" cy="7543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-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96A6" w14:textId="77777777" w:rsidR="004A1705" w:rsidRDefault="00000000">
      <w:r>
        <w:rPr>
          <w:b/>
        </w:rPr>
        <w:t xml:space="preserve">Open decisions / notes: </w:t>
      </w:r>
      <w:r>
        <w:t>Recipient selection, retry rules, duplicate suppression, read/unread state and whether alerts are sent to administrators must be agreed before implementation.</w:t>
      </w:r>
    </w:p>
    <w:p w14:paraId="501B32AC" w14:textId="77777777" w:rsidR="004A1705" w:rsidRDefault="00000000">
      <w:r>
        <w:br w:type="page"/>
      </w:r>
    </w:p>
    <w:p w14:paraId="3E73DE8E" w14:textId="77777777" w:rsidR="004A1705" w:rsidRDefault="00000000">
      <w:pPr>
        <w:pStyle w:val="Heading1"/>
      </w:pPr>
      <w:r>
        <w:lastRenderedPageBreak/>
        <w:t>PF-06 — Tutor Reviews Student Submission</w:t>
      </w:r>
    </w:p>
    <w:p w14:paraId="7E2DC0E7" w14:textId="77777777" w:rsidR="004A1705" w:rsidRDefault="00000000">
      <w:r>
        <w:t>Allow a tutor to access submissions only for courses within their authorised scope.</w:t>
      </w:r>
    </w:p>
    <w:p w14:paraId="3C4E5D85" w14:textId="77777777" w:rsidR="004A1705" w:rsidRDefault="00000000">
      <w:pPr>
        <w:jc w:val="center"/>
      </w:pPr>
      <w:r>
        <w:rPr>
          <w:noProof/>
        </w:rPr>
        <w:drawing>
          <wp:inline distT="0" distB="0" distL="0" distR="0" wp14:anchorId="09CC2B85" wp14:editId="1694204D">
            <wp:extent cx="5569495" cy="77952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6419" cy="780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E6F5" w14:textId="045CDA21" w:rsidR="004A1705" w:rsidRDefault="00000000">
      <w:r>
        <w:rPr>
          <w:b/>
        </w:rPr>
        <w:t xml:space="preserve">Open decisions / notes: </w:t>
      </w:r>
      <w:r>
        <w:t>Marking, grades, tutor feedback and resubmission approval are not included unless they are confirmed as in-scope functions.</w:t>
      </w:r>
    </w:p>
    <w:p w14:paraId="18AE327A" w14:textId="77777777" w:rsidR="004A1705" w:rsidRDefault="00000000">
      <w:pPr>
        <w:pStyle w:val="Heading1"/>
      </w:pPr>
      <w:r>
        <w:lastRenderedPageBreak/>
        <w:t>3. Traceability to product backlog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A1705" w14:paraId="27CD1FEC" w14:textId="77777777" w:rsidTr="004A1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DD33454" w14:textId="77777777" w:rsidR="004A1705" w:rsidRDefault="00000000">
            <w:r>
              <w:t>Flow ID</w:t>
            </w:r>
          </w:p>
        </w:tc>
        <w:tc>
          <w:tcPr>
            <w:tcW w:w="3456" w:type="dxa"/>
          </w:tcPr>
          <w:p w14:paraId="5A8B7BB1" w14:textId="77777777" w:rsidR="004A17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backlog items</w:t>
            </w:r>
          </w:p>
        </w:tc>
        <w:tc>
          <w:tcPr>
            <w:tcW w:w="3456" w:type="dxa"/>
          </w:tcPr>
          <w:p w14:paraId="341514D6" w14:textId="77777777" w:rsidR="004A17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Potential test coverage</w:t>
            </w:r>
          </w:p>
        </w:tc>
      </w:tr>
      <w:tr w:rsidR="004A1705" w14:paraId="78CD5D39" w14:textId="77777777" w:rsidTr="004A1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34E73D5" w14:textId="77777777" w:rsidR="004A1705" w:rsidRDefault="00000000">
            <w:r>
              <w:t>PF-01</w:t>
            </w:r>
          </w:p>
        </w:tc>
        <w:tc>
          <w:tcPr>
            <w:tcW w:w="3456" w:type="dxa"/>
          </w:tcPr>
          <w:p w14:paraId="73BE76B6" w14:textId="77777777" w:rsidR="004A1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EP-01; US-001–US-004</w:t>
            </w:r>
          </w:p>
        </w:tc>
        <w:tc>
          <w:tcPr>
            <w:tcW w:w="3456" w:type="dxa"/>
          </w:tcPr>
          <w:p w14:paraId="6CDD1722" w14:textId="77777777" w:rsidR="004A1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Authentication, role permissions and secure access tests</w:t>
            </w:r>
          </w:p>
        </w:tc>
      </w:tr>
      <w:tr w:rsidR="004A1705" w14:paraId="2CA8ADB5" w14:textId="77777777" w:rsidTr="004A1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97E46DE" w14:textId="77777777" w:rsidR="004A1705" w:rsidRDefault="00000000">
            <w:r>
              <w:t>PF-02</w:t>
            </w:r>
          </w:p>
        </w:tc>
        <w:tc>
          <w:tcPr>
            <w:tcW w:w="3456" w:type="dxa"/>
          </w:tcPr>
          <w:p w14:paraId="7C71B9E4" w14:textId="77777777" w:rsidR="004A17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EP-03; US-011–US-012</w:t>
            </w:r>
          </w:p>
        </w:tc>
        <w:tc>
          <w:tcPr>
            <w:tcW w:w="3456" w:type="dxa"/>
          </w:tcPr>
          <w:p w14:paraId="31F55AC9" w14:textId="77777777" w:rsidR="004A17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Assignment submission and negative upload/deadline tests</w:t>
            </w:r>
          </w:p>
        </w:tc>
      </w:tr>
      <w:tr w:rsidR="004A1705" w14:paraId="58264854" w14:textId="77777777" w:rsidTr="004A1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E1CC6AE" w14:textId="77777777" w:rsidR="004A1705" w:rsidRDefault="00000000">
            <w:r>
              <w:t>PF-03</w:t>
            </w:r>
          </w:p>
        </w:tc>
        <w:tc>
          <w:tcPr>
            <w:tcW w:w="3456" w:type="dxa"/>
          </w:tcPr>
          <w:p w14:paraId="10FED775" w14:textId="77777777" w:rsidR="004A1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EP-02, EP-05, EP-08; US-005–US-008, US-016–US-018, US-027–US-028</w:t>
            </w:r>
          </w:p>
        </w:tc>
        <w:tc>
          <w:tcPr>
            <w:tcW w:w="3456" w:type="dxa"/>
          </w:tcPr>
          <w:p w14:paraId="1B9C599B" w14:textId="77777777" w:rsidR="004A1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validation, access scope, dashboard and empty-state tests</w:t>
            </w:r>
          </w:p>
        </w:tc>
      </w:tr>
      <w:tr w:rsidR="004A1705" w14:paraId="7C8DF53F" w14:textId="77777777" w:rsidTr="004A1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FB1A11F" w14:textId="77777777" w:rsidR="004A1705" w:rsidRDefault="00000000">
            <w:r>
              <w:t>PF-04</w:t>
            </w:r>
          </w:p>
        </w:tc>
        <w:tc>
          <w:tcPr>
            <w:tcW w:w="3456" w:type="dxa"/>
          </w:tcPr>
          <w:p w14:paraId="6C7EFD99" w14:textId="77777777" w:rsidR="004A17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EP-06; US-019–US-022, US-031</w:t>
            </w:r>
          </w:p>
        </w:tc>
        <w:tc>
          <w:tcPr>
            <w:tcW w:w="3456" w:type="dxa"/>
          </w:tcPr>
          <w:p w14:paraId="5ED3C087" w14:textId="77777777" w:rsidR="004A17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validation, prediction success/failure and model evaluation tests</w:t>
            </w:r>
          </w:p>
        </w:tc>
      </w:tr>
      <w:tr w:rsidR="004A1705" w14:paraId="2A012C44" w14:textId="77777777" w:rsidTr="004A1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D067BE7" w14:textId="77777777" w:rsidR="004A1705" w:rsidRDefault="00000000">
            <w:r>
              <w:t>PF-05</w:t>
            </w:r>
          </w:p>
        </w:tc>
        <w:tc>
          <w:tcPr>
            <w:tcW w:w="3456" w:type="dxa"/>
          </w:tcPr>
          <w:p w14:paraId="2CCC3D3D" w14:textId="77777777" w:rsidR="004A1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EP-07; US-023–US-026</w:t>
            </w:r>
          </w:p>
        </w:tc>
        <w:tc>
          <w:tcPr>
            <w:tcW w:w="3456" w:type="dxa"/>
          </w:tcPr>
          <w:p w14:paraId="32560B6D" w14:textId="77777777" w:rsidR="004A17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generation, recipient scope, failure and duplicate tests</w:t>
            </w:r>
          </w:p>
        </w:tc>
      </w:tr>
      <w:tr w:rsidR="004A1705" w14:paraId="2AC1E270" w14:textId="77777777" w:rsidTr="004A1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A0BF41D" w14:textId="77777777" w:rsidR="004A1705" w:rsidRDefault="00000000">
            <w:r>
              <w:t>PF-06</w:t>
            </w:r>
          </w:p>
        </w:tc>
        <w:tc>
          <w:tcPr>
            <w:tcW w:w="3456" w:type="dxa"/>
          </w:tcPr>
          <w:p w14:paraId="07A0B3FC" w14:textId="77777777" w:rsidR="004A17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EP-03; US-013</w:t>
            </w:r>
          </w:p>
        </w:tc>
        <w:tc>
          <w:tcPr>
            <w:tcW w:w="3456" w:type="dxa"/>
          </w:tcPr>
          <w:p w14:paraId="3B258DE8" w14:textId="77777777" w:rsidR="004A170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Tutor permissions and submission review/download tests</w:t>
            </w:r>
          </w:p>
        </w:tc>
      </w:tr>
    </w:tbl>
    <w:p w14:paraId="6B189E67" w14:textId="77777777" w:rsidR="004A1705" w:rsidRDefault="00000000">
      <w:pPr>
        <w:pStyle w:val="Heading1"/>
      </w:pPr>
      <w:r>
        <w:t>4. Questions to resolve before sign-off</w:t>
      </w:r>
    </w:p>
    <w:p w14:paraId="2A81CCB5" w14:textId="77777777" w:rsidR="004A1705" w:rsidRDefault="00000000">
      <w:pPr>
        <w:pStyle w:val="ListBullet"/>
      </w:pPr>
      <w:r>
        <w:t>Which user roles are in scope, and what exact permissions apply to each role?</w:t>
      </w:r>
    </w:p>
    <w:p w14:paraId="5096F5D3" w14:textId="77777777" w:rsidR="004A1705" w:rsidRDefault="00000000">
      <w:pPr>
        <w:pStyle w:val="ListBullet"/>
      </w:pPr>
      <w:r>
        <w:t>What are the mandatory student fields, data validation rules and duplicate-record rules?</w:t>
      </w:r>
    </w:p>
    <w:p w14:paraId="4A6170B9" w14:textId="77777777" w:rsidR="004A1705" w:rsidRDefault="00000000">
      <w:pPr>
        <w:pStyle w:val="ListBullet"/>
      </w:pPr>
      <w:r>
        <w:t>What are the accepted assignment file types, maximum file size, resubmission and late-submission rules?</w:t>
      </w:r>
    </w:p>
    <w:p w14:paraId="172E5794" w14:textId="77777777" w:rsidR="004A1705" w:rsidRDefault="00000000">
      <w:pPr>
        <w:pStyle w:val="ListBullet"/>
      </w:pPr>
      <w:r>
        <w:t>What triggers a prediction, what is the approved at-risk threshold, and how are missing inputs handled?</w:t>
      </w:r>
    </w:p>
    <w:p w14:paraId="67E29198" w14:textId="77777777" w:rsidR="004A1705" w:rsidRDefault="00000000">
      <w:pPr>
        <w:pStyle w:val="ListBullet"/>
      </w:pPr>
      <w:r>
        <w:t>Who receives risk notifications, and what are the retry, duplicate suppression and read/unread rules?</w:t>
      </w:r>
    </w:p>
    <w:p w14:paraId="79F86356" w14:textId="77777777" w:rsidR="004A1705" w:rsidRDefault="00000000">
      <w:pPr>
        <w:pStyle w:val="ListBullet"/>
      </w:pPr>
      <w:r>
        <w:t>What are the privacy, retention, audit and administrator-visibility requirements?</w:t>
      </w:r>
    </w:p>
    <w:p w14:paraId="4907C264" w14:textId="77777777" w:rsidR="004A1705" w:rsidRDefault="00000000">
      <w:pPr>
        <w:pStyle w:val="ListBullet"/>
      </w:pPr>
      <w:r>
        <w:t>What model evaluation measures and acceptance thresholds must be met before the model is used?</w:t>
      </w:r>
    </w:p>
    <w:p w14:paraId="49B962C0" w14:textId="77777777" w:rsidR="004A1705" w:rsidRDefault="00000000">
      <w:pPr>
        <w:pStyle w:val="Heading1"/>
      </w:pPr>
      <w:r>
        <w:t>5. Document status</w:t>
      </w:r>
    </w:p>
    <w:p w14:paraId="680E3338" w14:textId="77777777" w:rsidR="004A1705" w:rsidRDefault="00000000">
      <w:r>
        <w:t>Draft for portfolio use. The flows reflect the current project scope and identify unresolved details. Validate them with the product owner, academic stakeholders and technical/ML owners before using them as implementation or compliance specifications.</w:t>
      </w:r>
    </w:p>
    <w:sectPr w:rsidR="004A1705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941225">
    <w:abstractNumId w:val="8"/>
  </w:num>
  <w:num w:numId="2" w16cid:durableId="1083260230">
    <w:abstractNumId w:val="6"/>
  </w:num>
  <w:num w:numId="3" w16cid:durableId="1108433450">
    <w:abstractNumId w:val="5"/>
  </w:num>
  <w:num w:numId="4" w16cid:durableId="1145273471">
    <w:abstractNumId w:val="4"/>
  </w:num>
  <w:num w:numId="5" w16cid:durableId="1064108889">
    <w:abstractNumId w:val="7"/>
  </w:num>
  <w:num w:numId="6" w16cid:durableId="62534674">
    <w:abstractNumId w:val="3"/>
  </w:num>
  <w:num w:numId="7" w16cid:durableId="1965648866">
    <w:abstractNumId w:val="2"/>
  </w:num>
  <w:num w:numId="8" w16cid:durableId="796416563">
    <w:abstractNumId w:val="1"/>
  </w:num>
  <w:num w:numId="9" w16cid:durableId="167969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D40"/>
    <w:rsid w:val="004A1705"/>
    <w:rsid w:val="008B2C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CEB03"/>
  <w14:defaultImageDpi w14:val="300"/>
  <w15:docId w15:val="{E56321DE-F52F-4DF2-8121-B67FB05E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Dushi</cp:lastModifiedBy>
  <cp:revision>2</cp:revision>
  <dcterms:created xsi:type="dcterms:W3CDTF">2013-12-23T23:15:00Z</dcterms:created>
  <dcterms:modified xsi:type="dcterms:W3CDTF">2026-10-11T15:50:00Z</dcterms:modified>
  <cp:category/>
</cp:coreProperties>
</file>