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231BA" w14:textId="66DB4237" w:rsidR="002A74C5" w:rsidRPr="00F53205" w:rsidRDefault="002A74C5" w:rsidP="00F53205">
      <w:pPr>
        <w:jc w:val="center"/>
        <w:rPr>
          <w:rFonts w:ascii="Times New Roman" w:eastAsia="Arial" w:hAnsi="Times New Roman"/>
          <w:b/>
          <w:bCs/>
          <w:color w:val="00000A"/>
          <w:sz w:val="28"/>
          <w:szCs w:val="28"/>
          <w:lang w:val="sr-Latn-RS"/>
        </w:rPr>
      </w:pPr>
      <w:r w:rsidRPr="00F53205">
        <w:rPr>
          <w:rFonts w:ascii="Times New Roman" w:eastAsia="Arial" w:hAnsi="Times New Roman"/>
          <w:b/>
          <w:bCs/>
          <w:color w:val="00000A"/>
          <w:sz w:val="28"/>
          <w:szCs w:val="28"/>
          <w:lang w:val="sr-Latn-RS"/>
        </w:rPr>
        <w:t>Ubacivanje podataka i analiza za GIS radni paket 1</w:t>
      </w:r>
    </w:p>
    <w:p w14:paraId="033859D3" w14:textId="77777777" w:rsidR="002A74C5" w:rsidRDefault="002A74C5" w:rsidP="00F97C05">
      <w:pPr>
        <w:jc w:val="both"/>
        <w:rPr>
          <w:rFonts w:ascii="Times New Roman" w:eastAsia="Arial" w:hAnsi="Times New Roman"/>
          <w:color w:val="00000A"/>
          <w:sz w:val="24"/>
          <w:szCs w:val="24"/>
          <w:lang w:val="sr-Latn-RS"/>
        </w:rPr>
      </w:pPr>
    </w:p>
    <w:p w14:paraId="64EFC13A" w14:textId="74CD61AF" w:rsidR="007B62BB" w:rsidRPr="00D51F0E" w:rsidRDefault="00F53205" w:rsidP="007B62BB">
      <w:pPr>
        <w:pStyle w:val="ListParagraph"/>
        <w:numPr>
          <w:ilvl w:val="0"/>
          <w:numId w:val="3"/>
        </w:numPr>
        <w:jc w:val="both"/>
        <w:rPr>
          <w:rFonts w:ascii="Times New Roman" w:eastAsia="Arial" w:hAnsi="Times New Roman"/>
          <w:b/>
          <w:bCs/>
          <w:sz w:val="24"/>
          <w:szCs w:val="24"/>
          <w:lang w:val="sr-Latn-RS"/>
        </w:rPr>
      </w:pPr>
      <w:r w:rsidRPr="007B62BB">
        <w:rPr>
          <w:rFonts w:ascii="Times New Roman" w:eastAsia="Arial" w:hAnsi="Times New Roman"/>
          <w:b/>
          <w:bCs/>
          <w:sz w:val="24"/>
          <w:szCs w:val="24"/>
          <w:lang w:val="sr-Latn-RS"/>
        </w:rPr>
        <w:t>Ubacivanje podataka i priprema za rad</w:t>
      </w:r>
    </w:p>
    <w:p w14:paraId="41C42388" w14:textId="7937D770" w:rsidR="007B62BB" w:rsidRDefault="00E5643C" w:rsidP="007B62BB">
      <w:pPr>
        <w:jc w:val="both"/>
        <w:rPr>
          <w:rFonts w:ascii="Times New Roman" w:eastAsia="Arial" w:hAnsi="Times New Roman"/>
          <w:sz w:val="24"/>
          <w:szCs w:val="24"/>
          <w:lang w:val="sr-Latn-RS"/>
        </w:rPr>
      </w:pPr>
      <w:r>
        <w:rPr>
          <w:rFonts w:ascii="Times New Roman" w:eastAsia="Arial" w:hAnsi="Times New Roman"/>
          <w:sz w:val="24"/>
          <w:szCs w:val="24"/>
          <w:lang w:val="sr-Latn-RS"/>
        </w:rPr>
        <w:t>Ubacivanje</w:t>
      </w:r>
      <w:r w:rsidR="00467B89">
        <w:rPr>
          <w:rFonts w:ascii="Times New Roman" w:eastAsia="Arial" w:hAnsi="Times New Roman"/>
          <w:sz w:val="24"/>
          <w:szCs w:val="24"/>
          <w:lang w:val="sr-Latn-RS"/>
        </w:rPr>
        <w:t xml:space="preserve"> podataka iz</w:t>
      </w:r>
      <w:r>
        <w:rPr>
          <w:rFonts w:ascii="Times New Roman" w:eastAsia="Arial" w:hAnsi="Times New Roman"/>
          <w:sz w:val="24"/>
          <w:szCs w:val="24"/>
          <w:lang w:val="sr-Latn-RS"/>
        </w:rPr>
        <w:t xml:space="preserve"> Excel tabele u QGIS može da se izvrši na više načina u odnosu na format u kojem je data tabela.</w:t>
      </w:r>
      <w:r w:rsidR="00467B89">
        <w:rPr>
          <w:rFonts w:ascii="Times New Roman" w:eastAsia="Arial" w:hAnsi="Times New Roman"/>
          <w:sz w:val="24"/>
          <w:szCs w:val="24"/>
          <w:lang w:val="sr-Latn-RS"/>
        </w:rPr>
        <w:t xml:space="preserve"> U ovom slučaju iz .xls formata tabela je prebačena u .xlsx format i učitana preko menija </w:t>
      </w:r>
      <w:r w:rsidR="00E76D48">
        <w:rPr>
          <w:rFonts w:ascii="Times New Roman" w:eastAsia="Arial" w:hAnsi="Times New Roman"/>
          <w:sz w:val="24"/>
          <w:szCs w:val="24"/>
          <w:lang w:val="sr-Latn-RS"/>
        </w:rPr>
        <w:t>Layer (slika 1.).</w:t>
      </w:r>
    </w:p>
    <w:p w14:paraId="6E50CDC9" w14:textId="55BCB851" w:rsidR="00E76D48" w:rsidRDefault="00E76D48" w:rsidP="00E76D48">
      <w:pPr>
        <w:jc w:val="center"/>
        <w:rPr>
          <w:rFonts w:ascii="Times New Roman" w:eastAsia="Arial" w:hAnsi="Times New Roman"/>
          <w:sz w:val="24"/>
          <w:szCs w:val="24"/>
          <w:lang w:val="sr-Latn-RS"/>
        </w:rPr>
      </w:pPr>
      <w:r>
        <w:rPr>
          <w:rFonts w:ascii="Times New Roman" w:eastAsia="Arial" w:hAnsi="Times New Roman"/>
          <w:noProof/>
          <w:sz w:val="24"/>
          <w:szCs w:val="24"/>
          <w:lang w:val="sr-Latn-RS"/>
        </w:rPr>
        <w:drawing>
          <wp:inline distT="0" distB="0" distL="0" distR="0" wp14:anchorId="1481A96F" wp14:editId="1AB6B4A7">
            <wp:extent cx="5169600" cy="507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50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E5E6" w14:textId="6A9F4203" w:rsidR="00A75ED0" w:rsidRPr="00D51F0E" w:rsidRDefault="00A75ED0" w:rsidP="00E76D48">
      <w:pPr>
        <w:jc w:val="center"/>
        <w:rPr>
          <w:rFonts w:ascii="Times New Roman" w:eastAsia="Arial" w:hAnsi="Times New Roman"/>
          <w:lang w:val="sr-Latn-RS"/>
        </w:rPr>
      </w:pPr>
      <w:r w:rsidRPr="00D51F0E">
        <w:rPr>
          <w:rFonts w:ascii="Times New Roman" w:eastAsia="Arial" w:hAnsi="Times New Roman"/>
          <w:lang w:val="sr-Latn-RS"/>
        </w:rPr>
        <w:t xml:space="preserve">Slika 1. </w:t>
      </w:r>
      <w:r w:rsidR="002A3CC4" w:rsidRPr="00D51F0E">
        <w:rPr>
          <w:rFonts w:ascii="Times New Roman" w:eastAsia="Arial" w:hAnsi="Times New Roman"/>
          <w:lang w:val="sr-Latn-RS"/>
        </w:rPr>
        <w:t>Opcija za učitavanje tabele</w:t>
      </w:r>
    </w:p>
    <w:p w14:paraId="74A416D4" w14:textId="51C34370" w:rsidR="007B62BB" w:rsidRDefault="00E76D48" w:rsidP="007B62BB">
      <w:pPr>
        <w:jc w:val="both"/>
        <w:rPr>
          <w:rFonts w:ascii="Times New Roman" w:eastAsia="Arial" w:hAnsi="Times New Roman"/>
          <w:sz w:val="24"/>
          <w:szCs w:val="24"/>
          <w:lang w:val="sr-Latn-RS"/>
        </w:rPr>
      </w:pPr>
      <w:r>
        <w:rPr>
          <w:rFonts w:ascii="Times New Roman" w:eastAsia="Arial" w:hAnsi="Times New Roman"/>
          <w:sz w:val="24"/>
          <w:szCs w:val="24"/>
          <w:lang w:val="sr-Latn-RS"/>
        </w:rPr>
        <w:t xml:space="preserve">Nakon ovog koraka </w:t>
      </w:r>
      <w:r w:rsidR="00033291">
        <w:rPr>
          <w:rFonts w:ascii="Times New Roman" w:eastAsia="Arial" w:hAnsi="Times New Roman"/>
          <w:sz w:val="24"/>
          <w:szCs w:val="24"/>
          <w:lang w:val="sr-Latn-RS"/>
        </w:rPr>
        <w:t>otvoriće novi meni</w:t>
      </w:r>
      <w:r>
        <w:rPr>
          <w:rFonts w:ascii="Times New Roman" w:eastAsia="Arial" w:hAnsi="Times New Roman"/>
          <w:sz w:val="24"/>
          <w:szCs w:val="24"/>
          <w:lang w:val="sr-Latn-RS"/>
        </w:rPr>
        <w:t xml:space="preserve"> </w:t>
      </w:r>
      <w:r w:rsidR="00033291">
        <w:rPr>
          <w:rFonts w:ascii="Times New Roman" w:eastAsia="Arial" w:hAnsi="Times New Roman"/>
          <w:sz w:val="24"/>
          <w:szCs w:val="24"/>
          <w:lang w:val="sr-Latn-RS"/>
        </w:rPr>
        <w:t>gde nas pita odakle da pročita tabelu (browse), a nakon to</w:t>
      </w:r>
      <w:r w:rsidR="001F1D1D">
        <w:rPr>
          <w:rFonts w:ascii="Times New Roman" w:eastAsia="Arial" w:hAnsi="Times New Roman"/>
          <w:sz w:val="24"/>
          <w:szCs w:val="24"/>
          <w:lang w:val="sr-Latn-RS"/>
        </w:rPr>
        <w:t>g</w:t>
      </w:r>
      <w:r w:rsidR="00033291">
        <w:rPr>
          <w:rFonts w:ascii="Times New Roman" w:eastAsia="Arial" w:hAnsi="Times New Roman"/>
          <w:sz w:val="24"/>
          <w:szCs w:val="24"/>
          <w:lang w:val="sr-Latn-RS"/>
        </w:rPr>
        <w:t>a treba</w:t>
      </w:r>
      <w:r>
        <w:rPr>
          <w:rFonts w:ascii="Times New Roman" w:eastAsia="Arial" w:hAnsi="Times New Roman"/>
          <w:sz w:val="24"/>
          <w:szCs w:val="24"/>
          <w:lang w:val="sr-Latn-RS"/>
        </w:rPr>
        <w:t xml:space="preserve"> da izaberemo </w:t>
      </w:r>
      <w:r w:rsidR="00033291">
        <w:rPr>
          <w:rFonts w:ascii="Times New Roman" w:eastAsia="Arial" w:hAnsi="Times New Roman"/>
          <w:sz w:val="24"/>
          <w:szCs w:val="24"/>
          <w:lang w:val="sr-Latn-RS"/>
        </w:rPr>
        <w:t xml:space="preserve">kolone u kojima se nalaze koordinate izmrenih podataka </w:t>
      </w:r>
      <w:r w:rsidR="001F1D1D">
        <w:rPr>
          <w:rFonts w:ascii="Times New Roman" w:eastAsia="Arial" w:hAnsi="Times New Roman"/>
          <w:sz w:val="24"/>
          <w:szCs w:val="24"/>
          <w:lang w:val="sr-Latn-RS"/>
        </w:rPr>
        <w:t>na osnovu kojih će ih prikazati u radnom prostou</w:t>
      </w:r>
      <w:r w:rsidR="00F0323B">
        <w:rPr>
          <w:rFonts w:ascii="Times New Roman" w:eastAsia="Arial" w:hAnsi="Times New Roman"/>
          <w:sz w:val="24"/>
          <w:szCs w:val="24"/>
          <w:lang w:val="sr-Latn-RS"/>
        </w:rPr>
        <w:t>. Sa obzirom na to čekira se polje Geometry da bi nam dao izbor za učitavanje kooridanta po x i y osi i bira se koordinatni sistem WGS 84 EPSG 4326</w:t>
      </w:r>
      <w:r w:rsidR="00CF214D">
        <w:rPr>
          <w:rFonts w:ascii="Times New Roman" w:eastAsia="Arial" w:hAnsi="Times New Roman"/>
          <w:sz w:val="24"/>
          <w:szCs w:val="24"/>
          <w:lang w:val="sr-Latn-RS"/>
        </w:rPr>
        <w:t xml:space="preserve"> zbog toga što globalni sistem za pozicioniranje koji je koriščen pri merenjima koirs</w:t>
      </w:r>
      <w:r w:rsidR="00A75ED0">
        <w:rPr>
          <w:rFonts w:ascii="Times New Roman" w:eastAsia="Arial" w:hAnsi="Times New Roman"/>
          <w:sz w:val="24"/>
          <w:szCs w:val="24"/>
          <w:lang w:val="sr-Latn-RS"/>
        </w:rPr>
        <w:t>tii</w:t>
      </w:r>
      <w:r w:rsidR="00CF214D">
        <w:rPr>
          <w:rFonts w:ascii="Times New Roman" w:eastAsia="Arial" w:hAnsi="Times New Roman"/>
          <w:sz w:val="24"/>
          <w:szCs w:val="24"/>
          <w:lang w:val="sr-Latn-RS"/>
        </w:rPr>
        <w:t xml:space="preserve"> ovaj sistem</w:t>
      </w:r>
      <w:r w:rsidR="00A75ED0">
        <w:rPr>
          <w:rFonts w:ascii="Times New Roman" w:eastAsia="Arial" w:hAnsi="Times New Roman"/>
          <w:sz w:val="24"/>
          <w:szCs w:val="24"/>
          <w:lang w:val="sr-Latn-RS"/>
        </w:rPr>
        <w:t xml:space="preserve"> (slika 2.)</w:t>
      </w:r>
      <w:r w:rsidR="00CF214D">
        <w:rPr>
          <w:rFonts w:ascii="Times New Roman" w:eastAsia="Arial" w:hAnsi="Times New Roman"/>
          <w:sz w:val="24"/>
          <w:szCs w:val="24"/>
          <w:lang w:val="sr-Latn-RS"/>
        </w:rPr>
        <w:t>.</w:t>
      </w:r>
    </w:p>
    <w:p w14:paraId="4AFF06B7" w14:textId="2D2230F3" w:rsidR="00A75ED0" w:rsidRDefault="00A75ED0" w:rsidP="00A75ED0">
      <w:pPr>
        <w:jc w:val="center"/>
        <w:rPr>
          <w:rFonts w:ascii="Times New Roman" w:eastAsia="Arial" w:hAnsi="Times New Roman"/>
          <w:sz w:val="24"/>
          <w:szCs w:val="24"/>
          <w:lang w:val="sr-Latn-RS"/>
        </w:rPr>
      </w:pPr>
      <w:r>
        <w:rPr>
          <w:rFonts w:ascii="Times New Roman" w:eastAsia="Arial" w:hAnsi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42D5B6ED" wp14:editId="5CD61706">
            <wp:extent cx="4899600" cy="427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00" cy="42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6BF" w14:textId="07D683D0" w:rsidR="00A75ED0" w:rsidRPr="00D51F0E" w:rsidRDefault="00A75ED0" w:rsidP="00A75ED0">
      <w:pPr>
        <w:jc w:val="center"/>
        <w:rPr>
          <w:rFonts w:ascii="Times New Roman" w:eastAsia="Arial" w:hAnsi="Times New Roman"/>
          <w:lang w:val="sr-Latn-RS"/>
        </w:rPr>
      </w:pPr>
      <w:r w:rsidRPr="00D51F0E">
        <w:rPr>
          <w:rFonts w:ascii="Times New Roman" w:eastAsia="Arial" w:hAnsi="Times New Roman"/>
          <w:lang w:val="sr-Latn-RS"/>
        </w:rPr>
        <w:t>Slika 2.</w:t>
      </w:r>
      <w:r w:rsidR="002A3CC4" w:rsidRPr="00D51F0E">
        <w:rPr>
          <w:rFonts w:ascii="Times New Roman" w:eastAsia="Arial" w:hAnsi="Times New Roman"/>
          <w:lang w:val="sr-Latn-RS"/>
        </w:rPr>
        <w:t xml:space="preserve"> Učitavanje, definisanje kolona sa koordinatama i koordinatnog sistema</w:t>
      </w:r>
    </w:p>
    <w:p w14:paraId="48619D58" w14:textId="2C914A24" w:rsidR="00E6255F" w:rsidRPr="007B62BB" w:rsidRDefault="00E6255F" w:rsidP="00BA7621">
      <w:pPr>
        <w:jc w:val="center"/>
        <w:rPr>
          <w:rFonts w:ascii="Times New Roman" w:eastAsia="Arial" w:hAnsi="Times New Roman"/>
          <w:sz w:val="24"/>
          <w:szCs w:val="24"/>
          <w:lang w:val="sr-Latn-RS"/>
        </w:rPr>
      </w:pPr>
      <w:r>
        <w:rPr>
          <w:rFonts w:ascii="Times New Roman" w:eastAsia="Arial" w:hAnsi="Times New Roman"/>
          <w:noProof/>
          <w:sz w:val="24"/>
          <w:szCs w:val="24"/>
          <w:lang w:val="sr-Latn-RS"/>
        </w:rPr>
        <w:drawing>
          <wp:inline distT="0" distB="0" distL="0" distR="0" wp14:anchorId="0A91C43B" wp14:editId="1A9A4D39">
            <wp:extent cx="4784400" cy="268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4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741C" w14:textId="1C3E3A1E" w:rsidR="00E6255F" w:rsidRPr="00D51F0E" w:rsidRDefault="00BA7621" w:rsidP="00E6255F">
      <w:pPr>
        <w:jc w:val="center"/>
        <w:rPr>
          <w:rFonts w:ascii="Times New Roman" w:eastAsia="Arial" w:hAnsi="Times New Roman"/>
          <w:lang w:val="sr-Latn-RS"/>
        </w:rPr>
      </w:pPr>
      <w:r w:rsidRPr="00D51F0E">
        <w:rPr>
          <w:rFonts w:ascii="Times New Roman" w:eastAsia="Arial" w:hAnsi="Times New Roman"/>
          <w:lang w:val="sr-Latn-RS"/>
        </w:rPr>
        <w:t>Slika 3. Rezlutat učitavanja</w:t>
      </w:r>
    </w:p>
    <w:p w14:paraId="1A484AD2" w14:textId="4659D3A5" w:rsidR="00BA7621" w:rsidRDefault="00BA7621" w:rsidP="00BA7621">
      <w:pPr>
        <w:jc w:val="both"/>
        <w:rPr>
          <w:rFonts w:ascii="Times New Roman" w:eastAsia="Arial" w:hAnsi="Times New Roman"/>
          <w:sz w:val="24"/>
          <w:szCs w:val="24"/>
          <w:lang w:val="sr-Latn-RS"/>
        </w:rPr>
      </w:pPr>
      <w:r>
        <w:rPr>
          <w:rFonts w:ascii="Times New Roman" w:eastAsia="Arial" w:hAnsi="Times New Roman"/>
          <w:sz w:val="24"/>
          <w:szCs w:val="24"/>
          <w:lang w:val="sr-Latn-RS"/>
        </w:rPr>
        <w:t>Radi lakšeg snalaženja u prostoru potrebno je učitati satelit prema kojem ćemo na osnovu pozicije tačaka utvrditi o kojoj lokaciji je reč. Učitavanje satelita vrši se pomoću</w:t>
      </w:r>
      <w:r w:rsidR="00764D90">
        <w:rPr>
          <w:rFonts w:ascii="Times New Roman" w:eastAsia="Arial" w:hAnsi="Times New Roman"/>
          <w:sz w:val="24"/>
          <w:szCs w:val="24"/>
          <w:lang w:val="sr-Latn-RS"/>
        </w:rPr>
        <w:t xml:space="preserve"> alata QuickMapServices (slika 4.).</w:t>
      </w:r>
    </w:p>
    <w:p w14:paraId="4254AED9" w14:textId="72D00CE5" w:rsidR="00BA7621" w:rsidRDefault="00D53FAA" w:rsidP="00633758">
      <w:pPr>
        <w:rPr>
          <w:rFonts w:ascii="Times New Roman" w:eastAsia="Arial" w:hAnsi="Times New Roman"/>
          <w:sz w:val="24"/>
          <w:szCs w:val="24"/>
          <w:lang w:val="sr-Latn-RS"/>
        </w:rPr>
      </w:pPr>
      <w:r>
        <w:rPr>
          <w:rFonts w:ascii="Times New Roman" w:eastAsia="Arial" w:hAnsi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0E5FA179" wp14:editId="506CA3AD">
            <wp:extent cx="6699600" cy="21384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wnload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51" b="868"/>
                    <a:stretch/>
                  </pic:blipFill>
                  <pic:spPr bwMode="auto">
                    <a:xfrm>
                      <a:off x="0" y="0"/>
                      <a:ext cx="6699600" cy="21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BA05B" w14:textId="4676AD38" w:rsidR="00633758" w:rsidRPr="00D51F0E" w:rsidRDefault="00633758" w:rsidP="009420B0">
      <w:pPr>
        <w:jc w:val="center"/>
        <w:rPr>
          <w:rFonts w:ascii="Times New Roman" w:eastAsia="Arial" w:hAnsi="Times New Roman"/>
          <w:lang w:val="sr-Latn-RS"/>
        </w:rPr>
      </w:pPr>
      <w:r w:rsidRPr="00D51F0E">
        <w:rPr>
          <w:rFonts w:ascii="Times New Roman" w:eastAsia="Arial" w:hAnsi="Times New Roman"/>
          <w:lang w:val="sr-Latn-RS"/>
        </w:rPr>
        <w:t>Slika 4. Prikaz prostora</w:t>
      </w:r>
      <w:r w:rsidR="009420B0" w:rsidRPr="00D51F0E">
        <w:rPr>
          <w:rFonts w:ascii="Times New Roman" w:eastAsia="Arial" w:hAnsi="Times New Roman"/>
          <w:lang w:val="sr-Latn-RS"/>
        </w:rPr>
        <w:t xml:space="preserve"> koji podaci obuhvataju</w:t>
      </w:r>
    </w:p>
    <w:p w14:paraId="51E00C8B" w14:textId="14F5E183" w:rsidR="009420B0" w:rsidRDefault="009420B0" w:rsidP="009420B0">
      <w:pPr>
        <w:jc w:val="both"/>
        <w:rPr>
          <w:rFonts w:ascii="Times New Roman" w:eastAsia="Arial" w:hAnsi="Times New Roman"/>
          <w:sz w:val="24"/>
          <w:szCs w:val="24"/>
          <w:lang w:val="sr-Latn-RS"/>
        </w:rPr>
      </w:pPr>
      <w:r>
        <w:rPr>
          <w:rFonts w:ascii="Times New Roman" w:eastAsia="Arial" w:hAnsi="Times New Roman"/>
          <w:sz w:val="24"/>
          <w:szCs w:val="24"/>
          <w:lang w:val="sr-Latn-RS"/>
        </w:rPr>
        <w:t xml:space="preserve">Na osnovu ovog postupka zaključuje se da se data putanja nalazi na teritoriji grada Čačka. </w:t>
      </w:r>
    </w:p>
    <w:p w14:paraId="37D91823" w14:textId="0D748396" w:rsidR="00D51F0E" w:rsidRDefault="00F42769" w:rsidP="009420B0">
      <w:pPr>
        <w:jc w:val="both"/>
        <w:rPr>
          <w:rFonts w:ascii="Times New Roman" w:eastAsia="Arial" w:hAnsi="Times New Roman"/>
          <w:sz w:val="24"/>
          <w:szCs w:val="24"/>
          <w:lang w:val="sr-Latn-RS"/>
        </w:rPr>
      </w:pPr>
      <w:r>
        <w:rPr>
          <w:rFonts w:ascii="Times New Roman" w:eastAsia="Arial" w:hAnsi="Times New Roman"/>
          <w:sz w:val="24"/>
          <w:szCs w:val="24"/>
          <w:lang w:val="sr-Latn-RS"/>
        </w:rPr>
        <w:t xml:space="preserve">Klasifikacij podataka vrši se pomoću opcije </w:t>
      </w:r>
      <w:r w:rsidR="00B34368">
        <w:rPr>
          <w:rFonts w:ascii="Times New Roman" w:eastAsia="Arial" w:hAnsi="Times New Roman"/>
          <w:sz w:val="24"/>
          <w:szCs w:val="24"/>
          <w:lang w:val="sr-Latn-RS"/>
        </w:rPr>
        <w:t>Symbology do koje se dolazi preko densog klika na želejni layer pa na properties (slika 5.).</w:t>
      </w:r>
    </w:p>
    <w:p w14:paraId="4D18AF11" w14:textId="77777777" w:rsidR="00B34368" w:rsidRDefault="00B34368" w:rsidP="00B34368">
      <w:pPr>
        <w:jc w:val="center"/>
        <w:rPr>
          <w:rFonts w:ascii="Times New Roman" w:eastAsia="Arial" w:hAnsi="Times New Roman"/>
          <w:lang w:val="sr-Latn-RS"/>
        </w:rPr>
      </w:pPr>
      <w:r>
        <w:rPr>
          <w:rFonts w:ascii="Times New Roman" w:eastAsia="Arial" w:hAnsi="Times New Roman"/>
          <w:noProof/>
          <w:sz w:val="24"/>
          <w:szCs w:val="24"/>
          <w:lang w:val="sr-Latn-RS"/>
        </w:rPr>
        <w:drawing>
          <wp:inline distT="0" distB="0" distL="0" distR="0" wp14:anchorId="21DBE4AB" wp14:editId="3AA458DC">
            <wp:extent cx="5191200" cy="431640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43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CAF6" w14:textId="4EC0D1E8" w:rsidR="00B34368" w:rsidRDefault="00B34368" w:rsidP="00B34368">
      <w:pPr>
        <w:jc w:val="center"/>
        <w:rPr>
          <w:rFonts w:ascii="Times New Roman" w:eastAsia="Arial" w:hAnsi="Times New Roman"/>
          <w:lang w:val="sr-Latn-RS"/>
        </w:rPr>
      </w:pPr>
      <w:r w:rsidRPr="00B34368">
        <w:rPr>
          <w:rFonts w:ascii="Times New Roman" w:eastAsia="Arial" w:hAnsi="Times New Roman"/>
          <w:lang w:val="sr-Latn-RS"/>
        </w:rPr>
        <w:t>Slika 5. Klasifikacija</w:t>
      </w:r>
    </w:p>
    <w:p w14:paraId="564194C9" w14:textId="77777777" w:rsidR="00901351" w:rsidRPr="00B34368" w:rsidRDefault="00901351" w:rsidP="00B34368">
      <w:pPr>
        <w:jc w:val="center"/>
        <w:rPr>
          <w:rFonts w:ascii="Times New Roman" w:eastAsia="Arial" w:hAnsi="Times New Roman"/>
          <w:lang w:val="sr-Latn-RS"/>
        </w:rPr>
      </w:pPr>
    </w:p>
    <w:p w14:paraId="6B9D071B" w14:textId="77D599CC" w:rsidR="00901351" w:rsidRPr="00901351" w:rsidRDefault="007B62BB" w:rsidP="00901351">
      <w:pPr>
        <w:pStyle w:val="ListParagraph"/>
        <w:numPr>
          <w:ilvl w:val="0"/>
          <w:numId w:val="3"/>
        </w:numPr>
        <w:jc w:val="both"/>
        <w:rPr>
          <w:rFonts w:ascii="Times New Roman" w:eastAsia="Arial" w:hAnsi="Times New Roman"/>
          <w:b/>
          <w:bCs/>
          <w:sz w:val="24"/>
          <w:szCs w:val="24"/>
          <w:lang w:val="sr-Latn-RS"/>
        </w:rPr>
      </w:pPr>
      <w:r>
        <w:rPr>
          <w:rFonts w:ascii="Times New Roman" w:eastAsia="Arial" w:hAnsi="Times New Roman"/>
          <w:b/>
          <w:bCs/>
          <w:sz w:val="24"/>
          <w:szCs w:val="24"/>
          <w:lang w:val="sr-Latn-RS"/>
        </w:rPr>
        <w:lastRenderedPageBreak/>
        <w:t>Analiza podataka</w:t>
      </w:r>
    </w:p>
    <w:p w14:paraId="5AAB4A37" w14:textId="3EB03E5B" w:rsidR="007B62BB" w:rsidRDefault="005C65C6" w:rsidP="00F97C05">
      <w:pPr>
        <w:jc w:val="both"/>
        <w:rPr>
          <w:rFonts w:ascii="Times New Roman" w:eastAsia="Arial" w:hAnsi="Times New Roman"/>
          <w:color w:val="00000A"/>
          <w:sz w:val="24"/>
          <w:szCs w:val="24"/>
          <w:lang w:val="sr-Latn-RS"/>
        </w:rPr>
      </w:pPr>
      <w:r>
        <w:rPr>
          <w:rFonts w:ascii="Times New Roman" w:eastAsia="Arial" w:hAnsi="Times New Roman"/>
          <w:color w:val="00000A"/>
          <w:sz w:val="24"/>
          <w:szCs w:val="24"/>
          <w:lang w:val="sr-Latn-RS"/>
        </w:rPr>
        <w:t>Tokom</w:t>
      </w:r>
      <w:r w:rsidR="007B62BB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rada iskorišćeni su metodi klasifikacije i analize.</w:t>
      </w:r>
      <w:r w:rsidR="00BE4552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Markeri iz tabele (slika </w:t>
      </w:r>
      <w:r w:rsidR="00D51F0E">
        <w:rPr>
          <w:rFonts w:ascii="Times New Roman" w:eastAsia="Arial" w:hAnsi="Times New Roman"/>
          <w:color w:val="00000A"/>
          <w:sz w:val="24"/>
          <w:szCs w:val="24"/>
          <w:lang w:val="sr-Latn-RS"/>
        </w:rPr>
        <w:t>5</w:t>
      </w:r>
      <w:r w:rsidR="00BE4552">
        <w:rPr>
          <w:rFonts w:ascii="Times New Roman" w:eastAsia="Arial" w:hAnsi="Times New Roman"/>
          <w:color w:val="00000A"/>
          <w:sz w:val="24"/>
          <w:szCs w:val="24"/>
          <w:lang w:val="sr-Latn-RS"/>
        </w:rPr>
        <w:t>.) označeni su sa green – udobno, blue – srednje udobno i red – neudobno.</w:t>
      </w:r>
    </w:p>
    <w:p w14:paraId="47A3A143" w14:textId="789B2B6B" w:rsidR="00F97C05" w:rsidRPr="00543F5F" w:rsidRDefault="00C12A46" w:rsidP="00F97C05">
      <w:pPr>
        <w:jc w:val="both"/>
        <w:rPr>
          <w:rFonts w:eastAsia="Times New Roman" w:cs="Calibri"/>
          <w:color w:val="000000"/>
        </w:rPr>
      </w:pPr>
      <w:r>
        <w:rPr>
          <w:rFonts w:ascii="Times New Roman" w:eastAsia="Arial" w:hAnsi="Times New Roman"/>
          <w:color w:val="00000A"/>
          <w:sz w:val="24"/>
          <w:szCs w:val="24"/>
          <w:lang w:val="sr-Latn-RS"/>
        </w:rPr>
        <w:t>Srednje kvadratno ubrzanje</w:t>
      </w:r>
      <w:r w:rsidR="00F97C05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dobijeno je po formuli </w:t>
      </w:r>
      <m:oMath>
        <m:r>
          <m:rPr>
            <m:sty m:val="bi"/>
          </m:rPr>
          <w:rPr>
            <w:rFonts w:ascii="Cambria Math" w:eastAsia="Arial" w:hAnsi="Cambria Math"/>
            <w:color w:val="00000A"/>
            <w:sz w:val="24"/>
            <w:szCs w:val="24"/>
            <w:lang w:val="sr-Latn-RS"/>
          </w:rPr>
          <m:t>RMS</m:t>
        </m:r>
        <m:r>
          <m:rPr>
            <m:sty m:val="bi"/>
          </m:rPr>
          <w:rPr>
            <w:rFonts w:ascii="Cambria Math" w:eastAsia="Arial" w:hAnsi="Cambria Math"/>
            <w:color w:val="00000A"/>
            <w:sz w:val="24"/>
            <w:szCs w:val="24"/>
            <w:lang w:val="sr-Latn-RS"/>
          </w:rPr>
          <m:t>=</m:t>
        </m:r>
        <m:rad>
          <m:radPr>
            <m:degHide m:val="1"/>
            <m:ctrlPr>
              <w:rPr>
                <w:rFonts w:ascii="Cambria Math" w:eastAsia="Arial" w:hAnsi="Cambria Math"/>
                <w:b/>
                <w:bCs/>
                <w:i/>
                <w:color w:val="00000A"/>
                <w:sz w:val="24"/>
                <w:szCs w:val="24"/>
                <w:lang w:val="sr-Latn-RS"/>
              </w:rPr>
            </m:ctrlPr>
          </m:radPr>
          <m:deg/>
          <m:e>
            <m:sSup>
              <m:sSupPr>
                <m:ctrlPr>
                  <w:rPr>
                    <w:rFonts w:ascii="Cambria Math" w:eastAsia="Arial" w:hAnsi="Cambria Math"/>
                    <w:b/>
                    <w:bCs/>
                    <w:i/>
                    <w:color w:val="00000A"/>
                    <w:sz w:val="24"/>
                    <w:szCs w:val="24"/>
                    <w:lang w:val="sr-Latn-R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Arial" w:hAnsi="Cambria Math"/>
                    <w:color w:val="00000A"/>
                    <w:sz w:val="24"/>
                    <w:szCs w:val="24"/>
                    <w:lang w:val="sr-Latn-RS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="Arial" w:hAnsi="Cambria Math"/>
                    <w:color w:val="00000A"/>
                    <w:sz w:val="24"/>
                    <w:szCs w:val="24"/>
                    <w:lang w:val="sr-Latn-R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="Arial" w:hAnsi="Cambria Math"/>
                <w:color w:val="00000A"/>
                <w:sz w:val="24"/>
                <w:szCs w:val="24"/>
                <w:lang w:val="sr-Latn-RS"/>
              </w:rPr>
              <m:t>+</m:t>
            </m:r>
            <m:sSup>
              <m:sSupPr>
                <m:ctrlPr>
                  <w:rPr>
                    <w:rFonts w:ascii="Cambria Math" w:eastAsia="Arial" w:hAnsi="Cambria Math"/>
                    <w:b/>
                    <w:bCs/>
                    <w:i/>
                    <w:color w:val="00000A"/>
                    <w:sz w:val="24"/>
                    <w:szCs w:val="24"/>
                    <w:lang w:val="sr-Latn-R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Arial" w:hAnsi="Cambria Math"/>
                    <w:color w:val="00000A"/>
                    <w:sz w:val="24"/>
                    <w:szCs w:val="24"/>
                    <w:lang w:val="sr-Latn-RS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="Arial" w:hAnsi="Cambria Math"/>
                    <w:color w:val="00000A"/>
                    <w:sz w:val="24"/>
                    <w:szCs w:val="24"/>
                    <w:lang w:val="sr-Latn-R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="Arial" w:hAnsi="Cambria Math"/>
                <w:color w:val="00000A"/>
                <w:sz w:val="24"/>
                <w:szCs w:val="24"/>
                <w:lang w:val="sr-Latn-RS"/>
              </w:rPr>
              <m:t>+</m:t>
            </m:r>
            <m:sSup>
              <m:sSupPr>
                <m:ctrlPr>
                  <w:rPr>
                    <w:rFonts w:ascii="Cambria Math" w:eastAsia="Arial" w:hAnsi="Cambria Math"/>
                    <w:b/>
                    <w:bCs/>
                    <w:i/>
                    <w:color w:val="00000A"/>
                    <w:sz w:val="24"/>
                    <w:szCs w:val="24"/>
                    <w:lang w:val="sr-Latn-R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Arial" w:hAnsi="Cambria Math"/>
                    <w:color w:val="00000A"/>
                    <w:sz w:val="24"/>
                    <w:szCs w:val="24"/>
                    <w:lang w:val="sr-Latn-RS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="Arial" w:hAnsi="Cambria Math"/>
                    <w:color w:val="00000A"/>
                    <w:sz w:val="24"/>
                    <w:szCs w:val="24"/>
                    <w:lang w:val="sr-Latn-RS"/>
                  </w:rPr>
                  <m:t>2</m:t>
                </m:r>
              </m:sup>
            </m:sSup>
          </m:e>
        </m:rad>
      </m:oMath>
      <w:r w:rsidR="00F97C05">
        <w:rPr>
          <w:rFonts w:ascii="Times New Roman" w:eastAsia="Arial" w:hAnsi="Times New Roman"/>
          <w:color w:val="00000A"/>
          <w:sz w:val="24"/>
          <w:szCs w:val="24"/>
          <w:lang w:val="sr-Latn-RS"/>
        </w:rPr>
        <w:t>.</w:t>
      </w:r>
      <w:r w:rsidR="00F97C05" w:rsidRPr="00543F5F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</w:t>
      </w:r>
      <w:r w:rsidR="00F97C05" w:rsidRPr="003D14EE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Maksimaln</w:t>
      </w:r>
      <w:r w:rsidR="00F97C05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a</w:t>
      </w:r>
      <w:r w:rsidR="00F97C05" w:rsidRPr="003D14EE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vrednost </w:t>
      </w:r>
      <w:r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za srednje kvadratno ubrzanje </w:t>
      </w:r>
      <w:r w:rsidR="00F97C05" w:rsidRPr="003D14EE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iznos</w:t>
      </w:r>
      <w:r w:rsidR="00F97C05" w:rsidRPr="000C6C3C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i </w:t>
      </w:r>
      <w:r w:rsidR="00F97C05" w:rsidRPr="000C6C3C">
        <w:rPr>
          <w:rFonts w:ascii="Times New Roman" w:eastAsia="Times New Roman" w:hAnsi="Times New Roman"/>
          <w:color w:val="000000"/>
          <w:sz w:val="24"/>
          <w:szCs w:val="24"/>
        </w:rPr>
        <w:t>2.3</w:t>
      </w:r>
      <w:r w:rsidR="00F97C05">
        <w:rPr>
          <w:rFonts w:ascii="Times New Roman" w:eastAsia="Times New Roman" w:hAnsi="Times New Roman"/>
          <w:color w:val="000000"/>
          <w:sz w:val="24"/>
          <w:szCs w:val="24"/>
        </w:rPr>
        <w:t>8 m/s</w:t>
      </w:r>
      <w:r w:rsidR="00F97C05" w:rsidRPr="000C6C3C">
        <w:rPr>
          <w:rFonts w:ascii="Times New Roman" w:eastAsia="Times New Roman" w:hAnsi="Times New Roman"/>
          <w:color w:val="000000"/>
          <w:sz w:val="24"/>
          <w:szCs w:val="24"/>
          <w:vertAlign w:val="superscript"/>
        </w:rPr>
        <w:t>2</w:t>
      </w:r>
      <w:r w:rsidR="00F97C05" w:rsidRPr="003D14EE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, a za </w:t>
      </w:r>
      <w:r w:rsidR="00F97C05" w:rsidRPr="000C6C3C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brzinu </w:t>
      </w:r>
      <w:r w:rsidR="00F97C05" w:rsidRPr="000C6C3C">
        <w:rPr>
          <w:rFonts w:ascii="Times New Roman" w:eastAsia="Times New Roman" w:hAnsi="Times New Roman"/>
          <w:color w:val="000000"/>
          <w:sz w:val="24"/>
          <w:szCs w:val="24"/>
        </w:rPr>
        <w:t>40.17</w:t>
      </w:r>
      <w:r w:rsidR="00F97C05" w:rsidRPr="000C6C3C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</w:t>
      </w:r>
      <w:r w:rsidR="00F97C05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km/h</w:t>
      </w:r>
      <w:r w:rsidR="00F97C05" w:rsidRPr="000C6C3C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.</w:t>
      </w:r>
    </w:p>
    <w:p w14:paraId="6B6E6539" w14:textId="20530491" w:rsidR="00F97C05" w:rsidRPr="00A710A6" w:rsidRDefault="00F97C05" w:rsidP="00F97C05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Latn-RS"/>
        </w:rPr>
      </w:pPr>
      <w:r w:rsidRPr="00A710A6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Klasifikacija izvršena prema </w:t>
      </w:r>
      <w:r w:rsidR="00156CCF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srednjem kvadratnom </w:t>
      </w:r>
      <w:r w:rsidRPr="00A710A6">
        <w:rPr>
          <w:rFonts w:ascii="Times New Roman" w:eastAsia="Arial" w:hAnsi="Times New Roman"/>
          <w:color w:val="00000A"/>
          <w:sz w:val="24"/>
          <w:szCs w:val="24"/>
          <w:lang w:val="sr-Latn-RS"/>
        </w:rPr>
        <w:t>ubrzanju je definisana na sledeći način:</w:t>
      </w:r>
    </w:p>
    <w:p w14:paraId="052E2C67" w14:textId="03EDA35D" w:rsidR="00F97C05" w:rsidRPr="00A710A6" w:rsidRDefault="00F97C05" w:rsidP="00F97C05">
      <w:pPr>
        <w:pStyle w:val="ListParagraph"/>
        <w:numPr>
          <w:ilvl w:val="0"/>
          <w:numId w:val="1"/>
        </w:num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Latn-RS"/>
        </w:rPr>
      </w:pPr>
      <w:r w:rsidRPr="00A710A6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&lt;0.5</w:t>
      </w:r>
      <w:r w:rsidR="00CB6D02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</w:t>
      </w:r>
      <w:bookmarkStart w:id="0" w:name="_Hlk88133008"/>
      <w:r w:rsidR="00CB6D02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m/s</w:t>
      </w:r>
      <w:r w:rsidR="00CB6D02" w:rsidRPr="00CB6D02">
        <w:rPr>
          <w:rFonts w:ascii="Times New Roman" w:eastAsia="Arial" w:hAnsi="Times New Roman"/>
          <w:iCs/>
          <w:color w:val="00000A"/>
          <w:sz w:val="24"/>
          <w:szCs w:val="24"/>
          <w:vertAlign w:val="superscript"/>
          <w:lang w:val="sr-Latn-RS"/>
        </w:rPr>
        <w:t>2</w:t>
      </w:r>
      <w:r w:rsidRPr="00A710A6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</w:t>
      </w:r>
      <w:bookmarkEnd w:id="0"/>
      <w:r w:rsidR="00A47A2B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– </w:t>
      </w:r>
      <w:r w:rsidRPr="00A710A6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udobno</w:t>
      </w:r>
      <w:r w:rsidR="00A47A2B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,</w:t>
      </w:r>
    </w:p>
    <w:p w14:paraId="576A2616" w14:textId="144EFD1C" w:rsidR="00F97C05" w:rsidRPr="00A710A6" w:rsidRDefault="00F97C05" w:rsidP="00F97C05">
      <w:pPr>
        <w:pStyle w:val="ListParagraph"/>
        <w:numPr>
          <w:ilvl w:val="0"/>
          <w:numId w:val="1"/>
        </w:numPr>
        <w:spacing w:line="0" w:lineRule="atLeast"/>
        <w:jc w:val="both"/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</w:pPr>
      <w:r w:rsidRPr="00A710A6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0.5 – 1</w:t>
      </w:r>
      <w:r w:rsidR="00CB6D02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</w:t>
      </w:r>
      <w:r w:rsidR="00CB6D02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m/s</w:t>
      </w:r>
      <w:r w:rsidR="00CB6D02" w:rsidRPr="00CB6D02">
        <w:rPr>
          <w:rFonts w:ascii="Times New Roman" w:eastAsia="Arial" w:hAnsi="Times New Roman"/>
          <w:iCs/>
          <w:color w:val="00000A"/>
          <w:sz w:val="24"/>
          <w:szCs w:val="24"/>
          <w:vertAlign w:val="superscript"/>
          <w:lang w:val="sr-Latn-RS"/>
        </w:rPr>
        <w:t>2</w:t>
      </w:r>
      <w:r w:rsidRPr="00A710A6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</w:t>
      </w:r>
      <w:r w:rsidR="00A47A2B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- </w:t>
      </w:r>
      <w:r w:rsidRPr="00A710A6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srednje udobno</w:t>
      </w:r>
      <w:r w:rsidR="00A47A2B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,</w:t>
      </w:r>
    </w:p>
    <w:p w14:paraId="3C46CA1B" w14:textId="766DE404" w:rsidR="00156CCF" w:rsidRPr="00156CCF" w:rsidRDefault="00F97C05" w:rsidP="00156CCF">
      <w:pPr>
        <w:pStyle w:val="ListParagraph"/>
        <w:numPr>
          <w:ilvl w:val="0"/>
          <w:numId w:val="1"/>
        </w:numPr>
        <w:spacing w:line="0" w:lineRule="atLeast"/>
        <w:jc w:val="both"/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</w:pPr>
      <w:r w:rsidRPr="00A710A6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&gt;1</w:t>
      </w:r>
      <w:r w:rsidR="00CB6D02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</w:t>
      </w:r>
      <w:r w:rsidR="00CB6D02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m/s</w:t>
      </w:r>
      <w:r w:rsidR="00CB6D02" w:rsidRPr="00CB6D02">
        <w:rPr>
          <w:rFonts w:ascii="Times New Roman" w:eastAsia="Arial" w:hAnsi="Times New Roman"/>
          <w:iCs/>
          <w:color w:val="00000A"/>
          <w:sz w:val="24"/>
          <w:szCs w:val="24"/>
          <w:vertAlign w:val="superscript"/>
          <w:lang w:val="sr-Latn-RS"/>
        </w:rPr>
        <w:t>2</w:t>
      </w:r>
      <w:r w:rsidRPr="00A710A6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</w:t>
      </w:r>
      <w:r w:rsidR="00A47A2B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– </w:t>
      </w:r>
      <w:r w:rsidRPr="00A710A6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neudobno</w:t>
      </w:r>
      <w:r w:rsidR="00A47A2B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.</w:t>
      </w:r>
    </w:p>
    <w:p w14:paraId="59F99406" w14:textId="2A4EC728" w:rsidR="00156CCF" w:rsidRDefault="00156CCF" w:rsidP="00156CCF">
      <w:pPr>
        <w:spacing w:line="0" w:lineRule="atLeast"/>
        <w:jc w:val="both"/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</w:pPr>
      <w:r w:rsidRPr="00156CCF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Klasifikacija izvršena pr</w:t>
      </w:r>
      <w:r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ema brzini</w:t>
      </w:r>
      <w:r w:rsidRPr="00156CCF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je definisana na sledeći način</w:t>
      </w:r>
      <w:r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:</w:t>
      </w:r>
    </w:p>
    <w:p w14:paraId="40346632" w14:textId="7A589BDF" w:rsidR="00CB6D02" w:rsidRDefault="00156CCF" w:rsidP="00156CCF">
      <w:pPr>
        <w:pStyle w:val="ListParagraph"/>
        <w:numPr>
          <w:ilvl w:val="0"/>
          <w:numId w:val="5"/>
        </w:numPr>
        <w:spacing w:line="0" w:lineRule="atLeast"/>
        <w:jc w:val="both"/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</w:pPr>
      <w:r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0-5</w:t>
      </w:r>
      <w:r w:rsidR="00A47A2B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km/h –</w:t>
      </w:r>
      <w:r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</w:t>
      </w:r>
      <w:r w:rsidR="00CB6D02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udobno</w:t>
      </w:r>
      <w:r w:rsidR="00A47A2B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,</w:t>
      </w:r>
    </w:p>
    <w:p w14:paraId="425193DC" w14:textId="38D059DB" w:rsidR="00156CCF" w:rsidRDefault="00CB6D02" w:rsidP="00156CCF">
      <w:pPr>
        <w:pStyle w:val="ListParagraph"/>
        <w:numPr>
          <w:ilvl w:val="0"/>
          <w:numId w:val="5"/>
        </w:numPr>
        <w:spacing w:line="0" w:lineRule="atLeast"/>
        <w:jc w:val="both"/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</w:pPr>
      <w:r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5-20</w:t>
      </w:r>
      <w:r w:rsidR="00A47A2B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km/h -</w:t>
      </w:r>
      <w:r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 xml:space="preserve"> srednje udobno</w:t>
      </w:r>
      <w:r w:rsidR="00A47A2B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,</w:t>
      </w:r>
    </w:p>
    <w:p w14:paraId="70C06F87" w14:textId="4EC3DE8F" w:rsidR="00CB6D02" w:rsidRPr="00156CCF" w:rsidRDefault="00CB6D02" w:rsidP="00F42769">
      <w:pPr>
        <w:pStyle w:val="ListParagraph"/>
        <w:numPr>
          <w:ilvl w:val="0"/>
          <w:numId w:val="5"/>
        </w:numPr>
        <w:spacing w:line="0" w:lineRule="atLeast"/>
        <w:jc w:val="both"/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</w:pPr>
      <w:r>
        <w:rPr>
          <w:rFonts w:ascii="Times New Roman" w:eastAsia="Arial" w:hAnsi="Times New Roman"/>
          <w:iCs/>
          <w:color w:val="00000A"/>
          <w:sz w:val="24"/>
          <w:szCs w:val="24"/>
          <w:lang w:val="en-GB"/>
        </w:rPr>
        <w:t>&gt;20</w:t>
      </w:r>
      <w:r w:rsidR="00A47A2B">
        <w:rPr>
          <w:rFonts w:ascii="Times New Roman" w:eastAsia="Arial" w:hAnsi="Times New Roman"/>
          <w:iCs/>
          <w:color w:val="00000A"/>
          <w:sz w:val="24"/>
          <w:szCs w:val="24"/>
          <w:lang w:val="en-GB"/>
        </w:rPr>
        <w:t xml:space="preserve"> km/h –</w:t>
      </w:r>
      <w:r>
        <w:rPr>
          <w:rFonts w:ascii="Times New Roman" w:eastAsia="Arial" w:hAnsi="Times New Roman"/>
          <w:iCs/>
          <w:color w:val="00000A"/>
          <w:sz w:val="24"/>
          <w:szCs w:val="24"/>
          <w:lang w:val="en-GB"/>
        </w:rPr>
        <w:t xml:space="preserve"> </w:t>
      </w:r>
      <w:r w:rsidRPr="00F42769">
        <w:rPr>
          <w:rFonts w:ascii="Times New Roman" w:eastAsia="Arial" w:hAnsi="Times New Roman"/>
          <w:iCs/>
          <w:color w:val="00000A"/>
          <w:sz w:val="24"/>
          <w:szCs w:val="24"/>
          <w:lang w:val="sr-Latn-RS"/>
        </w:rPr>
        <w:t>neudobno</w:t>
      </w:r>
      <w:r w:rsidR="00A47A2B">
        <w:rPr>
          <w:rFonts w:ascii="Times New Roman" w:eastAsia="Arial" w:hAnsi="Times New Roman"/>
          <w:iCs/>
          <w:color w:val="00000A"/>
          <w:sz w:val="24"/>
          <w:szCs w:val="24"/>
          <w:lang w:val="en-GB"/>
        </w:rPr>
        <w:t>.</w:t>
      </w:r>
    </w:p>
    <w:p w14:paraId="1BB7E36B" w14:textId="4685585D" w:rsidR="00467B89" w:rsidRDefault="00EA7118" w:rsidP="00F42769">
      <w:pPr>
        <w:jc w:val="both"/>
        <w:rPr>
          <w:rFonts w:ascii="Times New Roman" w:eastAsia="Arial" w:hAnsi="Times New Roman"/>
          <w:color w:val="00000A"/>
          <w:sz w:val="24"/>
          <w:szCs w:val="24"/>
          <w:lang w:val="sr-Latn-RS"/>
        </w:rPr>
      </w:pPr>
      <w:r w:rsidRPr="000A4EBC">
        <w:rPr>
          <w:rFonts w:ascii="Times New Roman" w:eastAsia="Arial" w:hAnsi="Times New Roman"/>
          <w:color w:val="00000A"/>
          <w:sz w:val="24"/>
          <w:szCs w:val="24"/>
          <w:lang w:val="sr-Latn-RS"/>
        </w:rPr>
        <w:t>Nakon odrađene klasifikacije imamo 6 zelenih</w:t>
      </w:r>
      <w:r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(udobno)</w:t>
      </w:r>
      <w:r w:rsidRPr="000A4EBC">
        <w:rPr>
          <w:rFonts w:ascii="Times New Roman" w:eastAsia="Arial" w:hAnsi="Times New Roman"/>
          <w:color w:val="00000A"/>
          <w:sz w:val="24"/>
          <w:szCs w:val="24"/>
          <w:lang w:val="sr-Latn-RS"/>
        </w:rPr>
        <w:t>, 20 plavih</w:t>
      </w:r>
      <w:r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(srednje udobno)</w:t>
      </w:r>
      <w:r w:rsidRPr="000A4EBC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i 17 crvenih</w:t>
      </w:r>
      <w:r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(neudobno)</w:t>
      </w:r>
      <w:r w:rsidRPr="000A4EBC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markera, odnosno njihov procentualni udeo u ukupnim merenjima iznose redom 13.95 %, 46.51 % i 39.53 %. Srednje vrednosti</w:t>
      </w:r>
      <w:r w:rsidR="002E6F85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srednjih kvadratnih </w:t>
      </w:r>
      <w:r w:rsidRPr="000A4EBC">
        <w:rPr>
          <w:rFonts w:ascii="Times New Roman" w:eastAsia="Arial" w:hAnsi="Times New Roman"/>
          <w:color w:val="00000A"/>
          <w:sz w:val="24"/>
          <w:szCs w:val="24"/>
          <w:lang w:val="sr-Latn-RS"/>
        </w:rPr>
        <w:t>ubrzanja prema kategorijama udobnosti iznose 0.41 m/s</w:t>
      </w:r>
      <w:r w:rsidRPr="000A4EBC">
        <w:rPr>
          <w:rFonts w:ascii="Times New Roman" w:eastAsia="Arial" w:hAnsi="Times New Roman"/>
          <w:color w:val="00000A"/>
          <w:sz w:val="24"/>
          <w:szCs w:val="24"/>
          <w:vertAlign w:val="superscript"/>
          <w:lang w:val="sr-Latn-RS"/>
        </w:rPr>
        <w:t>2</w:t>
      </w:r>
      <w:r w:rsidRPr="000A4EBC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za udobno, 0.69 m/s</w:t>
      </w:r>
      <w:r w:rsidRPr="000A4EBC">
        <w:rPr>
          <w:rFonts w:ascii="Times New Roman" w:eastAsia="Arial" w:hAnsi="Times New Roman"/>
          <w:color w:val="00000A"/>
          <w:sz w:val="24"/>
          <w:szCs w:val="24"/>
          <w:vertAlign w:val="superscript"/>
          <w:lang w:val="sr-Latn-RS"/>
        </w:rPr>
        <w:t>2</w:t>
      </w:r>
      <w:r w:rsidRPr="000A4EBC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za srednje udobno i 1.69 m/s</w:t>
      </w:r>
      <w:r w:rsidRPr="000A4EBC">
        <w:rPr>
          <w:rFonts w:ascii="Times New Roman" w:eastAsia="Arial" w:hAnsi="Times New Roman"/>
          <w:color w:val="00000A"/>
          <w:sz w:val="24"/>
          <w:szCs w:val="24"/>
          <w:vertAlign w:val="superscript"/>
          <w:lang w:val="sr-Latn-RS"/>
        </w:rPr>
        <w:t>2</w:t>
      </w:r>
      <w:r w:rsidRPr="000A4EBC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za neudobno.</w:t>
      </w:r>
      <w:r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 Srednje vrednosti brzine prema kategorijama udobnosti iznose 4.56 km/h za udobno, 17.56 km/h za srednje udobno i 27.53 km/h za neudobno</w:t>
      </w:r>
      <w:r w:rsidR="002E6F85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. </w:t>
      </w:r>
      <w:r w:rsidRPr="0044551A">
        <w:rPr>
          <w:rFonts w:ascii="Times New Roman" w:eastAsia="Arial" w:hAnsi="Times New Roman"/>
          <w:color w:val="00000A"/>
          <w:sz w:val="24"/>
          <w:szCs w:val="24"/>
          <w:lang w:val="sr-Latn-RS"/>
        </w:rPr>
        <w:t>Na samom kraju moguće je napraviti alat koji će automatski klasifikovati vrednosti prema određenoj koloni po predefinisanim vrednostima</w:t>
      </w:r>
      <w:r w:rsidR="00F42769">
        <w:rPr>
          <w:rFonts w:ascii="Times New Roman" w:eastAsia="Arial" w:hAnsi="Times New Roman"/>
          <w:color w:val="00000A"/>
          <w:sz w:val="24"/>
          <w:szCs w:val="24"/>
          <w:lang w:val="sr-Latn-RS"/>
        </w:rPr>
        <w:t xml:space="preserve">. </w:t>
      </w:r>
      <w:r>
        <w:rPr>
          <w:rFonts w:ascii="Times New Roman" w:eastAsia="Arial" w:hAnsi="Times New Roman"/>
          <w:color w:val="00000A"/>
          <w:sz w:val="24"/>
          <w:szCs w:val="24"/>
          <w:lang w:val="sr-Latn-RS"/>
        </w:rPr>
        <w:t>Prema navedenom zaključujemo da udobnost može da se meri prema svim zadatim parametrima posebno i objedinjeno.</w:t>
      </w:r>
      <w:bookmarkStart w:id="1" w:name="_GoBack"/>
      <w:bookmarkEnd w:id="1"/>
    </w:p>
    <w:p w14:paraId="17502744" w14:textId="77777777" w:rsidR="00D51F0E" w:rsidRDefault="00467B89">
      <w:pPr>
        <w:rPr>
          <w:rFonts w:ascii="Times New Roman" w:hAnsi="Times New Roman"/>
        </w:rPr>
      </w:pPr>
      <w:r w:rsidRPr="00467B89">
        <w:lastRenderedPageBreak/>
        <w:drawing>
          <wp:inline distT="0" distB="0" distL="0" distR="0" wp14:anchorId="102EAD3D" wp14:editId="0B78F8F0">
            <wp:extent cx="4654800" cy="682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800" cy="68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700E" w14:textId="3AB35945" w:rsidR="003708E5" w:rsidRPr="00D51F0E" w:rsidRDefault="00D51F0E" w:rsidP="003708E5">
      <w:pPr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Slika</w:t>
      </w:r>
      <w:proofErr w:type="spellEnd"/>
      <w:r>
        <w:rPr>
          <w:rFonts w:ascii="Times New Roman" w:hAnsi="Times New Roman"/>
        </w:rPr>
        <w:t xml:space="preserve"> </w:t>
      </w:r>
      <w:r w:rsidR="00B34368">
        <w:rPr>
          <w:rFonts w:ascii="Times New Roman" w:hAnsi="Times New Roman"/>
        </w:rPr>
        <w:t>6</w:t>
      </w:r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Prikaz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tabele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podataka</w:t>
      </w:r>
      <w:proofErr w:type="spellEnd"/>
    </w:p>
    <w:sectPr w:rsidR="003708E5" w:rsidRPr="00D51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972BC" w14:textId="77777777" w:rsidR="002C32E1" w:rsidRDefault="002C32E1" w:rsidP="00B34368">
      <w:pPr>
        <w:spacing w:after="0"/>
      </w:pPr>
      <w:r>
        <w:separator/>
      </w:r>
    </w:p>
  </w:endnote>
  <w:endnote w:type="continuationSeparator" w:id="0">
    <w:p w14:paraId="033DEC04" w14:textId="77777777" w:rsidR="002C32E1" w:rsidRDefault="002C32E1" w:rsidP="00B343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AA7067" w14:textId="77777777" w:rsidR="002C32E1" w:rsidRDefault="002C32E1" w:rsidP="00B34368">
      <w:pPr>
        <w:spacing w:after="0"/>
      </w:pPr>
      <w:r>
        <w:separator/>
      </w:r>
    </w:p>
  </w:footnote>
  <w:footnote w:type="continuationSeparator" w:id="0">
    <w:p w14:paraId="761AF6B0" w14:textId="77777777" w:rsidR="002C32E1" w:rsidRDefault="002C32E1" w:rsidP="00B3436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C0696"/>
    <w:multiLevelType w:val="hybridMultilevel"/>
    <w:tmpl w:val="8C508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A1402B"/>
    <w:multiLevelType w:val="hybridMultilevel"/>
    <w:tmpl w:val="E7A08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B477F6"/>
    <w:multiLevelType w:val="hybridMultilevel"/>
    <w:tmpl w:val="AF26F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7856ED"/>
    <w:multiLevelType w:val="hybridMultilevel"/>
    <w:tmpl w:val="C4209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400743"/>
    <w:multiLevelType w:val="hybridMultilevel"/>
    <w:tmpl w:val="803E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C05"/>
    <w:rsid w:val="00033291"/>
    <w:rsid w:val="00156CCF"/>
    <w:rsid w:val="001F1D1D"/>
    <w:rsid w:val="0025456A"/>
    <w:rsid w:val="002A3CC4"/>
    <w:rsid w:val="002A74C5"/>
    <w:rsid w:val="002C32E1"/>
    <w:rsid w:val="002E6F85"/>
    <w:rsid w:val="003708E5"/>
    <w:rsid w:val="00467B89"/>
    <w:rsid w:val="00490682"/>
    <w:rsid w:val="005C65C6"/>
    <w:rsid w:val="00633758"/>
    <w:rsid w:val="0070595D"/>
    <w:rsid w:val="00764D90"/>
    <w:rsid w:val="007B62BB"/>
    <w:rsid w:val="00901351"/>
    <w:rsid w:val="009420B0"/>
    <w:rsid w:val="00A47A2B"/>
    <w:rsid w:val="00A75ED0"/>
    <w:rsid w:val="00B34368"/>
    <w:rsid w:val="00BA7621"/>
    <w:rsid w:val="00BE4552"/>
    <w:rsid w:val="00C12A46"/>
    <w:rsid w:val="00C757C0"/>
    <w:rsid w:val="00CB6D02"/>
    <w:rsid w:val="00CF214D"/>
    <w:rsid w:val="00D51F0E"/>
    <w:rsid w:val="00D53FAA"/>
    <w:rsid w:val="00E0237A"/>
    <w:rsid w:val="00E5643C"/>
    <w:rsid w:val="00E6255F"/>
    <w:rsid w:val="00E70251"/>
    <w:rsid w:val="00E76D48"/>
    <w:rsid w:val="00EA7118"/>
    <w:rsid w:val="00F0323B"/>
    <w:rsid w:val="00F42769"/>
    <w:rsid w:val="00F53205"/>
    <w:rsid w:val="00F9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EF16A"/>
  <w15:chartTrackingRefBased/>
  <w15:docId w15:val="{705F1586-6BE6-4F9F-807A-59C8E862F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97C05"/>
    <w:pPr>
      <w:autoSpaceDN w:val="0"/>
      <w:spacing w:line="240" w:lineRule="auto"/>
      <w:textAlignment w:val="baseline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F97C05"/>
    <w:pPr>
      <w:suppressAutoHyphens/>
      <w:ind w:left="720"/>
    </w:pPr>
  </w:style>
  <w:style w:type="paragraph" w:styleId="Header">
    <w:name w:val="header"/>
    <w:basedOn w:val="Normal"/>
    <w:link w:val="HeaderChar"/>
    <w:uiPriority w:val="99"/>
    <w:unhideWhenUsed/>
    <w:rsid w:val="00B3436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34368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B3436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34368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Dusica Jovanovic</dc:creator>
  <cp:keywords/>
  <dc:description/>
  <cp:lastModifiedBy>Dusica Jovanovic</cp:lastModifiedBy>
  <cp:revision>6</cp:revision>
  <dcterms:created xsi:type="dcterms:W3CDTF">2021-11-18T11:23:00Z</dcterms:created>
  <dcterms:modified xsi:type="dcterms:W3CDTF">2021-11-18T12:55:00Z</dcterms:modified>
</cp:coreProperties>
</file>