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EBB8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 w14:anchorId="39BE13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 w14:anchorId="4BFCAFF7"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 w14:anchorId="37F76F5F">
          <v:shape id="_x0000_i1027" type="#_x0000_t75" style="width:79.5pt;height:79.5pt">
            <v:imagedata r:id="rId8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 w14:anchorId="2A7864C8"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3D9AB701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736B6DF0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7B658273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04A7622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43A2AFAC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08C64AB8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533A319A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32"/>
              </w:rPr>
              <w:t>西南民族大</w:t>
            </w:r>
          </w:p>
        </w:tc>
      </w:tr>
      <w:tr w:rsidR="00E749C6" w14:paraId="28C2063E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A2D27A5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7156C49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10EA26C4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3676436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7203A552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23FAA5B6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01DDD6F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368B95B2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678BC0AF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61B3EBA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4E63D914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>
      <w:r>
        <w:br w:type="page"/>
      </w:r>
    </w:p>
    <w:p>
      <w:pPr>
        <w:spacing w:before="200" w:after="320"/>
        <w:jc w:val="center"/>
      </w:pPr>
      <w:r>
        <w:rPr>
          <w:rFonts w:ascii="Times New Roman" w:hAnsi="Times New Roman" w:eastAsia="黑体"/>
          <w:b/>
          <w:sz w:val="32"/>
        </w:rPr>
        <w:t>面向 NPU 多核与共享 L2 的计算图切分与调度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摘 要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给定具有算子依赖、张量存储和双流水线工作量的计算图，多核调度不仅要分摊计算，还要避免切图造成的同步等待和数据搬运。本文在原版官方评估器下分别处理跨子图数据经 DDR 周转的场景 A、含共享 DDR 与核内存储约束的场景 B，以及加入共享只读 L2 的场景。先按依赖层组织合法子图，以弱连通分支和边界张量构造多粒度切图候选；再在固定切图上考察场景 B 专用核映射，并以低核方案继承和阶段一实际赢家作回退。对于 L2，固定同一批问题二阶段一方案，分别在有、无 L2 条件下评估，再单独衡量 L2 专用顺序与映射调整的收益。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100 个案例、1—5 核的官方结果显示：场景 A 的五核逐例加速比算术均值为 2.8905；场景 B 最终组合为 3.2347，在 400 个多核案例—核数组合中，124 组比阶段一实际赢家更快、没有退化组。问题三在五核下，同一最终方案的有/无 L2 完工时间比均值为 1.0248；在有 L2 的同一硬件下，最终方案相对冻结方案的完工时间比均值为 1.0121。这些收益并非对每张图都成立：输入重复读入、共享 DDR 排队、Spill 和 FIFO 淘汰会改变关键路径。故本文将近似模型限定为候选筛选工具，所有最终选择和结论均依据官方模拟器的逐例结果。</w:t>
      </w:r>
    </w:p>
    <w:p>
      <w:pPr>
        <w:spacing w:before="200" w:after="0" w:line="240" w:lineRule="auto"/>
      </w:pPr>
      <w:r>
        <w:rPr>
          <w:rFonts w:ascii="Times New Roman" w:hAnsi="Times New Roman" w:eastAsia="宋体"/>
          <w:b w:val="0"/>
          <w:sz w:val="24"/>
        </w:rPr>
        <w:t>关键词：计算图切分；多核调度；共享 DDR；L2 缓存；官方仿真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1 问题背景与研究思路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神经网络处理器把计算划分给多个核心时，算子之间的依赖不会随核心数增加而消失。一条跨核依赖可能引出同步、张量写回和再次读入；与此同时，多个核心共用 DDR，单核的片上容量也限制了中间结果的驻留。只看各核工作量是否均衡，容易把等待和搬运留在关键路径上。本题要求在同一批计算图上依次回答切图、场景 B 调度以及共享 L2 带来的变化，适合用同一套可追溯方案接口，但不能把三种官方评分口径混为一谈。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本文的做法是先形成少量结构差异明确的合法切图，再让官方仿真决定候选去留。上行秩与最早完成时间借鉴经典 HEFT 调度框架[1]，本文只在子图粒度和代价口径上作适配，不把它作为独立新算法。问题一用完整依赖层、弱连通分支与边界张量控制子图边界；问题二保留这些切图作为初始化，只在固定子图集合上有界调整核映射，并始终允许阶段一实际赢家回退；问题三不沿用问题二最终组合，而是固定较早冻结的阶段一方案，以同方案的有/无 L2 配对拆开硬件效应，再衡量针对 L2 的方案优化。图1给出这三条证据链的关系。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 三问求解与评估关系；问题三从冻结的场景 B 阶段一方案出发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2 题目分析与任务边界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原始输入是一张算子—张量有向无环图 G₀[2]。按照题目和官方接口处理原始搬运算子后，得到可切分的计算图 G=(V,E)。方案用算子到子图的映射及各核心的子图执行序列表示；每个算子只属于一个子图，每个子图只在一个核心执行，依赖和核内顺序都必须合法。若请求 k 个核心却只使用其中一部分，其余核心以官方允许的零操作空 Task 表示。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问题一的场景 A 着重考察切图和多核完成时间；问题二的场景 B 在此基础上显式引入共享 DDR、核心内存、Spill、输入重复读取与跨核直接依赖。问题三再加入容量 1 MiB、读速率 250 byte/cycle 的共享只读 L2；DDR 读写仍受 60 byte/cycle 的共享带宽约束。因此后两问的通信与存储代价必须按各自官方源码解释，不能把场景 A 的代理参数当作场景 B 实测。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3 合法性、评价指标与实验设计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首要指标是官方评估器给出的总完成时间 Makespan，单位为 cycle。同一案例在 k 核的逐例加速比为该问同一口径的单核官方时间除以 k 核官方时间；下文报告的平均加速比先逐例求比，再对 100 例取算术平均。新增搬运以 byte 计；场景 B 另记录 Spill、跨核有效载荷、传输次数和每核利用率。候选之间先比 Makespan；相同才比新增搬运。这个字典序是本文冻结的选择规则，不是题目另行规定的官方综合分数。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实验覆盖 100 张图及 1—5 核共 500 个案例—核数组合。问题二与问题三的开发、验证和留出案例在使用收益调规则之前冻结；留出结果仅用于最终报告。每个候选记录合法性、官方结果及其输入、配置、方案和实现身份，失败候选单独保留，不以只展示赢家代替实验记录。不同候选的估计时间不直接比较为最终结论；文中所有性能主张均可由附录和随附 CSV 复算。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数据分析辅助披露（审阅待核）：CSV 汇总、配对核算与图表整理曾使用 AI 辅助；原始性能数值均来自官方评估器，论文数值按原表复算。所用工具的名称、型号、开发机构及版本发布日期，须由参赛队核实后在此处补齐，不能以“AI 辅助”四字代替正式披露。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4 问题一：场景 A 下的多核切图与调度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场景 A 中，一个子图对应一个 Task；跨子图的数据由 DDR 周转。给定算子—张量有向无环图和核心数，问题一需要确定算子到子图的归属、子图到核心的分配，以及每个核心的子图执行顺序。本文以官方评测所得总完成时间为首要目标，并记录总附加数据搬运量，以反映切分边界和调度顺序带来的通信代价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4.1 图收缩、评价指标与符号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先按题目给定的合法性规则校验输入图，排除原始 COPY_IN、COPY_OUT 搬运算子，并收缩穿过这些算子的依赖路径，得到可划分计算算子的有向无环图。张量仍保留其标识、字节数及生产者—消费者关系，用于计算跨子图通信。每个可划分算子必须且只能落在一个子图内；子图之间的依赖与每个核心上的执行序列必须保持拓扑合法。本节主要符号见表1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表1 问题一主要符号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953"/>
        <w:gridCol w:w="1701"/>
      </w:tblGrid>
      <w:tr>
        <w:trPr>
          <w:tblHeader w:val="true"/>
        </w:trPr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5953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G=(V,E)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收缩后的计算算子依赖图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k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 NPU 核心数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ℓ</m:t>
              </m:r>
              <m:r>
                <m:t>(v)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算子 v 的依赖层号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 l 层用于窗口切分的双管线权重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由相邻完整依赖层形成的第 j 个窗口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一个合法子图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p(S)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的双流水线代理工作量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b(S,T)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商图边 S→T 的去重通信数据量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r(S)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的通信加权上行秩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 Makespan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核方案的官方附加搬运量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核相对于单核的加速比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单核基准由官方评测得到。逐例加速比定义为同一案例单核完成时间与相应多核完成时间之比，再对 100 个案例取算术平均；这与先平均时间再取比值不同。总附加搬运量直接使用官方评测给出的字节数。</w:t>
      </w:r>
    </w:p>
    <w:p>
      <w:pPr>
        <w:spacing w:line="240" w:lineRule="auto" w:before="0" w:after="40"/>
        <w:jc w:val="center"/>
      </w:pPr>
      <m:oMathPara>
        <m:oMath>
          <m:sSub>
            <m:e>
              <m:acc>
                <m:accPr>
                  <m:chr m:val="̅"/>
                </m:accPr>
                <m:e>
                  <m:r>
                    <m:t>s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num>
              <m:r>
                <m:t>1</m:t>
              </m:r>
            </m:num>
            <m:den>
              <m:r>
                <m:t>100</m:t>
              </m:r>
            </m:den>
          </m:f>
          <m:sSubSup>
            <m:e>
              <m:r>
                <m:t>∑</m:t>
              </m:r>
            </m:e>
            <m:sub>
              <m:r>
                <m:t>i=1</m:t>
              </m:r>
            </m:sub>
            <m:sup>
              <m:r>
                <m:t>100</m:t>
              </m:r>
            </m:sup>
          </m:sSubSup>
          <m:f>
            <m:num>
              <m:sSub>
                <m:e>
                  <m:r>
                    <m:t>T</m:t>
                  </m:r>
                </m:e>
                <m:sub>
                  <m:r>
                    <m:t>i,1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（1）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4.2 对照切图与共用调度器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为了辨别结构切图的作用，设置两个确定性对照。B0 对合法拓扑序按算子工作量切成约 4k 个连续片段，代表只考虑顺序和粗粒度均衡的基本方案。B1 在 Kahn 拓扑构造中形成约 4k 个块：每块先选逆向关键路径优先级最高的就绪算子，随后优先选择与当前块共享张量字节最多的就绪算子，再以关键路径优先级和算子编号打破并列。B0、B1 均保持图的依赖合法性。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三种切图统一进入同一商图调度器。对每个子图，以 Cube 对应的 M 管线周期和 Vector 对应的 V 管线周期之较大值作为计算时间代理；商图边的通信量对同一边上的张量 ID 去重，再计入直接算子依赖携带的字节。调度器据此计算通信加权的逆向上行秩，从就绪子图中选秩最高者，为其尝试每个核心并选择预计最早完成的核心。该“上行秩—最早完成时间”框架借鉴 HEFT [1]，本文仅将其任务粒度和成本模型改造到场景 A 的子图商图；它不是本文独立提出的调度原理。</w:t>
      </w:r>
    </w:p>
    <w:p>
      <w:pPr>
        <w:spacing w:line="240" w:lineRule="auto" w:before="0" w:after="40"/>
        <w:jc w:val="center"/>
      </w:pPr>
      <m:oMathPara>
        <m:oMath>
          <m:r>
            <m:t>p(S)=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（2）</w:t>
      </w:r>
    </w:p>
    <w:p>
      <w:pPr>
        <w:spacing w:line="240" w:lineRule="auto" w:before="0" w:after="40"/>
        <w:jc w:val="center"/>
      </w:pPr>
      <m:oMathPara>
        <m:oMath>
          <m:r>
            <m:t>r(S)=p(S)+</m:t>
          </m:r>
          <m:sSub>
            <m:e>
              <m:r>
                <m:t>max</m:t>
              </m:r>
            </m:e>
            <m:sub>
              <m:r>
                <m:t>T</m:t>
              </m:r>
              <m:r>
                <m:t>∈</m:t>
              </m:r>
              <m:r>
                <m:t xml:space="preserve"> succ(S)</m:t>
              </m:r>
            </m:sub>
          </m:sSub>
          <m:r>
            <m:t>(</m:t>
          </m:r>
          <m:f>
            <m:num>
              <m:r>
                <m:t>b(S,T)</m:t>
              </m:r>
            </m:num>
            <m:den>
              <m:r>
                <m:t>60</m:t>
              </m:r>
            </m:den>
          </m:f>
          <m:r>
            <m:t>+r(T))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（3）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式（3）中的 60 byte/cycle 是候选构造阶段的通信时间代理。对候选核心，最早开始时间取核心可用时间和所有前驱完成后同步、传输时间的最大值；同核与跨核等待代理分别为 100 与 1000 cycle，再加子图工作量代理得到预计完成时间。以上代理仅负责生成候选，不替代官方多核仿真；本文所有结果表的 Makespan 均来自官方评测。</w:t>
      </w:r>
    </w:p>
    <w:p>
      <w:pPr>
        <w:spacing w:line="240" w:lineRule="auto" w:before="0" w:after="40"/>
        <w:jc w:val="center"/>
      </w:pPr>
      <m:oMathPara>
        <m:oMath>
          <m:r>
            <m:t>EFT(S,c)=EST(S,c)+p(S)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（4）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4.3 完整依赖层窗口与分支保持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B2A 首先给算子标记依赖层：源算子为第 0 层，其余算子的层号比所有直接前驱的最大层号大 1。由于任一依赖边都指向更高层，按完整层切分不会把同层算子误认为前后依赖。实现对每层分别求 M、V 管线周期和，取两者较大值作为该层的切分权重，再按累计权重形成连续、非空的工作量均衡窗口。窗口数在 4、8、16 三个预设值中生成候选。</w:t>
      </w:r>
    </w:p>
    <w:p>
      <w:pPr>
        <w:spacing w:line="240" w:lineRule="auto" w:before="0" w:after="40"/>
        <w:jc w:val="center"/>
      </w:pPr>
      <m:oMathPara>
        <m:oMath>
          <m:r>
            <m:t>ℓ</m:t>
          </m:r>
          <m:r>
            <m:t>(v)=1+</m:t>
          </m:r>
          <m:sSub>
            <m:e>
              <m:r>
                <m:t>max</m:t>
              </m:r>
            </m:e>
            <m:sub>
              <m:r>
                <m:t>u</m:t>
              </m:r>
              <m:r>
                <m:t>∈</m:t>
              </m:r>
              <m:r>
                <m:t xml:space="preserve"> pred(v)</m:t>
              </m:r>
            </m:sub>
          </m:sSub>
          <m:r>
            <m:t>ℓ</m:t>
          </m:r>
          <m:r>
            <m:t>(u)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（5）</w:t>
      </w:r>
    </w:p>
    <w:p>
      <w:pPr>
        <w:spacing w:line="240" w:lineRule="auto" w:before="0" w:after="40"/>
        <w:jc w:val="center"/>
      </w:pPr>
      <m:oMathPara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（6）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式（6）的逐层权重用于决定窗口边界；形成窗口后才另计算该窗口 M、V 管线周期总和的较大值作为窗口负载。两者一般不相等。每个窗口内部再忽略边的方向，只在窗口内的依赖边上寻找弱连通分支。分支内部已有依赖链，保留整条分支可避免任意切断同一局部分支；不同弱连通分支之间没有窗口内依赖边，因而可以按通信和负载进一步归组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4.4 边界张量感知打包与通信加权商图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对每个弱连通分支，统计其 M、V 管线工作量和跨出分支的前驱、后继张量 ID 集。窗口内若分支数量不超过 2k，则各分支独立成组；否则保留负载较大的 2k 个分支作为锚点，只把余下的小分支附到锚点组。选择附着位置时，先最大化共享前驱边界张量字节，再最大化共享后继边界张量字节，最后选择打包后双管线代理负载较小的组。这一字典序规则使局部张量接口与负载同时参与切图，且不拆开已识别出的弱连通分支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把每组视为一个子图后，构造商图：若原算子依赖跨组，则在对应子图之间连边。对同一商图边的张量按 ID 去重后求字节量，并加上直接算子依赖的携带量，得到 b(S,T)。式（3）使关键路径优先级包含预计的通信压力。排序后的就绪子图交由 4.2 节的共用 EFT 分核器处理，从而把 B2A 与 B0、B1 的比较集中在切图结构及由其形成的商图差异。程序还检查算子覆盖唯一性、窗口顺序和组间依赖，防止产生非法子图。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4.5 官方评测择优与低核数方案继承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每个案例在 2—5 核分别生成 Single、B0、B1、B2A 的 4/8/16 窗口共六类候选。相同的正式方案经规范化后去重；有效方案均交由官方场景 A 评测。候选先比较 Makespan，再以附加搬运字节数打破并列，最后使用固定候选顺序保证选择可复现。单核方案单独作为 k=1 基准。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由于增加核心数并不必然使重新切图后的方案更优，对 3—5 核还考察较低核数已经胜出的方案。继承时保留原算子到子图的映射及已有核心的任务顺序，只在目标核心数之后追加空核心序列；继承方案仍须重新进行合法性检查与官方评测。仅当其官方 Makespan 更小，或相同 Makespan 下附加搬运更少时，才替换当前方案。这样得到的改进应归因于候选继承与重新评测，不能混记为 B2A 切图单独带来的增益。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4.6 实验结果与分析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对同一批 100 张输入图，1—5 核共有 500 个案例—核数组合，最终结果均由官方评测给出。输入图算子数从 766 到 38,666；原始 400 个多核组合均成功产出有效方案。表2给出最终方案的平均加速比、平均 Makespan 与平均附加搬运量，图2直观呈现加速比随核数变化的趋势。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表2 问题一最终官方评测汇总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Makespan/cycle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平均附加搬运量/byte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3,124,793.73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12,416,861.20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1.6334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1,779,299.10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17,221,194.10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1,312,756.04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18,942,739.98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1,045,692.98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16,309,353.82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916,696.55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15,306,429.98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1_average_speed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图2 1—5 核平均加速比：最终方案与继承回退前的对照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从表2和图2可见，平均加速比在 2、3、4、5 核时分别为 1.6334、2.1050、2.5698、2.8905。平均值随核心数增加，但增量逐步受图依赖、跨子图数据周转及核心利用情况共同制约；图2本身只能显示结果趋势，不能单独量化各因素的因果贡献。图3进一步给出每个核心数下 100 个逐例加速比及其分布，表明同一核数下不同计算图的收益并不一致。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1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blem1_case_speedup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图3 2—5 核逐例加速比分布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在原始六类候选的 400 个多核组合中，B2A 三种窗口候选被选中 245 次；加入继承回退后的最终方案中，该计数为 220 次。被选中频次说明结构切图在此候选池中具有实际作用，但它并非单独的消融实验；所有候选共用 EFT 调度，且继承候选会改变终选方法的标签。因此本文不以该频次推断 B2A 的独立因果增益。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表3 继承回退的官方实测效果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严格改善组数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回退前均值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均值增量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2.1001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0.0049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2.5409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0.0288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2.8091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0.0814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表3显示，继承回退在 3、4、5 核分别严格缩短 3、9、24 个案例的 Makespan；对各核数全部 100 个案例求均值，平均加速比分别提高约 0.0049、0.0288、0.0814。36 个严格改善组合中，33 个组合的附加搬运量同时下降，其余 3 个持平。图4列出全部严格改善组合的时间降幅和搬运变化；例如 case_044 在 5 核时 Makespan 从 154,407 降为 87,589 cycle，附加搬运从 4,438,112 降为 2,915,104 byte。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239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blem1_inherited_fallback_improve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3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图4 继承回退带来的 36 个严格改善组合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关于求解耗时，400 个原始多核记录中有 352 个标为本轮执行，其记录的总墙钟时间中位数为 13.572 秒；另外 48 个组采纳了先前开发阶段的记录。两类记录的运行来源不同，因此不合并为统一冷启动速度指标。上述有效性和性能结论均限于本题提供的 100 张计算图、固定配置及官方评测规则；B2A 窗口数和打包上限也来自本次固定候选设计，尚不能据此推断任意图规模下的最优参数。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5 问题二：场景 B 下的核映射与方案回退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5.1 从子图商图到场景 B 代价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问题二沿用问题一生成的单子图、B0、B1 和 B2A 三种窗口共六类切图，但不沿用场景 A 的评分。固定一类切图时，决策是每个子图的目标核心及其合法执行序列。同一输入张量在每个消费核心只计一次读入；普通跨核张量按（张量、源核心、目标核心）去重，而直接算子依赖按官方实现逐边插入。输出写回、单核数据驻留、容量不足引出的 Spill 与共享 DDR 排队同时作用于时间线。所以“跨核字节少”或“Spill 为零”均不能单独保证 Makespan 最小。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候选筛选器使用子图就绪时刻、各核 M/V Pipe 累计负载、预计跨核同步、去重输入读取、共享 DDR 工作量和片上容量超额等信息构造确定性代理。这些量仅用来排序搜索方向，不保证是官方 Makespan 的上下界。官方评估器会根据实际事件排队决定关键路径；例如固定 500 cycle 的同步延迟只作用于具体跨核依赖，不能乘上传输总数充当完工时间。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5.2 有界局部映射与候选组合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对五类非 single 切图，先保留原映射，再生成唯一冻结策略 map_locality 的新映射。该策略在子图拓扑就绪顺序中试探各核心，以预计完成时刻为首要比较量，并依次考虑跨核有效载荷、传输数、输入重复读取和 Pipe 负载；随后仅在至多 12 个高优先级边界子图上进行最多两步单子图迁核。切图边界在本次最终方法中不改变，因此不能把这一步称为“联合切图优化”。新方案必须重建官方接口并通过完整合法性检查。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每个多核组合至少比较 single、五个原映射和五个场景 B 映射，再加入已验证的低核赢家空核继承。阶段一该 case-core 的实际官方赢家始终是全局回退；仅当新候选的官方（Makespan，新增搬运）字典序更优时才替换。方案、输入图、配置、官方评估器与实现版本参与缓存身份，跨环境记录必须重新核对哈希，不能只凭旧绝对路径命中。核内排序 Gate A 在三组预注册探针中没有带来最终 case-core 改善，故本稿停止该排序分支的扩大实验，但不据此断言所有排序策略无效。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5.3 全量结果与严格配对比较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表4 场景 B 最终方案的 100 例官方汇总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中位加速比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平均新增搬运/MiB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Spill/MiB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平均请求核利用率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1.7414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9.92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0.901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17.31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8.21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2.8674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0.786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3.2347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3.1286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14.26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0.722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sca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图5 场景 B 的 1—5 核逐例加速比；分母为同案例 single 的官方时间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表4和图5表明，1—5 核的平均逐例加速比分别为 1.0000、1.7550、2.3568、2.8674 和 3.2347。这些数字来自 500 个最终 case-core，不能由场景 A 的结果推算。多核 400 组中，124 组相对阶段一实际赢家缩短 Makespan，另有 9 组在 Makespan 相同的情况下减少新增搬运；其余 267 组完全持平。没有最终退化组是回退机制的结果，并不表示任意单个新映射普遍优于原方案。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表5 问题二按冻结分层的阶段一赢家配对比较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集合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多核组数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平均相对改善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开发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0.6247%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0.4547%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留出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0.6352%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holdout_g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图6 问题二 70 个留出案例的多核改善；每核 70 组，零收益组单独保留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表5和图6显示，留出集的 280 个多核组合中，90 组严格更快，涉及 49 个案例；其余组合由原方案回退或与其打平。平均改善约 0.6352%，但逐组改善的中位数为零，说明收益集中于部分计算图。图6按核数展示这种不均匀性；不能把 70 例留出结果外推为任意工作负载的保证。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copy_spill_trade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图7 场景 B 中新增搬运、Spill 与完工时间的权衡；同一 case-core 配对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图7进一步表明，减少 Spill 或跨核有效载荷并不必然缩短时间。共享 DDR 中的输入重复读、输出写回和跨核依赖可能改变排队顺序。因此本文只把这些量用作诊断，最终保留官方 Makespan 最短的合法方案。阶段一全局回退保留了稀疏但稳定的改进，也暴露了当前固定切图搜索的边界：高 Spill 若主要由子图边界决定，单独迁核难以消除；本次未在最终留出集上追加未预注册的切图修补。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6 问题三：共享只读 L2 的配对评估与方案调整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6.1 同方案硬件效应与 2×2 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问题三使用问题二 Stage 1 已冻结的 500 个实际赢家方案作为 G1 起点，不把问题二后来选出的 map_locality 方案混入该实验。对每个 case-core 保持切图、核映射与核内顺序完全相同，分别由官方评估器计算无 L2 与有 L2 的完工时间。两者之比回答“只增加这块硬件会怎样”；若同时换了方案，就无法归因。L2 为共享只读、容量 1 MiB，读速率 250 byte/cycle；官方实现还规定发起时查询、搬运完成时填充和 FIFO 淘汰。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第二条比较在同一有 L2 硬件下，把冻结方案与针对 L2 调整后的最终方案配对，回答“方案优化又带来多少”。为检验优化是否只在 L2 条件下有效，最终报告还让最终方案在无 L2 条件下复评，形成冻结/最终方案 × 无/有 L2 的 2×2 表。四个完工时间来自同一张图、同一核数，不把两种不同分母的加速比混乘成未经定义的总收益。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6.2 L2 复用窗口顺序与共享输入映射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G2 先固定冻结切图和核映射，只改变合法核内子图顺序。对于每个就绪子图，估计输入在发起时是否命中、DDR 与 L2 两条服务队列的预计结束时刻、跨核前驱释放时间和片上驻留压力。两种确定性排序分别偏向短期复用窗口与关键路径平衡，每次都重建官方方案并检查依赖与核心顺序。在排序赢家上，再尝试最多两个有共享输入机会的单子图迁核候选；该映射分支与排序分支分开记录，不能把两者收益重复相加。估计命中和预计时间只用于选候选，最终仍由官方问题三评估器择优并保留上阶段回退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6.3 全量配对结果与失效边界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表6 问题三 2×2 配对结果的逐例比值算术均值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冻结方案硬件比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L2 下方案优化比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 L2 并行加速比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1.0029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1.0035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1.0110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1.7574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1.0096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1.0143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2.3783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1.0180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2.8956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1.0257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1.0248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1.0121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3.3009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sca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图8 冻结与最终方案在有/无 L2 下的 1—5 核曲线；同案例单核分母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表6和图8给出四条并行曲线。以五核为例，同一最终方案的无/有 L2 官方完工时间比均值为 1.0248，而在有 L2 的同一硬件下，冻结/最终方案的时间比均值为 1.0121。前者是硬件效应，后者是方案优化效应；若改用“均值完工时间之比”，结果并非上述数值。问题三并行加速比的单核分母固定为 Stage 1 请求一核时的赢家，与问题二最终 single 基准不混写。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effe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图9 问题三同方案 L2 硬件效应与同硬件方案优化效应的逐例分布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图9显示，L2 的作用并不由命中次数单独决定。冻结方案的 case_050/k4 在有 L2 后从 46,748 缩短到 44,398 cycle；而 case_067/k2 从 31,892,152 增至 32,130,317 cycle，尽管后者仍出现 L2 命中。官方时间线中，FIFO 淘汰、DDR 竞争和缓存读队列共同影响关键路径；这一反例界定了“有命中即提速”说法的边界。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hold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图10 问题三 70 个留出案例中最终 L2 方案相对冻结 L2 方案的配对收益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如图10所示，在预注册的 70 个留出案例中，2—5 核的最终方案相对冻结方案分别在 29、37、32、35 个 case-core 缩短了有 L2 的官方 Makespan，没有被选中的退化组。这是官方回退条件下的组合效果；其分布随核数和图结构而变，不能据此宣称 L2 专用排序或映射在所有案例上单独有效。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7 讨论：收益来源、稳健性与适用边界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三问的共同线索是把结构判断与官方评分分开。依赖层和张量边界帮助提出可行切图，但问题二的共享 DDR 与 Spill使场景 A 的优胜者不再必然优胜。固定切图映射只在部分 case-core 上改善，阶段一全局回退把这种不稳定性转化为不退化的最终组合。问题三的 2×2 设计进一步表明，硬件本身的收益和针对硬件改方案的收益属于两个不同问题；把它们分开，才能解释命中率较高却没有缩短关键路径的案例。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本文的结果限定于题目提供的 100 张图、固定配置和仓库中的官方评估器。问题二的最终搜索没有改变切图边界，故对由边界和张量寿命主导的 Spill只能部分缓解；问题二排序 Gate A 的三例零最终改善也只足以停止该组预注册候选，不足以否定全部排序方法。问题三的 L2 模型是官方指定的只读 FIFO，而非任意实际硬件缓存。若图规模、带宽、容量或淘汰规则改变，当前候选权重与收益分布都需要重新评估。下一步最有区分度的检验，是在独立案例上比较有界切图修补与固定切图迁核，并保持排序、映射和硬件效应各自的配对消融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8 结论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本文构建了从合法切图、场景 B 核映射到共享 L2 配对评估的一套可复核流程。在 100 个案例的官方评估中，五核的场景 A、场景 B 平均逐例加速比分别为 2.8905 和 3.2347；场景 B 最终组合在 124 个多核组缩短了阶段一实际赢家的完工时间，且保留零退化回退。问题三把同方案 L2 硬件效应与同硬件方案优化效应分开报告，五核对应比值均值为 1.0248 和 1.0121。这些结果支持“近似模型筛选、合法性校验、官方仿真择优”的闭环，而不支持用单一通信量、Spill 或命中率替代最终 Makespan。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[1] TOPCUOGLU H, HARIRI S, WU M Y. Performance-effective and low-complexity task scheduling for heterogeneous computing[J]. IEEE Transactions on Parallel and Distributed Systems, 2002, 13(3): 260–274. DOI: 10.1109/71.993206.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[2] 中国研究生数学建模竞赛组织委员会. 2026 年“华为杯”第二十三届中国研究生数学建模竞赛 A 题：通用神经网络处理器下的多核调度问题[Z]. 2026.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AI 工具使用披露（审阅待核）：本稿的语言整理、图表核对及部分脚本编写有 AI 辅助；参赛队需逐段理解并用自己的语言修订。工具名称、型号、开发机构和版本发布日期待全队核实后，在涉及的数据分析结果前后及代码附件文件头补齐；未补齐前本稿不得作为最终提交版。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A 问题一逐例结果与复现说明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A1 与表 A2 分别列出同一 100 个案例在 1—5 核下的官方最终 Makespan 和总附加数据搬运量。两表与正文表2、图2—4使用同一批最终实测结果；加速比可由对应行的单核 Makespan 除以该核数 Makespan 复算。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A1 100 个案例的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233,110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118,572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602,212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407,386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330,665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309,465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392,357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249,175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173,560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116,154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61,582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82,837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54,493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41,337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1,012,562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620,166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328,001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208,922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487,605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166,440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126,466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153,261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103,393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100,723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98,845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86,969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66,374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47,147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44,496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40,860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184,697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32,790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263,949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166,316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70,094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17,698,626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11,873,679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8,687,186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8,237,041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6,890,740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177,362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113,380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97,318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78,844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162,810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62,170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1,004,367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613,121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467,483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393,004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323,742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39,913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24,792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532,746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267,708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179,492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6,567,937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3,102,580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2,822,635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1,557,596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1,249,504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52,621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43,979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43,602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4,863,026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2,969,082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2,051,388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1,562,605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979,918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99,203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64,735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2,363,952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1,119,508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750,886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43,836,040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20,389,484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13,744,872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10,285,826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8,251,690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2,808,034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2,200,787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1,723,596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1,414,369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866,386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583,325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481,753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1,774,196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1,086,331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724,891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842,996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596,520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381,731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363,718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169,571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106,131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99,355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98,103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97,043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931,510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467,772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390,499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236,236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190,308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133,437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91,873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70,758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1,364,555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1,008,722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795,870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754,961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737,342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1,435,262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870,099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702,273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537,968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147,941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127,075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119,987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6,003,957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3,673,618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3,425,567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2,164,802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2,012,046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1,686,740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1,007,984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756,202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623,840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565,621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677,656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349,722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237,206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154,407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125,614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44,141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36,900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276,455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326,508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253,283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213,351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176,165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119,670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106,993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149,690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75,193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64,330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180,301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82,250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72,062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1,472,686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765,799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588,970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815,051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517,697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440,388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309,877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118,835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52,781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277,285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210,518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182,132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164,272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160,648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59,726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35,529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26,476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4,539,717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3,875,932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972,688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829,473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888,789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552,794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427,246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388,078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331,141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77,191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42,307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41,145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40,974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2,854,809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1,640,007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1,192,564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895,100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718,658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1,070,397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617,043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448,490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338,258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271,928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19,116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17,926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23,966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22,977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359,070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144,846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128,719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63,834,834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32,108,755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21,639,488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16,587,795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13,419,797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362,095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228,701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187,358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171,172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170,197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117,300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55,893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50,978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46,898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14,761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23,897,828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15,845,126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7,571,188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7,359,577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10,081,626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5,287,173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4,360,653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3,484,122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3,143,181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1,682,239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1,056,450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693,574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568,390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491,359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1,441,809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1,011,157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952,515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818,188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773,824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6,185,113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4,643,593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3,515,382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3,048,404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2,141,370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495,320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302,526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188,985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166,614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2,296,143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1,080,972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632,100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561,557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31,052,251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15,450,384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10,180,207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292,138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66,182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721,041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457,211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264,804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1,057,993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472,408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341,275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287,302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277,053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2,507,412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1,257,025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836,541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630,754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505,173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3,187,899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2,379,485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2,140,299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2,011,650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1,881,266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118,403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91,416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3,974,071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2,242,785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1,591,733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1,387,347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1,221,168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243,623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158,945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123,889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112,669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107,912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348,428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239,513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193,916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168,448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1,178,363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533,220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432,618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9,186,769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5,650,577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4,742,807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4,138,533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3,077,910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4,815,554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1,425,631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1,116,964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897,210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74,205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47,547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33,714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55,265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29,604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2,084,853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1,043,006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697,770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527,479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424,998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84,194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42,878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41,212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11,491,509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5,156,692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4,316,892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177,430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94,609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1,622,999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1,599,503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789,639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658,914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551,115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151,223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76,975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75,870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A2 100 个案例的附加搬运量（byte）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205,824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281,088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264,192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4,211,938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5,083,146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5,901,106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6,110,028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2,165,760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2,439,168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2,715,648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3,072,000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2,360,386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1,758,192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1,802,168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2,033,768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849,150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4,403,712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4,486,656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4,580,352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671,232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442,368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667,008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505,458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554,610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2,157,712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680,338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713,736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1,129,212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290,816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360,448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71,010,720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265,001,472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266,032,656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3,050,540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3,214,384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3,345,456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3,443,760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22,528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2,032,660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2,149,396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936,404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1,040,000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1,042,592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378,136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4,501,504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6,656,000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72,744,960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9,523,200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8,908,800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1,782,584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1,791,800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1,840,952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1,890,104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20,616,192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20,699,136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20,795,904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694,272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2,249,880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2,323,608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2,324,760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1,166,722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1,400,832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3,317,760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4,620,288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277,412,256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48,190,464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52,442,112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56,736,768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61,025,280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270,490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5,519,360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3,491,328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5,059,588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17,801,292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17,828,940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17,856,588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4,592,640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6,924,292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9,530,372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1,079,832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15,060,596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15,069,812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525,204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529,812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1,595,392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1,978,368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2,191,360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1,925,120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5,627,904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22,607,872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22,706,176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10,424,836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11,362,820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7,929,856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13,533,184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15,388,672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16,969,728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18,665,472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847,184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871,760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920,912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30,898,176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21,554,184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106,948,624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28,938,252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31,777,808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6,629,376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19,385,376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19,459,104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19,532,832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19,606,560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49,160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2,549,426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5,690,482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4,438,112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466,944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450,560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3,176,288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3,151,648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1,518,112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1,747,908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1,801,306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1,828,066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650,944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1,434,798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2,958,270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1,570,092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3,030,208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2,499,756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2,598,792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2,694,180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2,744,404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726,294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2,746,432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2,801,728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2,857,024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5,405,536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3,596,396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5,521,516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6,563,522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6,895,214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7,141,466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7,332,666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1,977,060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2,001,636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2,018,020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894,358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2,913,858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3,267,474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1,124,990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1,137,280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1,153,668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1,165,960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28,696,576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122,425,344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39,665,664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1,691,648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2,068,520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5,445,690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6,721,662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7,163,986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8,007,770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50,250,240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247,296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431,616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529,920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18,823,680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287,232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364,032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57,174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57,242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855,724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300,856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890,544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916,148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2,295,066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2,372,426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2,445,690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264,449,408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219,499,648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220,745,600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221,991,552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221,533,568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3,252,326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3,255,914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3,259,502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3,266,674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1,886,666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1,984,970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2,083,274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954,568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321,038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108,613,680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261,688,546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233,614,562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141,570,432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137,754,240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137,655,680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111,917,696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114,050,432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6,070,280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18,104,624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14,942,512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14,958,896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14,975,280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3,980,862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4,172,888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4,173,144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28,280,832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47,734,784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49,615,880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52,178,944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54,043,652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3,259,766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4,638,158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4,667,094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4,697,690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12,644,568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15,039,360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14,693,376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15,432,576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15,580,032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32,448,512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34,050,048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35,033,088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548,864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6,930,432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811,530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807,488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3,894,114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4,377,220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4,443,548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4,552,362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13,934,688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4,187,936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7,032,800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8,893,600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10,754,400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29,776,896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101,376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92,160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9,492,140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10,641,880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11,791,620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12,096,030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2,978,098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3,269,108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7,902,720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35,818,216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37,435,656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2,658,980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2,809,516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2,964,660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3,010,236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1,671,040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2,832,000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3,711,872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3,029,120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21,233,592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7,339,008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11,635,968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53,947,008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38,405,256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48,851,592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66,000,096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9,549,600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15,557,600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17,418,400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19,279,200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200,704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418,824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1,612,308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759,080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831,012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1,193,744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1,267,472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1,341,200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10,584,064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11,927,552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84,934,656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5,484,544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10,176,000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16,063,104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16,128,640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16,194,176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2,442,608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2,516,336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2,590,064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2,663,792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问题一的求解入口为 run_problem1_full.py，低核数方案继承入口为 run_problem1_inherited_fallback.py；二者依赖 solver_problem1.py、candidate_manager_problem1.py 及 code 目录下的官方场景 A 校验与评测模块。输入位于 data/case_001.json 至 data/case_100.json，固定配置为 data/config.txt。结果整理脚本 artifacts/problem1_paper_figures/scripts/prepare_problem1_paper_data.py 从最终和回退前的五张结果表生成正文图数据与附录宽表。复现时应为新实验指定独立输出目录；继承回退的 artifact-root 参数指向实验基目录，full-root 参数可直接指定完整实验目录，候选计划与评测缓存目录按实际路径传入。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B 问题二 100 个案例的逐例官方结果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下列表格按案例列出 1—5 核最终方案的官方 Makespan、新增搬运与 Spill。完整的候选失败记录、跨核传输和每核利用率保存在随附结果 CSV，表中不是只抽取改善案例。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B1 问题二最终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297,706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286,318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252,968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142,257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113,976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44,327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104,035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7,306,925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6,467,022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286,518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1,588,497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1,269,404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8,156,752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447,026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328,195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291,447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686,276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865,123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3,304,486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2,112,003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245,299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221,717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249,861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151,418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86,219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42,067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58,845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386,490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271,892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3,633,043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342,534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10,947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93,375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31,892,152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21,616,404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14,399,738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3,167,472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800,233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3,566,014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3,082,213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2,188,435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217,510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158,052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138,699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473,703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45,713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426,701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224,139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200,381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2,146,417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1,871,755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88,183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136,648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338,995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4,650,425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4,022,789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3,126,021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823,550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20,201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44,167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4,229,228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2,785,187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747,117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614,461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504,123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65,477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B2 问题二最终新增搬运（byte）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3,105,792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4,152,832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2,909,184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2,110,464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3,446,784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4,343,808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449,732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3,151,872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481,536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1,582,692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923,272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413,348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822,146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719,316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266,112,576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260,873,880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258,260,256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2,193,056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1,489,064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1,412,536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7,652,228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159,540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212,240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65,814,528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5,427,200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852,016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855,484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18,301,440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18,369,024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17,826,816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1,162,372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25,918,464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33,845,760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14,720,456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13,832,164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14,328,876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6,572,036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11,577,064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11,992,344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921,600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1,527,808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942,080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17,434,112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18,753,024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11,845,632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12,587,008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13,557,760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103,015,436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30,204,936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17,884,172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17,431,836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16,404,764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5,907,758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2,918,592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1,650,932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2,250,304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2,339,072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1,479,980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1,737,528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1,663,544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1,727,452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2,019,260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2,069,636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2,489,670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6,677,398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7,790,078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4,062,124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5,666,452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1,490,812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1,494,018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2,254,030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802,956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736,728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116,219,904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9,396,224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14,706,504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4,455,504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1,030,100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919,820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410,112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26,102,784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71,434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588,896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596,262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2,703,412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260,989,568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260,199,168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2,561,662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1,454,004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264,586,770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229,404,840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137,554,688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119,178,752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13,279,460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2,434,120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51,259,400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137,127,936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51,603,460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3,569,164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3,527,222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6,888,960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10,492,032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4,980,736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1,876,902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2,769,962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3,062,670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3,658,004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3,701,952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5,094,176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5,380,480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27,233,280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6,446,602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7,635,598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8,938,514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1,846,186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27,330,880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30,983,720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31,414,764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1,448,280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1,860,096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6,867,840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144,634,984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141,415,884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46,014,084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25,523,392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12,321,152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771,084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967,700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463,652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547,616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84,049,920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81,346,560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1,158,238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13,449,600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12,529,664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1,254,304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1,487,540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B3 问题二最终 Spill（byte）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635,904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995,328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1,536,000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743,424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147,495,792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70,573,608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50,632,608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375,598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163,876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163,876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2,981,120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3,276,800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29,122,560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1,638,400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1,224,704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11,410,944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5,007,360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638,976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12,192,768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17,379,840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6,237,696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3,926,016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27,154,432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12,669,952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11,955,200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11,955,200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6,500,224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591,104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2,752,512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2,314,752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1,371,648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1,371,648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4,630,624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599,108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6,265,344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3,851,264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3,851,264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2,237,952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4,841,472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7,081,984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2,359,296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17,703,936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29,940,736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11,627,520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12,973,056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8,314,372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4,905,604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2,400,256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598,016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434,176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176,802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647,488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65,036,288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25,153,536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25,153,536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21,626,880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1,351,680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1,712,128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1,551,406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675,904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516,108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11,045,376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250,288,384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250,052,608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198,338,560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179,822,592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34,316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151,244,736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77,101,728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58,858,184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48,154,928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133,167,616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130,111,488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125,764,096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103,287,296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8,626,212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3,342,356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2,895,892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327,720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33,354,752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34,700,288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31,186,944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18,603,008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270,336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945,408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29,900,800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28,336,128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24,805,376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24,805,376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1,515,520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114,772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7,382,016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940,354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650,242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485,186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441,602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13,671,168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8,145,312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4,728,960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2,044,032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2,047,872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4,853,184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4,853,184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42,861,184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47,896,672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41,697,216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23,471,232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4,636,672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753,664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8,880,128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28,483,584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7,536,640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15,310,848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528,404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9,473,024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2,609,152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2,506,752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434,176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229,376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C 问题三 2×2 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下列四表分别固定方案与硬件条件，覆盖同一 100 个案例和 1—5 核。表 C1/C2 是冻结的 Stage 1 方案；表 C3/C4 是 L2 调整后最终方案。它们可逐格复算硬件效应与方案优化效应。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复现入口与身份：问题一使用 run_problem1_full.py、run_problem1_inherited_fallback.py；问题二使用 run_problem2_baseline.py、run_problem2_stage2_mapping.py 和 run_problem2_final.py；问题三使用 run_problem3_g1.py、run_problem3_g2.py、report_problem3.py。输入为 data/case_001.json 至 case_100.json 和 data/config.txt。官方评估器位于 code/multicore_cut_evaluate_problem_1.py、_2.py、_3.py，求解与官方模块应连同完整代码附件一起提交；所有重跑应写入独立目录，不覆盖论文所据的冻结结果。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C1 冻结方案无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286,318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252,968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113,976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44,970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102,725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24,454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7,306,925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6,514,638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286,518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1,588,859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1,271,102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8,157,094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657,311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449,197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292,576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87,130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699,260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865,589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693,126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533,010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3,304,486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2,112,003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718,407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249,011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222,619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86,219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84,557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272,849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40,899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3,633,043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306,965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14,237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94,032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31,892,152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21,738,388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43,948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14,399,738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3,186,716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666,888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3,094,752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2,219,114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160,028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140,814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428,639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226,115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1,871,755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338,995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4,650,425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4,022,789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3,126,021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832,577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20,201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38,581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4,253,566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2,809,291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752,124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614,461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504,179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C2 冻结方案有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388,179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283,719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250,029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213,361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95,927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39,285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102,725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24,277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24,447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17,689,602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11,585,088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8,549,906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7,298,409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6,507,002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79,841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57,770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86,701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59,221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582,773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286,107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6,558,837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3,213,736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1,584,951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1,271,102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2,359,515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20,306,800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10,204,835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8,154,941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2,807,891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1,414,159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657,311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533,883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449,159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1,095,391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553,918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553,918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842,733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389,230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290,391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1,363,312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690,381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865,287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536,614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123,583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6,001,575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3,711,448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3,303,843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2,092,348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1,675,633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718,021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485,853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340,755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244,783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222,762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84,855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83,290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39,979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1,428,109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465,737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34,895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3,629,895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815,938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410,916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887,801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524,719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30,639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14,233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91,786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32,130,317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21,555,677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16,060,080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12,878,522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164,663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136,482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45,534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37,974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13,123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7,583,813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5,135,220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2,798,206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1,678,120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666,888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6,183,098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4,589,392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3,092,516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2,191,253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294,734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139,967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711,922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538,711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433,085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15,438,610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291,826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75,193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49,373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428,638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946,145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294,975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220,025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181,015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47,180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3,969,779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1,346,575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76,993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324,546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295,220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9,168,820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5,690,664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4,645,072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4,002,793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3,122,835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4,333,631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1,331,907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827,744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23,577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19,912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36,685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34,929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34,929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4,253,566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2,809,291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1,618,902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1,555,599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613,641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503,340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C3 最终方案无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299,112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285,820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251,552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92,857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43,745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34,757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8,534,371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7,282,181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6,330,583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64,428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345,303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1,582,851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20,553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8,157,094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281,526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865,589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693,126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533,010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120,954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1,776,988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714,209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569,622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247,467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222,607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42,790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272,849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3,625,929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29,679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94,034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31,927,211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21,738,388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40,073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14,313,837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7,105,253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4,247,382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3,186,716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2,218,140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135,443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45,217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231,933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1,871,450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88,206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4,630,910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4,007,813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3,125,985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832,577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19,597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51,326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37,953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503,318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C4 最终方案有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298,678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282,812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248,604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206,499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43,655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34,394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24,277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17,689,602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11,585,088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8,522,520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7,278,749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6,322,404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57,770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84,713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60,440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582,773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6,558,837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3,213,736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1,580,505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2,359,515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20,306,800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10,204,835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8,154,941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2,807,891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1,414,159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1,095,391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842,733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279,271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1,363,312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697,347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865,287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536,614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123,583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6,001,575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3,711,448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1,775,966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1,675,633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568,796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485,853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340,755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243,939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83,283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43,595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1,428,109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465,737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44,402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33,956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3,621,089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815,938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410,916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887,801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524,719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423,570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274,503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30,639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91,786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21,555,677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16,060,080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12,878,522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65,978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37,765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14,311,602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7,583,813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7,100,083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5,135,220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4,269,593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2,798,206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1,678,120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6,183,098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4,589,392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3,091,221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2,187,949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294,734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133,298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711,922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538,711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433,085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15,438,610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291,826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75,193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946,145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292,405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220,025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181,015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1,870,479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71,279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3,969,779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1,346,575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76,993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314,383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9,168,820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5,690,664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4,629,475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3,976,008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3,122,568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4,333,631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1,330,599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827,744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23,577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1,618,902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1,555,453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613,140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502,483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</w:tr>
    </w:tbl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B43A" w14:textId="77777777" w:rsidR="00E749C6" w:rsidRDefault="00E749C6">
      <w:r>
        <w:separator/>
      </w:r>
    </w:p>
  </w:endnote>
  <w:endnote w:type="continuationSeparator" w:id="0">
    <w:p w14:paraId="39725169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1F93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F2EE" w14:textId="77777777" w:rsidR="00E749C6" w:rsidRDefault="00E749C6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7B36" w14:textId="77777777" w:rsidR="00E749C6" w:rsidRDefault="00E749C6">
      <w:r>
        <w:separator/>
      </w:r>
    </w:p>
  </w:footnote>
  <w:footnote w:type="continuationSeparator" w:id="0">
    <w:p w14:paraId="72F235AA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2C9E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409D2EAE"/>
  <w15:chartTrackingRefBased/>
  <w15:docId w15:val="{D57FF40F-4C00-44CC-A51C-F76B8CA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theme" Target="theme/theme1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NPU 多核与共享 L2 的计算图切分与调度</dc:title>
  <dc:subject/>
  <dc:creator/>
  <cp:keywords/>
  <cp:lastModifiedBy/>
  <cp:revision>2</cp:revision>
  <cp:lastPrinted>2023-09-12T00:52:00Z</cp:lastPrinted>
  <dcterms:created xsi:type="dcterms:W3CDTF">2026-09-25T17:45:00Z</dcterms:created>
  <dcterms:modified xsi:type="dcterms:W3CDTF">2026-09-25T17:45:00Z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