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 w:after="320"/>
        <w:jc w:val="center"/>
      </w:pPr>
      <w:r>
        <w:rPr>
          <w:rFonts w:ascii="Times New Roman" w:hAnsi="Times New Roman" w:eastAsia="黑体"/>
          <w:b/>
          <w:sz w:val="32"/>
        </w:rPr>
        <w:t>面向 NPU 多核与共享 L2 的计算图切分与调度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算子之间的依赖关系、跨核心的数据传输和有限的片上存储共同影响 NPU 计算图的完成时间；简单增加核心数量或平均分配计算量，并不能保证更快。本文按“计算图切分—多核映射—缓存优化”依次解决三问。问题一按算子依赖关系把图分层，保留各分支原有的局部依赖链；需要合并小分支时，优先把共享外部输入较多的分支放在一起，再安排子图的执行核心和顺序。问题二在已有切图上调整部分子图所属的核心，同时考虑计算负载、跨核通信、共享 DDR 和片上存储。问题三比较同一调度方案在无、有共享只读 L2 时的表现，再比较有 L2 时调整前后的方案。三问均用近似估计筛选候选，通过合法性检查后，以官方模拟器给出的完成时间选择方案；原方案始终保留作为回退。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在题目给定的 100 张图、1—5 核下，五核平均逐例加速比在场景 A 为 2.8905，在场景 B 为 3.2347。场景 B 的 400 个多核组合中，124 组比各自调整前、经官方评估选出的方案更快；最终选择没有退化组。问题三在五核下，同一方案的“无 L2 时间/有 L2 时间”逐例均值为 1.0248；同为有 L2 时，“调整前时间/调整后时间”逐例均值为 1.0121。收益并非逐图一致。重复读取输入、共享 DDR 排队、片上数据换出换入及缓存淘汰，都可能使数据搬运或命中率改善，却没有缩短决定总时间的那条执行路径。因此，本文只用官方评估结果报告性能收益，不把估计分数或单项指标当作最终成绩。</w:t>
      </w:r>
    </w:p>
    <w:p>
      <w:pPr>
        <w:spacing w:before="200" w:after="0" w:line="240" w:lineRule="auto"/>
      </w:pPr>
      <w:r>
        <w:rPr>
          <w:rFonts w:ascii="Times New Roman" w:hAnsi="Times New Roman" w:eastAsia="宋体"/>
          <w:b w:val="0"/>
          <w:sz w:val="24"/>
        </w:rPr>
        <w:t>关键词：计算图切分；多核调度；共享 DDR；L2 缓存；官方仿真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1 问题背景与研究思路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神经网络处理器把计算划分给多个核心时，算子之间的依赖不会随核心数增加而消失。一条跨核依赖可能引出同步、张量写回和再次读入；与此同时，多个核心共用 DDR，单核的片上容量也限制了中间结果的驻留。只看各核工作量是否均衡，容易把等待和搬运留在关键路径上。本题要求在同一批计算图上依次回答切图、场景 B 调度以及共享 L2 带来的变化，适合用同一套可追溯方案接口，但不能把三种官方评分口径混为一谈。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经典 HEFT 根据任务到输出端的预计剩余时间确定执行优先级，再选择预计最早完成的核心[1]。但本题还有双计算流水线、共享 DDR 和核心内数据留存，不能直接沿用它的任务粒度与通信估计。相关研究已分别考虑通信争用[3]、数据搬运[4]和内存限制[5]，所用的集群或工作流资源模型与本题仍有区别。本文的针对性工作是设计切图边界、在场景 B 下重新分核，并用受控比较区分 L2 与调度调整的作用；列表调度和局部搜索本身并非本文新提出的算法。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决策逐步推进。问题一先按算子依赖关系划分计算图：在一个层次窗口内保留相连分支，分支过多时优先合并共享外部输入较多的小分支。问题二以这些切图为起点，考虑共享资源后调整子图所属核心。问题三沿用事先冻结的场景 B 方案，先比较同一方案在无、有 L2 时的时间，再比较有 L2 时调整前后的方案。每一步都先用近似模型筛出少量候选，检查合法性，最后让相应官方模拟器决定优劣。图1给出这一关系。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三问求解与评估关系；问题三从冻结的场景 B 阶段一方案出发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2 题目分析与任务边界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原始输入是一张算子—张量有向无环图 G₀[2]。按照题目和官方接口处理原始搬运算子后，得到可切分的计算图 G=(V,E)。方案用算子到子图的映射及各核心的子图执行序列表示；每个算子只属于一个子图，每个子图只在一个核心执行，依赖和核内顺序都必须合法。若请求 k 个核心却只使用其中一部分，其余核心以官方允许的零操作空 Task 表示。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问题一的场景 A 着重考察切图和多核完成时间。问题二的场景 B 还计入共享 DDR、核心内存、输入重复读取和跨核直接依赖；片上内存不足引起的数据换出换入称为 Spill。问题三增加容量 1 MiB、读速率 250 byte/cycle 的共享只读 L2，DDR 读写仍受 60 byte/cycle 的共享带宽约束。因此，后两问必须分别按其官方评估代码计算，不能把场景 A 的估计参数当作实测值。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3 合法性、评价指标与实验设计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首要指标是官方评估器给出的总完成时间 Makespan，单位为 cycle。同一案例在 k 核的逐例加速比为该问同一口径的单核官方时间除以 k 核官方时间；下文报告的平均加速比先逐例求比，再对 100 例取算术平均。新增搬运以 byte 计；场景 B 另记录 Spill、跨核有效载荷、传输次数和每核利用率。候选之间先比 Makespan；相同才比新增搬运。这个字典序是本文冻结的选择规则，不是题目另行规定的官方综合分数。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实验覆盖题目给定的 100 张计算图和 1—5 核，共 500 个案例—核数组合。开发、验证和留出案例在利用结果调整规则之前划分；同一案例、同一核数的方案用官方结果配对比较。不合法候选不参与择优，估计值只用于缩小候选集合，最终性能主张均采用官方逐例 Makespan。完整逐例结果列于附录，复现文件与命令集中说明。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数据分析中的 AI 使用说明：参赛队使用 OpenAI 的 ChatGPT 与 Codex 辅助整理结果表、检查配对口径、绘制图表和润色文字；使用过的模型系列为 GPT-5.6（2026 年 7 月 9 日发布）与 GPT-6 Sol（2026 年 9 月 22 日发布）。AI 输出不是性能数据来源；所有 Makespan、搬运量与命中率取自题目原版官方评估器，统计表按逐例 CSV 复算，模型含义、数值和最终表述由参赛队核查。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要同时决定哪些算子放进同一子图、每个子图交给哪个核心，以及各核心按什么顺序执行。切得太细虽然能创造更多并行机会，却会增加数据传输和同步；切得太粗又可能让少数核心承担关键任务。所以，平均分配计算量并不等于缩短完成时间。方案必须让每个算子只属于一个子图、每个子图只执行一次，各子图组成的依赖图（商图）无环，核内顺序满足依赖。在这些约束下，先比较官方完成时间，相同时再比较官方新增搬运字节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按算子依赖关系分层，可以找到不会倒置前后依赖的切分位置。在每个层次窗口内，我们尽量把有依赖联系的算子留在同一分支，避免把一条局部计算链任意截断。如果分支数量过多，再优先把共享外部输入较多的小分支合并，并兼顾它们的输出数据与计算负载。切图决定子图边界，随后才安排这些子图在哪个核心执行；两步的效果不能混为一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本节主要符号见表1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为了辨别切图方法本身的作用，设置两个确定性对照。B0 沿一个合法的算子顺序，按工作量切出约 4k 个连续片段。B1 每次从已满足前驱依赖的算子中选择：先选预计距离输出端最远的算子作为块的起点，随后优先加入与当前块共享数据较多的算子。仍有并列时，依次比较关键路径优先级和算子编号。两种方案都保持原图依赖合法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三种切图使用同一套子图调度方法，以免把调度差异误当成切图收益。每个子图的预计计算时间，取 M、V 两条流水线周期和的较大值；子图之间的数据量按张量 ID 去重，并计入直接算子依赖携带的字节。对每个子图，沿后继依赖估计从它到输出端还要花多久，这就是调度中的上行秩。先安排上行秩较高、且前驱已完成的子图；对每个可用核心，再估计它放上去后何时完成，选择最早完成者。这一“上行秩—最早完成时间”思路借鉴 HEFT [1]；本文改的是场景 A 的子图粒度和成本估计，不声称重新提出该调度原理。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结构化切图：按依赖关系分层并保留分支（B2A）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B2A 先按依赖关系给算子分层：没有前驱的算子在第 0 层，其余算子的层号比其直接前驱的最高层号大 1。由于依赖只会从低层指向高层，按完整层划出的窗口不会颠倒执行顺序。程序分别计算每层 M、V 流水线的周期总和，取较大者作为分层切分的工作量；再沿层次累计工作量，形成连续且非空的窗口。本文只比较预先固定的 4、8、16 个窗口。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式（6）的逐层工作量用于寻找窗口边界；窗口形成后，再分别累计窗口内 M、V 周期，取较大者作为窗口负载。先逐层取最大值再求和，与先求和再取最大值通常不同。窗口内部暂时忽略依赖边的方向，把相连的算子看作一个分支（即弱连通分支）。这样可保留分支内原有的依赖链；互不相连的分支则可以按共享数据和计算负载进一步组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按共享数据组合分支并估计子图间通信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对每个分支，记录 M、V 流水线工作量，以及它从分支外接收、向分支外送出的张量。若一个窗口内的分支不多于 2k 个，就让它们分别成组；否则先将负载最大的 2k 个分支各作为一个初始组，再把剩余的小分支依次并入。并入时，优先选择与小分支共享外部输入数据最多的组；若相同，再比较共享输出数据；仍相同，则选择合并后 M、V 负载较小的组。这一步只组合完整分支，不拆开分支内部已经存在的依赖链。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将每组视为一个子图后，若原图中的依赖跨越两组，就在相应子图之间连边，得到前述商图。同一条子图边上的张量先按 ID 去重，再加上直接算子依赖携带的字节，得到预计通信量 b(S,T)。式（3）用它估计后续任务的等待与通信压力。B2A、B0、B1 随后都使用 4.2 节的同一分核方法，从而把比较重点放在切图边界及其形成的子图依赖关系上。程序还检查算子覆盖、窗口顺序和组间依赖是否合法。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核下比较单子图、B0、B1 及 B2A 的 4/8/16 窗口六类候选。不同标签若生成同一正式方案，只评估一次。有效方案均交由官方场景 A 评估器计算，先比较 Makespan，相同时比较新增搬运，仍相同则按固定候选顺序打破并列。单核整图方案单独作为逐例加速比的基准。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与平均附加搬运量，图2直观呈现加速比随核数变化的趋势。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从表2和图2可见，平均加速比在 2、3、4、5 核时分别为 1.6334、2.1050、2.5698、2.8905。平均值随核心数增加，但增量逐步受图依赖、跨子图数据周转及核心利用情况共同制约；图2本身只能显示结果趋势，不能单独量化各因素的因果贡献。图3进一步给出每个核心数下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问题一 100 例在 2—5 核下的逐例加速比分布；分母为同案例单核官方时间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  <w:r>
        <w:rPr>
          <w:rFonts w:ascii="Times New Roman" w:hAnsi="Times New Roman" w:eastAsia="宋体"/>
          <w:b w:val="0"/>
          <w:sz w:val="24"/>
        </w:rPr>
        <w:t>低核继承的逐核配对结果见表3。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表3显示，继承回退在 3、4、5 核分别严格缩短 3、9、24 个案例的 Makespan；对各核数全部 100 个案例求均值，平均加速比分别提高约 0.0049、0.0288、0.0814。36 个严格改善组合中，33 组的附加搬运同时下降，其余 3 组持平。图4仅展示按相对时间降幅排序的前 12 组，以便辨读；完整 36 组仍见电子结果表。例如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686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3_top12_fallback_improvemen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图4 问题一低核优胜方案继承带来的时间降幅前 12 组；横轴均为同案例同核数的官方配对变化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5 问题二：在共享资源约束下调整子图所属核心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5.1 场景 B 的决策与资源约束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B 把同一核心上的子图放入同一任务：同核产生的数据可以留在片上，需要传给其他核心的数据则可能写入共享 DDR，并在目标核心重新读入。问题二从问题一的五类非单子图切图出发，调整各子图所属的核心和合法的核内顺序，不在最终映射步骤中重新划分算子。输入张量按使用它的核心去重读取；一般跨核张量按“张量—源核心—目标核心”去重，直接算子依赖则仍按官方代码逐边处理。M/V 流水线、输出写回、片上容量、Spill 和共享 DDR 排队都会影响完成时间，因此减少跨核字节或让 Spill 为零，都不是最终优化目标。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给定一组固定子图 S 和核心数 k，c(s) 表示子图 s 交给哪个核心，π(j) 表示核心 j 上的执行顺序。可行方案必须让每个子图只执行一次，满足所有前驱依赖，且通过官方接口的合法性检查。片上数据占用一度超过容量，不代表方案必然非法；官方流程可能通过 Spill 腾出空间，但单次操作仍须可执行。记一个方案 p 的官方完成时间为 T(p) cycle、新增搬运量为 C(p) byte。我们先选 T(p) 最小的方案；只有时间相同，才比较 C(p)。低核数优胜方案通过补空核心得到的继承候选也须按同一规则复评。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为了减少官方模拟器调用，先用一个近似模型筛选映射候选。它按使用输入的核心对输入张量去重，按“张量—源核心—目标核心”对一般跨核张量去重，直接算子依赖仍逐边计入。记 I、O、X 分别为估计的输入读取、输出写回和跨核有效载荷字节数，则计划内 DDR 读写量为 I+O+2X；除以共享 DDR 带宽，可得到一个工作量下界。近似模型还计算最繁忙核心的 M/V 流水线负载，以及考虑跨核依赖等待的预计完成时间，式（7）取这三项中的最大值。张量在核心内从首次出现到最后一次使用的区间，用于估计容量峰值；超过容量只提示 Spill 风险，不能当成官方换入换出字节。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proxy</m:t>
              </m:r>
            </m:sub>
          </m:sSub>
          <m:r>
            <m:t>=</m:t>
          </m:r>
          <m:r>
            <m:t>max</m:t>
          </m:r>
          <m:sSub>
            <m:e>
              <m:r>
                <m:t>(T</m:t>
              </m:r>
            </m:e>
            <m:sub>
              <m:r>
                <m:t>dep</m:t>
              </m:r>
            </m:sub>
          </m:sSub>
          <m:sSub>
            <m:e>
              <m:r>
                <m:t>,T</m:t>
              </m:r>
            </m:e>
            <m:sub>
              <m:r>
                <m:t>pipe</m:t>
              </m:r>
            </m:sub>
          </m:sSub>
          <m:sSub>
            <m:e>
              <m:r>
                <m:t>,T</m:t>
              </m:r>
            </m:e>
            <m:sub>
              <m:r>
                <m:t>DDR</m:t>
              </m:r>
            </m:sub>
          </m:sSub>
          <m:r>
            <m:t>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（7）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式（7）分别从依赖路径、最繁忙核心的计算负载和共享 DDR 的字节工作量估计时间。它没有完整模拟多笔搬运在 DDR 上的排队顺序，也没有准确重演 Spill，因此只用于筛选候选，不作为报告的完成时间。固定同步延迟只会影响经过跨核依赖的执行路径，不能简单乘以所有跨核传输次数。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5.2 兼顾通信与计算负载的有限次核心调整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每种切图都先保留原来的核心分配，然后按子图依赖顺序重新分配一次。尝试某个核心时，用前驱完成时刻与该核心空闲时刻中较晚的一个，加上子图的 M/V 流水线负载，估计完成时间。若两个核心的预计完成时间相同，就依次比较跨核数据量、传输次数、重复输入读取量和最大流水线负载。完成初始分配后，只考察与其他子图有依赖联系的最多 12 个子图，并最多调整两次单个子图的所属核心。这些局部候选再依次比较式（7）的近似时间、跨核数据量、传输次数、计划内搬运量和最大容量超额量。12 个对象、两次调整是事先固定的搜索预算，不是看完最终 100 例结果后选出的阈值。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参与多核映射搜索的案例和核数中，候选池保留单子图方案、五类原始核心分配、五类新核心分配，以及经重新评估的低核数继承方案。新候选不改变已有切图，只重建核心分配和合法执行顺序，并逐一通过官方合法性检查。调整前已经由官方评估选出的最优方案是回退基准；只有新方案的官方完成时间更短，或时间相同但新增搬运更少时，才用新方案替换。事先选定的三个案例中，固定映射后只改变核内顺序没有改善最终选择，因此停止扩展这组排序候选；这不等于证明所有排序方法都无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5.3 全量结果与严格配对比较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各核数的 100 例官方指标汇总见表4，随后按同案例同核数比较新增映射与初始实际赢家。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表4 场景 B 最终方案的 100 例官方汇总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中位加速比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平均新增搬运/MiB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Spill/MiB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平均请求核利用率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1.7414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0.901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17.31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2.8674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0.786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3.1286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0.722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图5 场景 B 的 1—5 核逐例加速比；分母为同案例 single 的官方时间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表4和图5给出同一批 100 张图的结果：1—5 核平均逐例加速比分别为 1.0000、1.7550、2.3568、2.8674 和 3.2347。这 500 个完成时间均来自场景 B 官方评估，不能由场景 A 推算。400 个多核组合中，124 组比各自调整前的最优方案更快；另有 9 组时间相同但新增搬运更少，267 组不变。最终没有退化组，是因为每组都可以退回原方案，不代表每一种新映射都更好。开发、验证和留出案例的配对比较见表5。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从整体趋势看，五核平均加速比虽高于二核，但并未随核数线性增长。在共享 DDR、依赖等待和核内存储共同限制下，某些图的额外核心保持空闲或仅带来很小收益；图5的逐例分布比均值更能显示这种异质性。这里不能仅凭曲线断言瓶颈必然来自某一种资源。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表5 问题二按冻结分层的阶段一赢家配对比较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集合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多核组数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平均相对改善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0.6247%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留出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0.6352%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holdout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图6 问题二 70 个留出案例在 2—5 核下相对调整前最优方案的完成时间变化；未改善的组合也保留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从表5和图6可见，留出集的 280 个多核组合中，90 组严格更快，涉及 49 个案例；其余组合由原方案回退或与其打平。平均改善约 0.6352%，但逐组改善的中位数为零，说明收益集中于部分计算图。图6按核数展示这种不均匀性；不能把 70 例留出结果外推为任意工作负载的保证。图7进一步把新增搬运、Spill 与完工时间放在同组方案中比较。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copy_spill_trad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图7 场景 B 同一案例、同一核数下新增搬运、Spill 与官方完成时间的变化；以调整前最优方案为基准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图7中的配对关系说明，Spill 或跨核有效载荷下降不必然伴随 Makespan 下降。DDR 的总字节数之外，输入重复读取、输出写回、跨核同步在何时落到关键路径上也重要。官方时间线综合这些事件后才给出最终结果，因此我们只把搬运与 Spill 作为诊断信号。固定切图上的核映射可为部分图提速，却难以修复由切图边界决定的长期驻留压力；本稿没有把未经全量验证的边界修补计入最终方法。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6 问题三：共享只读 L2 的配对评估与方案调整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6.1 共享 L2 语义与 2×2 配对设计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问题三使用场景 B 第一阶段已经确定的 500 组方案作为起点，不混入问题二后来调整的映射。官方 L2 是全部核心共享的只读缓存，容量 1 MiB，读取速度为 250 byte/cycle。每次向核心读入数据（COPY_IN）时查询 L2；未命中仍由 DDR 搬入，搬运完成后填入 L2，空间不足时按先进先出（FIFO）顺序淘汰。DDR 传输与 L2 命中读取分别受共享带宽限制；命中减少部分 DDR 读取，却仍可能等待 L2 读带宽，因而不保证整张图更快。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对每张图、每个核数，分别评估四种组合：调整前方案在无 L2 和有 L2 下各一次，调整后方案在无 L2 和有 L2 下也各一次。固定方案，只改变 L2 条件，得到硬件变化的比较；固定有 L2 的条件，只改变方案，得到调度调整的比较。两次比较各有自己的基准，不能把它们当成某一策略的单独收益或简单相加。四种组合均由官方模拟器重新评估。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hardware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final,0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（8）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policy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base,1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（9）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式（8）、式（9）中 0/1 分别表示无/有 L2，base/final 表示冻结/最终方案。先对每个案例分别求比，再对 100 个案例取算术平均；这不同于先求平均 Makespan 再取比值。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6.2 L2 复用感知排序与共享输入迁核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第一步固定切图和核映射，只改变合法的核内就绪子图顺序。对就绪子图 s，代理估计输入发起时的 FIFO 命中字节、DDR 与 L2 各自的服务结束、跨核前驱释放时刻和核内存储超额。记 F(s) 为预计完成时刻，r(s) 为关键路径秩，H(s) 为命中字节乘以（1/60－1/250）得到的复用收益，U(s) 为按 FIFO 位置加权后除以缓存容量的紧迫度。排序指数为 Q(s)=F(s)－αr(s)－βH(s)－γU(s)；两套候选的（α，β，γ）依次取（0.50，2.00，1.00）和（0.85，0.70，0.25）。先比较是否预计超容（未超容优先），再按 Q、预计完工、关键度、核心号和子图号排序。该指数仅用于确定性提案，不是官方时间或物理时延的精确分解。第二步仅在共享输入跨核重复读取时，尝试最多两个单子图迁核候选；每次均重建方案、查合法性并以有 L2 的官方 Makespan 决定是否保留。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6.3 全量配对结果与失效边界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四种组合在 100 张图上的配对结果见表6，各核数的加速比曲线见图8。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表6 问题三 2×2 配对结果的逐例比值算术均值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冻结方案硬件比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L2 下方案优化比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 L2 并行加速比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1.0029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1.0035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1.0110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1.7574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1.0096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1.0143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2.3783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1.0180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2.8956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1.0257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1.0248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1.0121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3.3009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sca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图8 问题三冻结与最终方案在无/有 L2 下的 1—5 核平均逐例并行加速比；分母为本问同案例一核基线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表6和图8显示，这两种变化带来的收益都较小。五核时，固定同一最终方案，“无 L2 时间/有 L2 时间”的逐例均值为 1.0248；固定有 L2 硬件，“调整前时间/调整后时间”的逐例均值为 1.0121。前者描述加入 L2 的变化，后者描述重新调度的变化，两者不能相加为总加速。图8的并行加速比统一使用本问调整前方案的一核官方时间作分母，不混用问题二的最终方案。逐图差异见图9。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图9 问题三同方案无/有 L2 时间比与同硬件冻结/最终方案时间比的逐例分布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图9显示，L2 的作用并不由命中次数单独决定。冻结方案的 case_050/k4 在有 L2 后从 46,748 缩短到 44,398 cycle；而 case_067/k2 从 31,892,152 增至 32,130,317 cycle，尽管后者仍出现 L2 命中。官方时间线中，FIFO 淘汰、DDR 竞争和缓存读队列共同影响关键路径；这一反例界定了“有命中即提速”说法的边界。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这两个案例提供方向相反的同方案观察，但尚不足以唯一确定造成增减速的具体事件。合理的优化目标是关键路径上的有效访存等待，而不是把 Cache 命中率本身最大化。附录同时列出逻辑新增搬运和按字节计的 L2 命中率，以免用命中次数替代实际完工时间。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hold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图10 问题三 70 个留出案例中最终方案相对冻结方案的有 L2 官方 Makespan 改善分布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如图10所示，在预注册的 70 个留出案例中，2—5 核的最终方案相对冻结方案分别在 29、37、32、35 个 case-core 缩短了有 L2 的官方 Makespan，没有被选中的退化组。这是官方回退条件下的组合效果；其分布随核数和图结构而变，不能据此宣称 L2 专用排序或映射在所有案例上单独有效。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7 讨论与模型评价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7.1 三问方法的递进关系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三问依次回答三个不同的问题：怎样切图，切好的子图交给哪个核心，以及共享 L2 加入后是否需要调整执行顺序。问题一保留有依赖联系的分支，减少不必要的切断；问题二在固定边界下比较通信、计算负载和片上存储；问题三用同方案、同硬件两类配对，避免把 L2 本身与方案调整的收益混在一起。每一步都让近似模型负责提出候选，让合法性检查排除无效方案，最终以官方模拟器的完成时间作决定。这条分工比笼统声称某个贪心规则有效，更能说明收益来自哪里。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7.2 收益来源与失效边界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增加核心、减少跨核传输量、降低 Spill 或提高 L2 命中率，都只是改变了资源条件或中间指标。只有它们缩短了决定整张图完工时间的执行路径，才会带来真正的加速。一些场景 B 新映射没有收益，有些图加入 L2 后反而变慢，低核数旧方案也可能胜过重新切出的方案。这些观察说明不能单看某个指标判定优劣；但我们尚未逐事件分解每个案例的增减速原因。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7.3 局限与可检验的改进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结论只覆盖题目给定的 100 张图、固定配置和官方模拟器。问题一只比较 4/8/16 个窗口，无法回答自适应窗口是否更优；问题二最终搜索固定切图边界，因此不能消除由边界与张量寿命造成的全部驻留压力；问题三只适用于题设 1 MiB、FIFO、只读 L2。代理没有精确重演共享 DDR 的并发排队或缓存事件，因此不宜脱离官方评估器单独部署。后续最有价值的检验是：在独立图集上有预算地联合修补切图与映射，并改变 L2 容量与淘汰方式观察同方案效应是否稳定；这些实验本稿未做。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8 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本文先决定子图边界，再调整子图所属核心，最后比较共享 L2 及相应的调度变化。在问题一，B2A 按依赖关系分层，保留窗口内相连的分支，并优先合并共享外部输入较多的小分支。问题二在既有切图上比较核心分配，并保留低核数优胜方案；问题三分别固定方案和硬件条件，比较 L2 与调度调整的效果。100 张图的官方结果中，五核场景 A、B 的平均逐例加速比分别为 2.8905、3.2347；场景 B 的 400 个多核组合里，124 组比调整前的方案更快。问题三五核时，同方案加入 L2 的时间比均值为 1.0248，同硬件调整方案的时间比均值为 1.0121。回退使最终选择不劣于原方案，但不意味着每种局部调整都有效。这些结论限于题目给定的图、配置和官方评估代码。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[1] TOPCUOGLU H, HARIRI S, WU M Y. Performance-effective and low-complexity task scheduling for heterogeneous computing[J]. IEEE Transactions on Parallel and Distributed Systems, 2002, 13(3): 260–274. DOI: 10.1109/71.993206.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[2] 中国研究生数学建模竞赛组织委员会. 2026 年“华为杯”第二十三届中国研究生数学建模竞赛 A 题：通用神经网络处理器下的多核调度问题[Z]. 2026.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[3] SINNEN O, SOUSA L. List scheduling: Extension for contention awareness and evaluation of node priorities for heterogeneous cluster architectures[J]. Parallel Computing, 2004, 30(1): 81–101. DOI: 10.1016/j.parco.2003.09.002.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[4] WANGSOM P, LAVANGNANANDA K, BOUVRY P. Multi-Objective Scientific-Workflow Scheduling With Data Movement Awareness in Cloud[J]. IEEE Access, 2019, 7: 177063–177081. DOI: 10.1109/ACCESS.2019.2957998.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[5] KULAGINA S, BENOIT A, MEYERHENKE H. Memory-Aware Adaptive Scheduling of Scientific Workflows on Heterogeneous Architectures[C]//2025 IEEE 25th International Symposium on Cluster, Cloud and Internet Computing. 2025. DOI: 10.1109/CCGRID64434.2025.00036.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AI 工具使用披露：参赛队使用 OpenAI ChatGPT、Codex 辅助查找线索、整理数据、编写与检查部分代码及修改文字。所用模型系列 GPT-5.6、GPT-6 Sol 均由 OpenAI 开发，公开发布日期分别为 2026 年 7 月 9 日、2026 年 9 月 22 日。题目原版评估器、官方结果 CSV 与本文可复算表格是数值依据；AI 建议须经源码、文献和人工复核后采用。代码附件的参赛队自编程序文件头另列同一披露，官方评估器保持原样。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和总附加数据搬运量。两表与正文表2、图2—4使用同一批最终实测结果；加速比可由对应行的单核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B 问题二 100 个案例的逐例官方结果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B1—B2 按案例列出 1—5 核最终方案的官方 Makespan 与总额外数据搬运量，覆盖全部 100 个案例。Spill、跨核传输、利用率和候选记录属于诊断性材料，保留在电子结果表 selected_results.csv，不与题目要求的两项逐例指标混排。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B1 问题二最终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297,706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142,257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104,035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6,467,022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1,269,404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8,156,752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447,026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328,195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686,276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245,299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221,717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151,418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386,490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271,892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10,947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93,375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21,616,404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3,167,472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3,566,014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3,082,213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2,188,435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217,510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158,052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138,699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473,703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45,713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224,139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2,146,417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88,183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823,550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44,167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2,785,187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747,117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65,477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B2 问题二最终新增搬运（byte）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3,105,792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2,110,464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449,732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481,536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1,582,692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413,348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822,146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719,316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258,260,256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1,412,536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5,427,200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855,484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17,826,816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14,720,456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14,328,876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6,572,036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11,577,064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11,992,344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921,600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942,080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18,753,024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11,845,632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12,587,008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13,557,760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17,431,836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16,404,764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5,907,758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2,918,592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2,339,072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1,737,528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1,663,544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1,727,452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2,069,636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6,677,398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5,666,452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1,490,812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1,494,018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2,254,030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802,956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736,728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9,396,224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14,706,504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4,455,504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1,030,100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919,820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410,112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71,434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588,896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596,262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260,199,168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2,561,662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1,454,004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119,178,752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13,279,460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2,434,120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51,259,400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137,127,936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51,603,460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3,569,164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3,527,222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6,888,960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10,492,032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1,876,902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3,062,670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3,701,952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5,094,176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5,380,480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6,446,602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1,846,186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1,860,096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12,321,152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967,700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463,652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84,049,920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81,346,560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13,449,600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12,529,664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1,254,304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1,487,540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C 问题三最终方案的逐例官方结果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C1—C2 列出最终方案在无 L2 和有 L2 条件下的逐例官方 Makespan；表 C3—C4 按相同两种配置列出总额外数据搬运量；表 C5 列出有 L2 条件下的按字节计 Cache 命中率。无 L2 条件没有 Cache 命中率，记为不适用。每表覆盖同一 100 个案例、1—5 核。同方案硬件效应可按行复算；用于 2×2 配对的冻结方案逐例数据完整保留在电子结果表 case_core_2x2.csv。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三问的程序入口、固定配置和结果文件列于附录 D；逐例表格只记录原版官方评估器的实测值，不记录候选代理值。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 最终方案无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285,820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251,552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92,857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43,745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8,534,371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7,282,181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6,330,583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64,428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345,303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1,582,851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20,553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281,526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120,954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1,776,988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714,209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569,622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247,467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42,790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3,625,929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29,679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31,927,211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40,073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14,313,837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7,105,253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4,247,382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2,218,140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135,443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45,217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231,933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1,871,450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88,206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4,630,910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4,007,813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3,125,985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19,597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51,326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C2 最终方案有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282,812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248,604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206,499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43,655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8,522,520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7,278,749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6,322,404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84,713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60,440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1,580,505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279,271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697,347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1,775,966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568,796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243,939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43,595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44,402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33,956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3,621,089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423,570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274,503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65,978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37,765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14,311,602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7,100,083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4,269,593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2,187,949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133,298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292,405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1,870,479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71,279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314,383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4,629,475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3,976,008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3,122,568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1,330,599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613,140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502,483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C3 最终方案无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C4 最终方案有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C5 最终方案有 L2 的字节命中率（%）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69.43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65.32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</w:tr>
    </w:tbl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D 真实程序与结果文件说明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问题一由 run_problem1_full.py 和 run_problem1_inherited_fallback.py 启动，结构化切图与候选管理见 solver_problem1.py、candidate_manager_problem1.py；问题二由 run_problem2_baseline.py、run_problem2_final.py 启动，场景 B 映射与最终回退见 solver_problem2.py、candidate_manager_problem2_final.py；问题三由 run_problem3_g1.py、run_problem3_g2.py、probe_problem3_mapping.py 启动，L2 排序和迁核见 solver_problem3.py、solver_problem3_mapping.py。随附可运行程序包保留题目原版评估器、固定 config.txt、全部 100 张输入图和运行说明；历史大型缓存不随包分发，重新全量评估须在新输出目录中完成。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逐例原始结果分别见 figures/q1/tables/appendix_problem1_wide.csv、figures/q2/tables/selected_results.csv 和 figures/q3/tables/case_core_2x2.csv。附录 B 移出的逐例 Spill 见前一 CSV 的 spill_added_copy_bytes 列；附录 C 移出的冻结方案无/有 L2 的逐例时间、搬运与命中率，见后一 CSV 的 baseline_* 列。这两份文件是诊断和配对复核的电子材料；论文附录 A—C 仍列全题目要求的逐例指标。完整运行应从题目给定的 100 张输入图和统一配置开始；程序及电子数据附件的命名、打包和上传由参赛队按当届系统要求最终确认。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cp:lastModifiedBy/>
  <cp:revision>2</cp:revision>
  <cp:lastPrinted>2023-09-12T00:52:00Z</cp:lastPrinted>
  <dcterms:created xsi:type="dcterms:W3CDTF">2026-09-25T17:45:00Z</dcterms:created>
  <dcterms:modified xsi:type="dcterms:W3CDTF">2026-09-25T17:45:00Z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