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C05C1F" w14:textId="77777777" w:rsidR="00074398" w:rsidRDefault="00074398">
      <w:pPr>
        <w:jc w:val="center"/>
        <w:rPr>
          <w:b/>
        </w:rPr>
      </w:pPr>
    </w:p>
    <w:p w14:paraId="1B9ABE4C" w14:textId="77777777" w:rsidR="00074398" w:rsidRDefault="00F84537">
      <w:pPr>
        <w:jc w:val="center"/>
      </w:pPr>
      <w:r>
        <w:rPr>
          <w:b/>
        </w:rPr>
        <w:t>PNW Regional Data Workshops Outline</w:t>
      </w:r>
    </w:p>
    <w:p w14:paraId="1A832375" w14:textId="77777777" w:rsidR="00074398" w:rsidRDefault="00F84537">
      <w:pPr>
        <w:jc w:val="center"/>
      </w:pPr>
      <w:r>
        <w:t>February 1, 2018</w:t>
      </w:r>
    </w:p>
    <w:p w14:paraId="33F3FBAC" w14:textId="77777777" w:rsidR="00074398" w:rsidRDefault="00074398"/>
    <w:p w14:paraId="320AC9DB" w14:textId="77777777" w:rsidR="00074398" w:rsidRDefault="00F84537">
      <w:r>
        <w:rPr>
          <w:b/>
          <w:sz w:val="28"/>
          <w:szCs w:val="28"/>
        </w:rPr>
        <w:t>Contents</w:t>
      </w:r>
    </w:p>
    <w:p w14:paraId="62EE9E43" w14:textId="77777777" w:rsidR="00074398" w:rsidRDefault="00074398"/>
    <w:p w14:paraId="773A6A05" w14:textId="77777777" w:rsidR="00074398" w:rsidRDefault="00F84537">
      <w:pPr>
        <w:numPr>
          <w:ilvl w:val="0"/>
          <w:numId w:val="1"/>
        </w:numPr>
        <w:ind w:left="540" w:hanging="360"/>
        <w:contextualSpacing/>
      </w:pPr>
      <w:r>
        <w:t>Summary</w:t>
      </w:r>
    </w:p>
    <w:p w14:paraId="1702416C" w14:textId="77777777" w:rsidR="00074398" w:rsidRDefault="00F84537">
      <w:pPr>
        <w:numPr>
          <w:ilvl w:val="0"/>
          <w:numId w:val="1"/>
        </w:numPr>
        <w:ind w:left="540" w:hanging="360"/>
        <w:contextualSpacing/>
      </w:pPr>
      <w:r>
        <w:t>Timeline</w:t>
      </w:r>
    </w:p>
    <w:p w14:paraId="4C948C99" w14:textId="77777777" w:rsidR="00074398" w:rsidRDefault="00F84537">
      <w:pPr>
        <w:numPr>
          <w:ilvl w:val="0"/>
          <w:numId w:val="1"/>
        </w:numPr>
        <w:ind w:left="540" w:hanging="360"/>
        <w:contextualSpacing/>
      </w:pPr>
      <w:r>
        <w:t>Workshop</w:t>
      </w:r>
    </w:p>
    <w:p w14:paraId="79E2A48B" w14:textId="77777777" w:rsidR="00074398" w:rsidRDefault="00074398"/>
    <w:p w14:paraId="06CF55F8" w14:textId="77777777" w:rsidR="00074398" w:rsidRDefault="00F84537">
      <w:r>
        <w:rPr>
          <w:b/>
          <w:sz w:val="28"/>
          <w:szCs w:val="28"/>
        </w:rPr>
        <w:t>Summary</w:t>
      </w:r>
    </w:p>
    <w:p w14:paraId="5B21CD1B" w14:textId="77777777" w:rsidR="00074398" w:rsidRDefault="00074398"/>
    <w:p w14:paraId="3AC65F9F" w14:textId="77777777" w:rsidR="00074398" w:rsidRDefault="00F84537">
      <w:r>
        <w:t>Pacific Northwest cities who have participated in the What Works Cities Initiative plan regular meetings as a region to share best practices and learnings across cities. For their meeting in February 2018, regional gathering leaders expressed interest in learning about and planning to launch data academies. In response, GovEx will facilitate a workshop sharing examples from cities, facilitate activities for planning, and help cities outline next steps. All materials will be available following the workshop to all participants.</w:t>
      </w:r>
    </w:p>
    <w:p w14:paraId="674F364B" w14:textId="77777777" w:rsidR="00074398" w:rsidRDefault="00074398">
      <w:pPr>
        <w:rPr>
          <w:b/>
          <w:sz w:val="28"/>
          <w:szCs w:val="28"/>
        </w:rPr>
      </w:pPr>
    </w:p>
    <w:p w14:paraId="64E2CBC9" w14:textId="77777777" w:rsidR="00074398" w:rsidRDefault="00F84537">
      <w:r>
        <w:rPr>
          <w:b/>
          <w:sz w:val="28"/>
          <w:szCs w:val="28"/>
        </w:rPr>
        <w:t>Draft Workshop Timeline</w:t>
      </w:r>
    </w:p>
    <w:p w14:paraId="6BB0D77A" w14:textId="77777777" w:rsidR="00074398" w:rsidRDefault="00074398"/>
    <w:tbl>
      <w:tblPr>
        <w:tblStyle w:val="a"/>
        <w:tblW w:w="8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0"/>
        <w:gridCol w:w="3150"/>
        <w:gridCol w:w="2790"/>
      </w:tblGrid>
      <w:tr w:rsidR="00074398" w14:paraId="1C39D2E6" w14:textId="77777777" w:rsidTr="001871C6">
        <w:tc>
          <w:tcPr>
            <w:tcW w:w="2800" w:type="dxa"/>
            <w:shd w:val="clear" w:color="auto" w:fill="D9D9D9"/>
            <w:tcMar>
              <w:top w:w="100" w:type="dxa"/>
              <w:left w:w="100" w:type="dxa"/>
              <w:bottom w:w="100" w:type="dxa"/>
              <w:right w:w="100" w:type="dxa"/>
            </w:tcMar>
          </w:tcPr>
          <w:p w14:paraId="7A474E04" w14:textId="77777777" w:rsidR="00074398" w:rsidRDefault="00D46CA2" w:rsidP="001871C6">
            <w:pPr>
              <w:widowControl w:val="0"/>
              <w:spacing w:line="240" w:lineRule="auto"/>
              <w:jc w:val="center"/>
            </w:pPr>
            <w:r>
              <w:rPr>
                <w:b/>
                <w:sz w:val="24"/>
                <w:szCs w:val="24"/>
              </w:rPr>
              <w:t>Wednesday, Jan 31</w:t>
            </w:r>
          </w:p>
        </w:tc>
        <w:tc>
          <w:tcPr>
            <w:tcW w:w="3150" w:type="dxa"/>
            <w:shd w:val="clear" w:color="auto" w:fill="D9D9D9"/>
            <w:tcMar>
              <w:top w:w="100" w:type="dxa"/>
              <w:left w:w="100" w:type="dxa"/>
              <w:bottom w:w="100" w:type="dxa"/>
              <w:right w:w="100" w:type="dxa"/>
            </w:tcMar>
          </w:tcPr>
          <w:p w14:paraId="1C88E278" w14:textId="77777777" w:rsidR="00074398" w:rsidRDefault="00D46CA2" w:rsidP="001871C6">
            <w:pPr>
              <w:widowControl w:val="0"/>
              <w:spacing w:line="240" w:lineRule="auto"/>
              <w:jc w:val="center"/>
            </w:pPr>
            <w:r>
              <w:rPr>
                <w:b/>
                <w:sz w:val="24"/>
                <w:szCs w:val="24"/>
              </w:rPr>
              <w:t>Thursday, Feb 1</w:t>
            </w:r>
          </w:p>
        </w:tc>
        <w:tc>
          <w:tcPr>
            <w:tcW w:w="2790" w:type="dxa"/>
            <w:shd w:val="clear" w:color="auto" w:fill="D9D9D9"/>
            <w:tcMar>
              <w:top w:w="100" w:type="dxa"/>
              <w:left w:w="100" w:type="dxa"/>
              <w:bottom w:w="100" w:type="dxa"/>
              <w:right w:w="100" w:type="dxa"/>
            </w:tcMar>
          </w:tcPr>
          <w:p w14:paraId="4A64E88A" w14:textId="77777777" w:rsidR="00074398" w:rsidRDefault="00D46CA2" w:rsidP="001871C6">
            <w:pPr>
              <w:widowControl w:val="0"/>
              <w:spacing w:line="240" w:lineRule="auto"/>
              <w:jc w:val="center"/>
            </w:pPr>
            <w:r>
              <w:rPr>
                <w:b/>
                <w:sz w:val="24"/>
                <w:szCs w:val="24"/>
              </w:rPr>
              <w:t>Friday, Feb 2</w:t>
            </w:r>
          </w:p>
        </w:tc>
      </w:tr>
      <w:tr w:rsidR="00074398" w14:paraId="4F3E4AA7" w14:textId="77777777" w:rsidTr="001871C6">
        <w:tc>
          <w:tcPr>
            <w:tcW w:w="2800" w:type="dxa"/>
            <w:tcMar>
              <w:top w:w="100" w:type="dxa"/>
              <w:left w:w="100" w:type="dxa"/>
              <w:bottom w:w="100" w:type="dxa"/>
              <w:right w:w="100" w:type="dxa"/>
            </w:tcMar>
          </w:tcPr>
          <w:p w14:paraId="715C7015" w14:textId="77777777" w:rsidR="00074398" w:rsidRDefault="00F84537">
            <w:pPr>
              <w:widowControl w:val="0"/>
              <w:spacing w:line="240" w:lineRule="auto"/>
            </w:pPr>
            <w:r>
              <w:rPr>
                <w:i/>
              </w:rPr>
              <w:t xml:space="preserve">Morning </w:t>
            </w:r>
          </w:p>
          <w:p w14:paraId="0244CE1E" w14:textId="77777777" w:rsidR="00074398" w:rsidRDefault="00074398">
            <w:pPr>
              <w:widowControl w:val="0"/>
              <w:spacing w:line="240" w:lineRule="auto"/>
            </w:pPr>
          </w:p>
          <w:p w14:paraId="24A40B60" w14:textId="77777777" w:rsidR="00074398" w:rsidRDefault="00074398">
            <w:pPr>
              <w:widowControl w:val="0"/>
              <w:spacing w:line="240" w:lineRule="auto"/>
            </w:pPr>
          </w:p>
          <w:p w14:paraId="44551760" w14:textId="77777777" w:rsidR="00074398" w:rsidRDefault="00074398">
            <w:pPr>
              <w:widowControl w:val="0"/>
              <w:spacing w:line="240" w:lineRule="auto"/>
            </w:pPr>
          </w:p>
          <w:p w14:paraId="0F6EA2E2" w14:textId="77777777" w:rsidR="00074398" w:rsidRDefault="00074398">
            <w:pPr>
              <w:widowControl w:val="0"/>
              <w:spacing w:line="240" w:lineRule="auto"/>
            </w:pPr>
          </w:p>
          <w:p w14:paraId="226B65E3" w14:textId="77777777" w:rsidR="00074398" w:rsidRDefault="00074398">
            <w:pPr>
              <w:widowControl w:val="0"/>
              <w:spacing w:line="240" w:lineRule="auto"/>
            </w:pPr>
          </w:p>
          <w:p w14:paraId="0D306845" w14:textId="77777777" w:rsidR="00074398" w:rsidRDefault="00074398">
            <w:pPr>
              <w:widowControl w:val="0"/>
              <w:spacing w:line="240" w:lineRule="auto"/>
            </w:pPr>
          </w:p>
          <w:p w14:paraId="151CD864" w14:textId="77777777" w:rsidR="00074398" w:rsidRDefault="00F84537">
            <w:pPr>
              <w:widowControl w:val="0"/>
              <w:spacing w:line="240" w:lineRule="auto"/>
            </w:pPr>
            <w:r>
              <w:rPr>
                <w:i/>
              </w:rPr>
              <w:t>Afternoon</w:t>
            </w:r>
          </w:p>
          <w:p w14:paraId="0EA62615" w14:textId="77777777" w:rsidR="00074398" w:rsidRDefault="00F84537">
            <w:pPr>
              <w:widowControl w:val="0"/>
              <w:numPr>
                <w:ilvl w:val="0"/>
                <w:numId w:val="2"/>
              </w:numPr>
              <w:spacing w:line="240" w:lineRule="auto"/>
              <w:ind w:left="465" w:hanging="360"/>
              <w:contextualSpacing/>
            </w:pPr>
            <w:r>
              <w:t>Eric arrives in Boise</w:t>
            </w:r>
          </w:p>
          <w:p w14:paraId="170FBE7C" w14:textId="77777777" w:rsidR="00074398" w:rsidRDefault="00074398">
            <w:pPr>
              <w:widowControl w:val="0"/>
              <w:spacing w:line="240" w:lineRule="auto"/>
            </w:pPr>
          </w:p>
        </w:tc>
        <w:tc>
          <w:tcPr>
            <w:tcW w:w="3150" w:type="dxa"/>
            <w:tcMar>
              <w:top w:w="100" w:type="dxa"/>
              <w:left w:w="100" w:type="dxa"/>
              <w:bottom w:w="100" w:type="dxa"/>
              <w:right w:w="100" w:type="dxa"/>
            </w:tcMar>
          </w:tcPr>
          <w:p w14:paraId="520B6021" w14:textId="77777777" w:rsidR="00074398" w:rsidRDefault="00F84537">
            <w:pPr>
              <w:widowControl w:val="0"/>
              <w:spacing w:line="240" w:lineRule="auto"/>
            </w:pPr>
            <w:r>
              <w:rPr>
                <w:i/>
              </w:rPr>
              <w:t>Morning</w:t>
            </w:r>
          </w:p>
          <w:p w14:paraId="1973BDF6" w14:textId="77777777" w:rsidR="00074398" w:rsidRDefault="00074398">
            <w:pPr>
              <w:widowControl w:val="0"/>
              <w:spacing w:line="240" w:lineRule="auto"/>
              <w:rPr>
                <w:i/>
              </w:rPr>
            </w:pPr>
          </w:p>
          <w:p w14:paraId="084B5665" w14:textId="77777777" w:rsidR="00074398" w:rsidRDefault="00F84537">
            <w:pPr>
              <w:widowControl w:val="0"/>
              <w:numPr>
                <w:ilvl w:val="0"/>
                <w:numId w:val="2"/>
              </w:numPr>
              <w:spacing w:line="240" w:lineRule="auto"/>
              <w:ind w:left="465" w:hanging="360"/>
              <w:contextualSpacing/>
            </w:pPr>
            <w:r>
              <w:t>Prep, setup, and any workshops as needed</w:t>
            </w:r>
          </w:p>
          <w:p w14:paraId="4D3E13DE" w14:textId="77777777" w:rsidR="00074398" w:rsidRDefault="00074398">
            <w:pPr>
              <w:widowControl w:val="0"/>
              <w:spacing w:line="240" w:lineRule="auto"/>
              <w:rPr>
                <w:i/>
              </w:rPr>
            </w:pPr>
          </w:p>
          <w:p w14:paraId="618D07CF" w14:textId="77777777" w:rsidR="00074398" w:rsidRDefault="00074398">
            <w:pPr>
              <w:widowControl w:val="0"/>
              <w:spacing w:line="240" w:lineRule="auto"/>
              <w:rPr>
                <w:i/>
              </w:rPr>
            </w:pPr>
          </w:p>
          <w:p w14:paraId="7A717A12" w14:textId="77777777" w:rsidR="00074398" w:rsidRDefault="00074398">
            <w:pPr>
              <w:widowControl w:val="0"/>
              <w:spacing w:line="240" w:lineRule="auto"/>
              <w:rPr>
                <w:i/>
              </w:rPr>
            </w:pPr>
          </w:p>
          <w:p w14:paraId="6E64F7A0" w14:textId="77777777" w:rsidR="00074398" w:rsidRDefault="00F84537">
            <w:pPr>
              <w:widowControl w:val="0"/>
              <w:spacing w:line="240" w:lineRule="auto"/>
            </w:pPr>
            <w:r>
              <w:rPr>
                <w:i/>
              </w:rPr>
              <w:t>Afternoon</w:t>
            </w:r>
          </w:p>
          <w:p w14:paraId="327CB554" w14:textId="77777777" w:rsidR="00074398" w:rsidRDefault="00F84537">
            <w:pPr>
              <w:widowControl w:val="0"/>
              <w:numPr>
                <w:ilvl w:val="0"/>
                <w:numId w:val="2"/>
              </w:numPr>
              <w:spacing w:line="240" w:lineRule="auto"/>
              <w:ind w:left="465" w:hanging="360"/>
              <w:contextualSpacing/>
            </w:pPr>
            <w:r>
              <w:t>1:00-5:00 - Workshop on data academies</w:t>
            </w:r>
          </w:p>
          <w:p w14:paraId="75452942" w14:textId="77777777" w:rsidR="00074398" w:rsidRDefault="00074398">
            <w:pPr>
              <w:widowControl w:val="0"/>
              <w:spacing w:line="240" w:lineRule="auto"/>
            </w:pPr>
          </w:p>
          <w:p w14:paraId="794CCFB2" w14:textId="77777777" w:rsidR="00074398" w:rsidRDefault="00074398">
            <w:pPr>
              <w:widowControl w:val="0"/>
              <w:spacing w:line="240" w:lineRule="auto"/>
            </w:pPr>
          </w:p>
        </w:tc>
        <w:tc>
          <w:tcPr>
            <w:tcW w:w="2790" w:type="dxa"/>
            <w:tcMar>
              <w:top w:w="100" w:type="dxa"/>
              <w:left w:w="100" w:type="dxa"/>
              <w:bottom w:w="100" w:type="dxa"/>
              <w:right w:w="100" w:type="dxa"/>
            </w:tcMar>
          </w:tcPr>
          <w:p w14:paraId="12C8D049" w14:textId="77777777" w:rsidR="00074398" w:rsidRDefault="00F84537">
            <w:pPr>
              <w:widowControl w:val="0"/>
              <w:spacing w:line="240" w:lineRule="auto"/>
            </w:pPr>
            <w:r>
              <w:rPr>
                <w:i/>
              </w:rPr>
              <w:t>Morning</w:t>
            </w:r>
          </w:p>
          <w:p w14:paraId="3CEB344C" w14:textId="77777777" w:rsidR="00074398" w:rsidRDefault="00F84537">
            <w:pPr>
              <w:widowControl w:val="0"/>
              <w:numPr>
                <w:ilvl w:val="0"/>
                <w:numId w:val="2"/>
              </w:numPr>
              <w:spacing w:line="240" w:lineRule="auto"/>
              <w:ind w:left="420" w:hanging="360"/>
              <w:contextualSpacing/>
            </w:pPr>
            <w:r>
              <w:t>Eric departs</w:t>
            </w:r>
          </w:p>
          <w:p w14:paraId="26420ECB" w14:textId="77777777" w:rsidR="00074398" w:rsidRDefault="00074398">
            <w:pPr>
              <w:widowControl w:val="0"/>
              <w:spacing w:line="240" w:lineRule="auto"/>
            </w:pPr>
            <w:bookmarkStart w:id="0" w:name="_gjdgxs" w:colFirst="0" w:colLast="0"/>
            <w:bookmarkEnd w:id="0"/>
          </w:p>
        </w:tc>
      </w:tr>
    </w:tbl>
    <w:p w14:paraId="23C2B865" w14:textId="77777777" w:rsidR="00074398" w:rsidRDefault="00074398">
      <w:pPr>
        <w:rPr>
          <w:b/>
          <w:sz w:val="28"/>
          <w:szCs w:val="28"/>
        </w:rPr>
      </w:pPr>
    </w:p>
    <w:p w14:paraId="0028B85D" w14:textId="77777777" w:rsidR="00074398" w:rsidRDefault="00074398">
      <w:pPr>
        <w:jc w:val="center"/>
        <w:rPr>
          <w:b/>
          <w:i/>
          <w:sz w:val="24"/>
          <w:szCs w:val="24"/>
        </w:rPr>
      </w:pPr>
    </w:p>
    <w:p w14:paraId="353567B5" w14:textId="77777777" w:rsidR="00074398" w:rsidRDefault="00F84537">
      <w:pPr>
        <w:jc w:val="center"/>
        <w:rPr>
          <w:b/>
          <w:i/>
          <w:sz w:val="24"/>
          <w:szCs w:val="24"/>
        </w:rPr>
      </w:pPr>
      <w:r>
        <w:br w:type="page"/>
      </w:r>
    </w:p>
    <w:p w14:paraId="5CD84CC4" w14:textId="77777777" w:rsidR="00074398" w:rsidRDefault="00074398">
      <w:pPr>
        <w:jc w:val="center"/>
        <w:rPr>
          <w:b/>
          <w:i/>
          <w:sz w:val="24"/>
          <w:szCs w:val="24"/>
        </w:rPr>
      </w:pPr>
    </w:p>
    <w:p w14:paraId="7105E466" w14:textId="77777777" w:rsidR="00074398" w:rsidRDefault="00F84537">
      <w:pPr>
        <w:jc w:val="center"/>
        <w:rPr>
          <w:b/>
          <w:i/>
          <w:sz w:val="24"/>
          <w:szCs w:val="24"/>
        </w:rPr>
      </w:pPr>
      <w:r>
        <w:rPr>
          <w:b/>
          <w:i/>
          <w:sz w:val="24"/>
          <w:szCs w:val="24"/>
        </w:rPr>
        <w:t xml:space="preserve">Pacific Northwest Regional Workshop: </w:t>
      </w:r>
    </w:p>
    <w:p w14:paraId="0A181E29" w14:textId="77777777" w:rsidR="00074398" w:rsidRDefault="00F84537">
      <w:pPr>
        <w:jc w:val="center"/>
        <w:rPr>
          <w:b/>
          <w:sz w:val="28"/>
          <w:szCs w:val="28"/>
        </w:rPr>
      </w:pPr>
      <w:r>
        <w:rPr>
          <w:b/>
          <w:i/>
          <w:sz w:val="24"/>
          <w:szCs w:val="24"/>
        </w:rPr>
        <w:t>Launching a Data Academy</w:t>
      </w:r>
    </w:p>
    <w:p w14:paraId="5A49BD2C" w14:textId="1AE43370" w:rsidR="00074398" w:rsidRPr="001871C6" w:rsidRDefault="001871C6">
      <w:pPr>
        <w:jc w:val="center"/>
      </w:pPr>
      <w:r w:rsidRPr="001871C6">
        <w:rPr>
          <w:i/>
          <w:sz w:val="24"/>
          <w:szCs w:val="24"/>
        </w:rPr>
        <w:t>February 1</w:t>
      </w:r>
      <w:r w:rsidR="00F84537" w:rsidRPr="001871C6">
        <w:rPr>
          <w:i/>
          <w:sz w:val="24"/>
          <w:szCs w:val="24"/>
        </w:rPr>
        <w:t xml:space="preserve"> – 1:00-4:30pm</w:t>
      </w:r>
    </w:p>
    <w:p w14:paraId="59EB1640" w14:textId="6A25ADE8" w:rsidR="00074398" w:rsidRDefault="001871C6">
      <w:pPr>
        <w:jc w:val="center"/>
      </w:pPr>
      <w:r w:rsidRPr="001871C6">
        <w:rPr>
          <w:i/>
          <w:sz w:val="24"/>
          <w:szCs w:val="24"/>
        </w:rPr>
        <w:t>Boise City Hall, Greenbelt Room (3</w:t>
      </w:r>
      <w:r w:rsidRPr="001871C6">
        <w:rPr>
          <w:i/>
          <w:sz w:val="24"/>
          <w:szCs w:val="24"/>
          <w:vertAlign w:val="superscript"/>
        </w:rPr>
        <w:t>rd</w:t>
      </w:r>
      <w:r w:rsidRPr="001871C6">
        <w:rPr>
          <w:i/>
          <w:sz w:val="24"/>
          <w:szCs w:val="24"/>
        </w:rPr>
        <w:t xml:space="preserve"> Floor)</w:t>
      </w:r>
    </w:p>
    <w:p w14:paraId="2AC18A37" w14:textId="77777777" w:rsidR="00074398" w:rsidRDefault="00F84537">
      <w:pPr>
        <w:numPr>
          <w:ilvl w:val="0"/>
          <w:numId w:val="5"/>
        </w:numPr>
        <w:ind w:hanging="360"/>
        <w:contextualSpacing/>
      </w:pPr>
      <w:r>
        <w:t>Purpose</w:t>
      </w:r>
    </w:p>
    <w:p w14:paraId="5DE02836" w14:textId="77777777" w:rsidR="00074398" w:rsidRDefault="00F84537">
      <w:pPr>
        <w:numPr>
          <w:ilvl w:val="1"/>
          <w:numId w:val="5"/>
        </w:numPr>
        <w:ind w:hanging="360"/>
        <w:contextualSpacing/>
      </w:pPr>
      <w:r>
        <w:t>Outline concepts of data academies, practice planning for an academy given random constraints, and plan for actual data academies within city context</w:t>
      </w:r>
    </w:p>
    <w:p w14:paraId="7B737D59" w14:textId="77777777" w:rsidR="00074398" w:rsidRDefault="00F84537">
      <w:pPr>
        <w:numPr>
          <w:ilvl w:val="0"/>
          <w:numId w:val="5"/>
        </w:numPr>
        <w:ind w:hanging="360"/>
        <w:contextualSpacing/>
      </w:pPr>
      <w:r>
        <w:t>Participants</w:t>
      </w:r>
    </w:p>
    <w:p w14:paraId="189CC874" w14:textId="77777777" w:rsidR="00074398" w:rsidRDefault="00F84537">
      <w:pPr>
        <w:numPr>
          <w:ilvl w:val="1"/>
          <w:numId w:val="5"/>
        </w:numPr>
        <w:ind w:hanging="360"/>
        <w:contextualSpacing/>
      </w:pPr>
      <w:r>
        <w:t>WWC PNW Regional city champions</w:t>
      </w:r>
    </w:p>
    <w:p w14:paraId="51C2CD33" w14:textId="77777777" w:rsidR="00074398" w:rsidRDefault="00F84537">
      <w:pPr>
        <w:numPr>
          <w:ilvl w:val="0"/>
          <w:numId w:val="5"/>
        </w:numPr>
        <w:ind w:hanging="360"/>
        <w:contextualSpacing/>
      </w:pPr>
      <w:r>
        <w:t xml:space="preserve">Agenda </w:t>
      </w:r>
    </w:p>
    <w:tbl>
      <w:tblPr>
        <w:tblStyle w:val="a0"/>
        <w:tblW w:w="8625"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1455"/>
      </w:tblGrid>
      <w:tr w:rsidR="00074398" w14:paraId="725989DC" w14:textId="77777777" w:rsidTr="00074398">
        <w:trPr>
          <w:trHeight w:val="460"/>
        </w:trPr>
        <w:tc>
          <w:tcPr>
            <w:tcW w:w="7170" w:type="dxa"/>
            <w:shd w:val="clear" w:color="auto" w:fill="D9D9D9"/>
            <w:tcMar>
              <w:top w:w="100" w:type="dxa"/>
              <w:left w:w="100" w:type="dxa"/>
              <w:bottom w:w="100" w:type="dxa"/>
              <w:right w:w="100" w:type="dxa"/>
            </w:tcMar>
          </w:tcPr>
          <w:p w14:paraId="39470D2C" w14:textId="77777777" w:rsidR="00074398" w:rsidRDefault="00F84537">
            <w:pPr>
              <w:widowControl w:val="0"/>
              <w:spacing w:line="240" w:lineRule="auto"/>
            </w:pPr>
            <w:r>
              <w:rPr>
                <w:b/>
              </w:rPr>
              <w:t>Item</w:t>
            </w:r>
          </w:p>
        </w:tc>
        <w:tc>
          <w:tcPr>
            <w:tcW w:w="1455" w:type="dxa"/>
            <w:shd w:val="clear" w:color="auto" w:fill="D9D9D9"/>
            <w:tcMar>
              <w:top w:w="100" w:type="dxa"/>
              <w:left w:w="100" w:type="dxa"/>
              <w:bottom w:w="100" w:type="dxa"/>
              <w:right w:w="100" w:type="dxa"/>
            </w:tcMar>
          </w:tcPr>
          <w:p w14:paraId="75D11D2F" w14:textId="77777777" w:rsidR="00074398" w:rsidRDefault="00F84537">
            <w:pPr>
              <w:widowControl w:val="0"/>
              <w:spacing w:line="240" w:lineRule="auto"/>
            </w:pPr>
            <w:r>
              <w:rPr>
                <w:b/>
              </w:rPr>
              <w:t>Time</w:t>
            </w:r>
          </w:p>
        </w:tc>
      </w:tr>
      <w:tr w:rsidR="00074398" w14:paraId="4DDCECBF" w14:textId="77777777" w:rsidTr="00074398">
        <w:tc>
          <w:tcPr>
            <w:tcW w:w="7170" w:type="dxa"/>
            <w:tcMar>
              <w:top w:w="100" w:type="dxa"/>
              <w:left w:w="100" w:type="dxa"/>
              <w:bottom w:w="100" w:type="dxa"/>
              <w:right w:w="100" w:type="dxa"/>
            </w:tcMar>
          </w:tcPr>
          <w:p w14:paraId="700AAB70" w14:textId="77777777" w:rsidR="00074398" w:rsidRDefault="00F84537">
            <w:pPr>
              <w:widowControl w:val="0"/>
              <w:spacing w:line="240" w:lineRule="auto"/>
            </w:pPr>
            <w:r>
              <w:t>Kickoff: Introductions and Workshop Outline</w:t>
            </w:r>
          </w:p>
        </w:tc>
        <w:tc>
          <w:tcPr>
            <w:tcW w:w="1455" w:type="dxa"/>
            <w:tcMar>
              <w:top w:w="100" w:type="dxa"/>
              <w:left w:w="100" w:type="dxa"/>
              <w:bottom w:w="100" w:type="dxa"/>
              <w:right w:w="100" w:type="dxa"/>
            </w:tcMar>
          </w:tcPr>
          <w:p w14:paraId="645FE4E4" w14:textId="77777777" w:rsidR="00074398" w:rsidRDefault="00F84537">
            <w:pPr>
              <w:widowControl w:val="0"/>
              <w:spacing w:line="240" w:lineRule="auto"/>
            </w:pPr>
            <w:r>
              <w:t>1:00 - 1:30</w:t>
            </w:r>
          </w:p>
        </w:tc>
      </w:tr>
      <w:tr w:rsidR="00074398" w14:paraId="71980547" w14:textId="77777777" w:rsidTr="00074398">
        <w:tc>
          <w:tcPr>
            <w:tcW w:w="7170" w:type="dxa"/>
            <w:tcMar>
              <w:top w:w="100" w:type="dxa"/>
              <w:left w:w="100" w:type="dxa"/>
              <w:bottom w:w="100" w:type="dxa"/>
              <w:right w:w="100" w:type="dxa"/>
            </w:tcMar>
          </w:tcPr>
          <w:p w14:paraId="2F734723" w14:textId="77777777" w:rsidR="00074398" w:rsidRDefault="00F84537">
            <w:pPr>
              <w:widowControl w:val="0"/>
              <w:spacing w:line="240" w:lineRule="auto"/>
            </w:pPr>
            <w:r>
              <w:t>Overview of Data Academies: Who, What, Where, When, Why</w:t>
            </w:r>
          </w:p>
        </w:tc>
        <w:tc>
          <w:tcPr>
            <w:tcW w:w="1455" w:type="dxa"/>
            <w:tcMar>
              <w:top w:w="100" w:type="dxa"/>
              <w:left w:w="100" w:type="dxa"/>
              <w:bottom w:w="100" w:type="dxa"/>
              <w:right w:w="100" w:type="dxa"/>
            </w:tcMar>
          </w:tcPr>
          <w:p w14:paraId="747CC4D5" w14:textId="77777777" w:rsidR="00074398" w:rsidRDefault="00F84537">
            <w:pPr>
              <w:widowControl w:val="0"/>
              <w:spacing w:line="240" w:lineRule="auto"/>
            </w:pPr>
            <w:r>
              <w:t>1:30 - 2:00</w:t>
            </w:r>
          </w:p>
        </w:tc>
      </w:tr>
      <w:tr w:rsidR="00074398" w14:paraId="65022A48" w14:textId="77777777" w:rsidTr="00074398">
        <w:tc>
          <w:tcPr>
            <w:tcW w:w="7170" w:type="dxa"/>
            <w:tcMar>
              <w:top w:w="100" w:type="dxa"/>
              <w:left w:w="100" w:type="dxa"/>
              <w:bottom w:w="100" w:type="dxa"/>
              <w:right w:w="100" w:type="dxa"/>
            </w:tcMar>
          </w:tcPr>
          <w:p w14:paraId="700F7631" w14:textId="77777777" w:rsidR="00074398" w:rsidRDefault="00F84537">
            <w:pPr>
              <w:widowControl w:val="0"/>
              <w:spacing w:line="240" w:lineRule="auto"/>
            </w:pPr>
            <w:r>
              <w:t>Discussion: Academy Concepts</w:t>
            </w:r>
          </w:p>
        </w:tc>
        <w:tc>
          <w:tcPr>
            <w:tcW w:w="1455" w:type="dxa"/>
            <w:tcMar>
              <w:top w:w="100" w:type="dxa"/>
              <w:left w:w="100" w:type="dxa"/>
              <w:bottom w:w="100" w:type="dxa"/>
              <w:right w:w="100" w:type="dxa"/>
            </w:tcMar>
          </w:tcPr>
          <w:p w14:paraId="1C362A51" w14:textId="77777777" w:rsidR="00074398" w:rsidRDefault="00F84537">
            <w:pPr>
              <w:widowControl w:val="0"/>
              <w:spacing w:line="240" w:lineRule="auto"/>
            </w:pPr>
            <w:r>
              <w:t>2:00 - 2:30</w:t>
            </w:r>
          </w:p>
        </w:tc>
      </w:tr>
      <w:tr w:rsidR="00074398" w14:paraId="4A39DF27" w14:textId="77777777" w:rsidTr="00074398">
        <w:tc>
          <w:tcPr>
            <w:tcW w:w="7170" w:type="dxa"/>
            <w:tcMar>
              <w:top w:w="100" w:type="dxa"/>
              <w:left w:w="100" w:type="dxa"/>
              <w:bottom w:w="100" w:type="dxa"/>
              <w:right w:w="100" w:type="dxa"/>
            </w:tcMar>
          </w:tcPr>
          <w:p w14:paraId="1F1D0997" w14:textId="77777777" w:rsidR="00074398" w:rsidRDefault="00F84537">
            <w:pPr>
              <w:widowControl w:val="0"/>
              <w:spacing w:line="240" w:lineRule="auto"/>
            </w:pPr>
            <w:r>
              <w:t>Workshop: Planning for an Academy</w:t>
            </w:r>
          </w:p>
        </w:tc>
        <w:tc>
          <w:tcPr>
            <w:tcW w:w="1455" w:type="dxa"/>
            <w:tcMar>
              <w:top w:w="100" w:type="dxa"/>
              <w:left w:w="100" w:type="dxa"/>
              <w:bottom w:w="100" w:type="dxa"/>
              <w:right w:w="100" w:type="dxa"/>
            </w:tcMar>
          </w:tcPr>
          <w:p w14:paraId="38059BE1" w14:textId="77777777" w:rsidR="00074398" w:rsidRDefault="00F84537">
            <w:pPr>
              <w:widowControl w:val="0"/>
              <w:spacing w:line="240" w:lineRule="auto"/>
            </w:pPr>
            <w:r>
              <w:t>2:30 - 3:30</w:t>
            </w:r>
          </w:p>
        </w:tc>
      </w:tr>
      <w:tr w:rsidR="00074398" w14:paraId="4C144AA3" w14:textId="77777777" w:rsidTr="00074398">
        <w:tc>
          <w:tcPr>
            <w:tcW w:w="7170" w:type="dxa"/>
            <w:tcMar>
              <w:top w:w="100" w:type="dxa"/>
              <w:left w:w="100" w:type="dxa"/>
              <w:bottom w:w="100" w:type="dxa"/>
              <w:right w:w="100" w:type="dxa"/>
            </w:tcMar>
          </w:tcPr>
          <w:p w14:paraId="2932C1E5" w14:textId="77777777" w:rsidR="00074398" w:rsidRDefault="00F84537">
            <w:pPr>
              <w:widowControl w:val="0"/>
              <w:spacing w:line="240" w:lineRule="auto"/>
            </w:pPr>
            <w:r>
              <w:t>Activity: Next Steps in My City</w:t>
            </w:r>
          </w:p>
        </w:tc>
        <w:tc>
          <w:tcPr>
            <w:tcW w:w="1455" w:type="dxa"/>
            <w:tcMar>
              <w:top w:w="100" w:type="dxa"/>
              <w:left w:w="100" w:type="dxa"/>
              <w:bottom w:w="100" w:type="dxa"/>
              <w:right w:w="100" w:type="dxa"/>
            </w:tcMar>
          </w:tcPr>
          <w:p w14:paraId="1B454928" w14:textId="77777777" w:rsidR="00074398" w:rsidRDefault="00F84537">
            <w:pPr>
              <w:widowControl w:val="0"/>
              <w:spacing w:line="240" w:lineRule="auto"/>
            </w:pPr>
            <w:r>
              <w:t>3:30 - 4:00</w:t>
            </w:r>
          </w:p>
        </w:tc>
      </w:tr>
      <w:tr w:rsidR="00074398" w14:paraId="6C4BF3C3" w14:textId="77777777" w:rsidTr="00074398">
        <w:tc>
          <w:tcPr>
            <w:tcW w:w="7170" w:type="dxa"/>
            <w:tcMar>
              <w:top w:w="100" w:type="dxa"/>
              <w:left w:w="100" w:type="dxa"/>
              <w:bottom w:w="100" w:type="dxa"/>
              <w:right w:w="100" w:type="dxa"/>
            </w:tcMar>
          </w:tcPr>
          <w:p w14:paraId="41803784" w14:textId="77777777" w:rsidR="00074398" w:rsidRDefault="00F84537">
            <w:pPr>
              <w:widowControl w:val="0"/>
              <w:spacing w:line="240" w:lineRule="auto"/>
            </w:pPr>
            <w:r>
              <w:t>Wrap-up: Planning to Build Capacity Together</w:t>
            </w:r>
          </w:p>
        </w:tc>
        <w:tc>
          <w:tcPr>
            <w:tcW w:w="1455" w:type="dxa"/>
            <w:tcMar>
              <w:top w:w="100" w:type="dxa"/>
              <w:left w:w="100" w:type="dxa"/>
              <w:bottom w:w="100" w:type="dxa"/>
              <w:right w:w="100" w:type="dxa"/>
            </w:tcMar>
          </w:tcPr>
          <w:p w14:paraId="6EDE96CC" w14:textId="77777777" w:rsidR="00074398" w:rsidRDefault="00F84537">
            <w:pPr>
              <w:widowControl w:val="0"/>
              <w:spacing w:line="240" w:lineRule="auto"/>
            </w:pPr>
            <w:r>
              <w:t>4:00 - 4:30</w:t>
            </w:r>
          </w:p>
        </w:tc>
      </w:tr>
    </w:tbl>
    <w:p w14:paraId="38D37028" w14:textId="77777777" w:rsidR="00074398" w:rsidRDefault="00074398">
      <w:pPr>
        <w:ind w:left="720"/>
      </w:pPr>
    </w:p>
    <w:p w14:paraId="22829329" w14:textId="77777777" w:rsidR="00074398" w:rsidRDefault="00F84537">
      <w:pPr>
        <w:numPr>
          <w:ilvl w:val="0"/>
          <w:numId w:val="5"/>
        </w:numPr>
        <w:ind w:hanging="360"/>
        <w:contextualSpacing/>
      </w:pPr>
      <w:r>
        <w:t>Planning and Logistics</w:t>
      </w:r>
    </w:p>
    <w:tbl>
      <w:tblPr>
        <w:tblStyle w:val="a1"/>
        <w:tblW w:w="870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4440"/>
      </w:tblGrid>
      <w:tr w:rsidR="00074398" w14:paraId="327E3AA8" w14:textId="77777777" w:rsidTr="00074398">
        <w:tc>
          <w:tcPr>
            <w:tcW w:w="4260" w:type="dxa"/>
            <w:shd w:val="clear" w:color="auto" w:fill="D9D9D9"/>
            <w:tcMar>
              <w:top w:w="100" w:type="dxa"/>
              <w:left w:w="100" w:type="dxa"/>
              <w:bottom w:w="100" w:type="dxa"/>
              <w:right w:w="100" w:type="dxa"/>
            </w:tcMar>
          </w:tcPr>
          <w:p w14:paraId="06546391" w14:textId="77777777" w:rsidR="00074398" w:rsidRDefault="00F84537">
            <w:pPr>
              <w:widowControl w:val="0"/>
              <w:spacing w:line="240" w:lineRule="auto"/>
            </w:pPr>
            <w:r>
              <w:rPr>
                <w:b/>
              </w:rPr>
              <w:t>GovEx Tasks</w:t>
            </w:r>
          </w:p>
        </w:tc>
        <w:tc>
          <w:tcPr>
            <w:tcW w:w="4440" w:type="dxa"/>
            <w:shd w:val="clear" w:color="auto" w:fill="D9D9D9"/>
            <w:tcMar>
              <w:top w:w="100" w:type="dxa"/>
              <w:left w:w="100" w:type="dxa"/>
              <w:bottom w:w="100" w:type="dxa"/>
              <w:right w:w="100" w:type="dxa"/>
            </w:tcMar>
          </w:tcPr>
          <w:p w14:paraId="6E7C52B7" w14:textId="77777777" w:rsidR="00074398" w:rsidRDefault="00F84537">
            <w:pPr>
              <w:widowControl w:val="0"/>
              <w:spacing w:line="240" w:lineRule="auto"/>
            </w:pPr>
            <w:r>
              <w:rPr>
                <w:b/>
              </w:rPr>
              <w:t>PNW Tasks</w:t>
            </w:r>
          </w:p>
        </w:tc>
      </w:tr>
      <w:tr w:rsidR="00074398" w14:paraId="108294EC" w14:textId="77777777" w:rsidTr="00074398">
        <w:trPr>
          <w:trHeight w:val="520"/>
        </w:trPr>
        <w:tc>
          <w:tcPr>
            <w:tcW w:w="4260" w:type="dxa"/>
            <w:tcMar>
              <w:top w:w="100" w:type="dxa"/>
              <w:left w:w="100" w:type="dxa"/>
              <w:bottom w:w="100" w:type="dxa"/>
              <w:right w:w="100" w:type="dxa"/>
            </w:tcMar>
          </w:tcPr>
          <w:p w14:paraId="2F9D0265" w14:textId="77777777" w:rsidR="00074398" w:rsidRPr="004534F1" w:rsidRDefault="00F84537">
            <w:pPr>
              <w:widowControl w:val="0"/>
              <w:numPr>
                <w:ilvl w:val="0"/>
                <w:numId w:val="4"/>
              </w:numPr>
              <w:spacing w:line="240" w:lineRule="auto"/>
              <w:ind w:left="450" w:hanging="270"/>
              <w:contextualSpacing/>
            </w:pPr>
            <w:r w:rsidRPr="004534F1">
              <w:t>Develop outline</w:t>
            </w:r>
          </w:p>
          <w:p w14:paraId="35719B7B" w14:textId="77777777" w:rsidR="00074398" w:rsidRPr="004534F1" w:rsidRDefault="00F84537">
            <w:pPr>
              <w:widowControl w:val="0"/>
              <w:numPr>
                <w:ilvl w:val="0"/>
                <w:numId w:val="4"/>
              </w:numPr>
              <w:spacing w:line="240" w:lineRule="auto"/>
              <w:ind w:left="450" w:hanging="270"/>
              <w:contextualSpacing/>
            </w:pPr>
            <w:r w:rsidRPr="004534F1">
              <w:t>Develop deck and materials</w:t>
            </w:r>
          </w:p>
          <w:p w14:paraId="160BF321" w14:textId="77777777" w:rsidR="00074398" w:rsidRPr="004534F1" w:rsidRDefault="00F84537">
            <w:pPr>
              <w:widowControl w:val="0"/>
              <w:numPr>
                <w:ilvl w:val="0"/>
                <w:numId w:val="4"/>
              </w:numPr>
              <w:spacing w:line="240" w:lineRule="auto"/>
              <w:ind w:left="450" w:hanging="270"/>
              <w:contextualSpacing/>
            </w:pPr>
            <w:r w:rsidRPr="004534F1">
              <w:t>Deliver materials</w:t>
            </w:r>
          </w:p>
          <w:p w14:paraId="637AF30E" w14:textId="77777777" w:rsidR="00074398" w:rsidRPr="004534F1" w:rsidRDefault="00F84537">
            <w:pPr>
              <w:widowControl w:val="0"/>
              <w:numPr>
                <w:ilvl w:val="0"/>
                <w:numId w:val="4"/>
              </w:numPr>
              <w:spacing w:line="240" w:lineRule="auto"/>
              <w:ind w:left="450" w:hanging="270"/>
              <w:contextualSpacing/>
            </w:pPr>
            <w:r w:rsidRPr="004534F1">
              <w:t>Develop post session survey</w:t>
            </w:r>
          </w:p>
          <w:p w14:paraId="7ECB5785" w14:textId="77777777" w:rsidR="00074398" w:rsidRDefault="00F84537">
            <w:pPr>
              <w:widowControl w:val="0"/>
              <w:numPr>
                <w:ilvl w:val="0"/>
                <w:numId w:val="4"/>
              </w:numPr>
              <w:spacing w:line="240" w:lineRule="auto"/>
              <w:ind w:left="450" w:hanging="270"/>
              <w:contextualSpacing/>
            </w:pPr>
            <w:r w:rsidRPr="004534F1">
              <w:t>Evaluate session success</w:t>
            </w:r>
          </w:p>
        </w:tc>
        <w:tc>
          <w:tcPr>
            <w:tcW w:w="4440" w:type="dxa"/>
            <w:tcMar>
              <w:top w:w="100" w:type="dxa"/>
              <w:left w:w="100" w:type="dxa"/>
              <w:bottom w:w="100" w:type="dxa"/>
              <w:right w:w="100" w:type="dxa"/>
            </w:tcMar>
          </w:tcPr>
          <w:p w14:paraId="59E977AF" w14:textId="77777777" w:rsidR="00074398" w:rsidRPr="004534F1" w:rsidRDefault="00F84537">
            <w:pPr>
              <w:widowControl w:val="0"/>
              <w:numPr>
                <w:ilvl w:val="0"/>
                <w:numId w:val="3"/>
              </w:numPr>
              <w:spacing w:line="240" w:lineRule="auto"/>
              <w:ind w:left="450" w:hanging="270"/>
              <w:contextualSpacing/>
            </w:pPr>
            <w:bookmarkStart w:id="1" w:name="_GoBack"/>
            <w:r w:rsidRPr="004534F1">
              <w:t>Refine agenda</w:t>
            </w:r>
          </w:p>
          <w:p w14:paraId="06802532" w14:textId="1118DE2C" w:rsidR="00074398" w:rsidRPr="004534F1" w:rsidRDefault="00F84537" w:rsidP="00D43FCA">
            <w:pPr>
              <w:widowControl w:val="0"/>
              <w:numPr>
                <w:ilvl w:val="0"/>
                <w:numId w:val="3"/>
              </w:numPr>
              <w:spacing w:line="240" w:lineRule="auto"/>
              <w:ind w:left="450" w:hanging="270"/>
              <w:contextualSpacing/>
            </w:pPr>
            <w:r w:rsidRPr="004534F1">
              <w:t>Determine location and time length</w:t>
            </w:r>
          </w:p>
          <w:p w14:paraId="7D1FACD4" w14:textId="77777777" w:rsidR="00074398" w:rsidRPr="004534F1" w:rsidRDefault="00F84537">
            <w:pPr>
              <w:widowControl w:val="0"/>
              <w:numPr>
                <w:ilvl w:val="0"/>
                <w:numId w:val="3"/>
              </w:numPr>
              <w:spacing w:line="240" w:lineRule="auto"/>
              <w:ind w:left="450" w:hanging="270"/>
              <w:contextualSpacing/>
            </w:pPr>
            <w:r w:rsidRPr="004534F1">
              <w:t>Send attendees list</w:t>
            </w:r>
          </w:p>
          <w:p w14:paraId="43362DA9" w14:textId="77777777" w:rsidR="00074398" w:rsidRDefault="00F84537">
            <w:pPr>
              <w:widowControl w:val="0"/>
              <w:numPr>
                <w:ilvl w:val="0"/>
                <w:numId w:val="3"/>
              </w:numPr>
              <w:spacing w:line="240" w:lineRule="auto"/>
              <w:ind w:left="450" w:hanging="270"/>
              <w:contextualSpacing/>
            </w:pPr>
            <w:r w:rsidRPr="004534F1">
              <w:t>Finalize and send any logistics</w:t>
            </w:r>
            <w:bookmarkEnd w:id="1"/>
          </w:p>
        </w:tc>
      </w:tr>
    </w:tbl>
    <w:p w14:paraId="7C97E41E" w14:textId="77777777" w:rsidR="00074398" w:rsidRDefault="00074398">
      <w:pPr>
        <w:ind w:left="720"/>
      </w:pPr>
    </w:p>
    <w:p w14:paraId="6A17508D" w14:textId="77777777" w:rsidR="00074398" w:rsidRDefault="00F84537">
      <w:pPr>
        <w:numPr>
          <w:ilvl w:val="0"/>
          <w:numId w:val="5"/>
        </w:numPr>
        <w:ind w:hanging="360"/>
        <w:contextualSpacing/>
      </w:pPr>
      <w:r>
        <w:t>Deliverables</w:t>
      </w:r>
    </w:p>
    <w:p w14:paraId="1B7A2297" w14:textId="77777777" w:rsidR="00074398" w:rsidRDefault="00F84537">
      <w:pPr>
        <w:numPr>
          <w:ilvl w:val="1"/>
          <w:numId w:val="5"/>
        </w:numPr>
        <w:ind w:left="1170" w:hanging="450"/>
        <w:contextualSpacing/>
      </w:pPr>
      <w:r>
        <w:t>Each deliverable will be packaged together and delivered to all participants via a shared Google Folder. This will include workshop agendas, materials, and evaluations.</w:t>
      </w:r>
    </w:p>
    <w:p w14:paraId="378DCDE0" w14:textId="77777777" w:rsidR="00074398" w:rsidRDefault="00F84537">
      <w:pPr>
        <w:numPr>
          <w:ilvl w:val="2"/>
          <w:numId w:val="5"/>
        </w:numPr>
        <w:ind w:left="1800" w:hanging="450"/>
        <w:contextualSpacing/>
      </w:pPr>
      <w:r>
        <w:t>Agenda - modified version of this outline</w:t>
      </w:r>
    </w:p>
    <w:p w14:paraId="561FEE1B" w14:textId="77777777" w:rsidR="00074398" w:rsidRDefault="00F84537">
      <w:pPr>
        <w:numPr>
          <w:ilvl w:val="2"/>
          <w:numId w:val="5"/>
        </w:numPr>
        <w:ind w:left="1800" w:hanging="450"/>
        <w:contextualSpacing/>
      </w:pPr>
      <w:r>
        <w:t>PPT and materials</w:t>
      </w:r>
    </w:p>
    <w:p w14:paraId="21FE5295" w14:textId="77777777" w:rsidR="00074398" w:rsidRDefault="00F84537">
      <w:pPr>
        <w:numPr>
          <w:ilvl w:val="2"/>
          <w:numId w:val="5"/>
        </w:numPr>
        <w:ind w:left="1800" w:hanging="450"/>
        <w:contextualSpacing/>
      </w:pPr>
      <w:r>
        <w:t>Worksheet on academy planning</w:t>
      </w:r>
    </w:p>
    <w:p w14:paraId="34B2F0A0" w14:textId="77777777" w:rsidR="00074398" w:rsidRDefault="00074398"/>
    <w:sectPr w:rsidR="00074398">
      <w:headerReference w:type="default" r:id="rId7"/>
      <w:pgSz w:w="12240" w:h="158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7B2AC" w14:textId="77777777" w:rsidR="00A30397" w:rsidRDefault="00A30397">
      <w:pPr>
        <w:spacing w:line="240" w:lineRule="auto"/>
      </w:pPr>
      <w:r>
        <w:separator/>
      </w:r>
    </w:p>
  </w:endnote>
  <w:endnote w:type="continuationSeparator" w:id="0">
    <w:p w14:paraId="334BE9B8" w14:textId="77777777" w:rsidR="00A30397" w:rsidRDefault="00A30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74010" w14:textId="77777777" w:rsidR="00A30397" w:rsidRDefault="00A30397">
      <w:pPr>
        <w:spacing w:line="240" w:lineRule="auto"/>
      </w:pPr>
      <w:r>
        <w:separator/>
      </w:r>
    </w:p>
  </w:footnote>
  <w:footnote w:type="continuationSeparator" w:id="0">
    <w:p w14:paraId="2A52ABB0" w14:textId="77777777" w:rsidR="00A30397" w:rsidRDefault="00A303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09F3B" w14:textId="77777777" w:rsidR="00074398" w:rsidRDefault="00F84537">
    <w:pPr>
      <w:spacing w:before="720"/>
    </w:pPr>
    <w:r>
      <w:rPr>
        <w:noProof/>
        <w:lang w:eastAsia="en-US"/>
      </w:rPr>
      <w:drawing>
        <wp:anchor distT="114300" distB="114300" distL="114300" distR="114300" simplePos="0" relativeHeight="251658240" behindDoc="0" locked="0" layoutInCell="1" hidden="0" allowOverlap="1" wp14:anchorId="7D3EA1B7" wp14:editId="66CED659">
          <wp:simplePos x="0" y="0"/>
          <wp:positionH relativeFrom="margin">
            <wp:posOffset>-114299</wp:posOffset>
          </wp:positionH>
          <wp:positionV relativeFrom="paragraph">
            <wp:posOffset>19050</wp:posOffset>
          </wp:positionV>
          <wp:extent cx="2442845" cy="613410"/>
          <wp:effectExtent l="0" t="0" r="0" b="0"/>
          <wp:wrapSquare wrapText="bothSides" distT="114300" distB="114300" distL="114300" distR="114300"/>
          <wp:docPr id="1" name="image2.png" descr="JHU-GovEx logo.png"/>
          <wp:cNvGraphicFramePr/>
          <a:graphic xmlns:a="http://schemas.openxmlformats.org/drawingml/2006/main">
            <a:graphicData uri="http://schemas.openxmlformats.org/drawingml/2006/picture">
              <pic:pic xmlns:pic="http://schemas.openxmlformats.org/drawingml/2006/picture">
                <pic:nvPicPr>
                  <pic:cNvPr id="0" name="image2.png" descr="JHU-GovEx logo.png"/>
                  <pic:cNvPicPr preferRelativeResize="0"/>
                </pic:nvPicPr>
                <pic:blipFill>
                  <a:blip r:embed="rId1"/>
                  <a:srcRect/>
                  <a:stretch>
                    <a:fillRect/>
                  </a:stretch>
                </pic:blipFill>
                <pic:spPr>
                  <a:xfrm>
                    <a:off x="0" y="0"/>
                    <a:ext cx="2442845" cy="6134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84"/>
    <w:multiLevelType w:val="multilevel"/>
    <w:tmpl w:val="53F8E92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1E282C4B"/>
    <w:multiLevelType w:val="multilevel"/>
    <w:tmpl w:val="F5AEB4A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24C41ECE"/>
    <w:multiLevelType w:val="multilevel"/>
    <w:tmpl w:val="FBA21372"/>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15:restartNumberingAfterBreak="0">
    <w:nsid w:val="39CF6EC2"/>
    <w:multiLevelType w:val="multilevel"/>
    <w:tmpl w:val="D3C4BE9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4" w15:restartNumberingAfterBreak="0">
    <w:nsid w:val="66F34324"/>
    <w:multiLevelType w:val="multilevel"/>
    <w:tmpl w:val="E0A6ED0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74398"/>
    <w:rsid w:val="00074398"/>
    <w:rsid w:val="001871C6"/>
    <w:rsid w:val="00195647"/>
    <w:rsid w:val="00230542"/>
    <w:rsid w:val="00264A27"/>
    <w:rsid w:val="003213AE"/>
    <w:rsid w:val="004534F1"/>
    <w:rsid w:val="007E546E"/>
    <w:rsid w:val="00A30397"/>
    <w:rsid w:val="00B32B98"/>
    <w:rsid w:val="00D43FCA"/>
    <w:rsid w:val="00D46CA2"/>
    <w:rsid w:val="00F845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625A"/>
  <w15:docId w15:val="{B5F20DF4-ED73-45F5-9272-3B478E08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Reese</cp:lastModifiedBy>
  <cp:revision>8</cp:revision>
  <dcterms:created xsi:type="dcterms:W3CDTF">2018-01-17T13:20:00Z</dcterms:created>
  <dcterms:modified xsi:type="dcterms:W3CDTF">2018-05-04T11:29:00Z</dcterms:modified>
</cp:coreProperties>
</file>