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780" w:rsidRPr="00620974" w:rsidRDefault="00A80780" w:rsidP="00A80780">
      <w:pPr>
        <w:autoSpaceDE w:val="0"/>
        <w:autoSpaceDN w:val="0"/>
        <w:adjustRightInd w:val="0"/>
        <w:spacing w:after="0" w:line="240" w:lineRule="auto"/>
        <w:ind w:firstLine="708"/>
        <w:jc w:val="both"/>
        <w:rPr>
          <w:rFonts w:ascii="Courier New" w:hAnsi="Courier New" w:cs="Courier New"/>
          <w:b/>
        </w:rPr>
      </w:pPr>
      <w:r w:rsidRPr="00B81B84">
        <w:rPr>
          <w:rFonts w:ascii="Courier New" w:hAnsi="Courier New" w:cs="Courier New"/>
          <w:b/>
          <w:bCs/>
        </w:rPr>
        <w:t xml:space="preserve">2.3 </w:t>
      </w:r>
      <w:r w:rsidRPr="00620974">
        <w:rPr>
          <w:rFonts w:ascii="Courier New" w:hAnsi="Courier New" w:cs="Courier New"/>
          <w:b/>
        </w:rPr>
        <w:t xml:space="preserve">Decisión, congruencia, pensamiento y acción. </w:t>
      </w:r>
    </w:p>
    <w:p w:rsidR="00A80780" w:rsidRPr="00B81B84" w:rsidRDefault="00A80780" w:rsidP="00A8078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La toma de decisiones es consecuencia de la libertad humana. El sujeto decide muchas cosas todos los días. Esta elección sólo se da en condiciones de libertad, pues si se obliga a alguien a escoger no hay una verdadera elección. Una persona puede decidir no optar por ninguna alternativa. ¿Se te ocurre algún ejemplo para mostrar cuando una persona decide no elegir?</w:t>
      </w:r>
    </w:p>
    <w:p w:rsidR="00A80780" w:rsidRDefault="00A80780" w:rsidP="00A80780">
      <w:pPr>
        <w:autoSpaceDE w:val="0"/>
        <w:autoSpaceDN w:val="0"/>
        <w:adjustRightInd w:val="0"/>
        <w:spacing w:after="0" w:line="240" w:lineRule="auto"/>
        <w:jc w:val="both"/>
        <w:rPr>
          <w:rFonts w:ascii="Courier New" w:hAnsi="Courier New" w:cs="Courier New"/>
          <w:color w:val="241F1F"/>
        </w:rPr>
      </w:pPr>
    </w:p>
    <w:p w:rsidR="00A80780" w:rsidRDefault="00A80780" w:rsidP="00A80780">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drawing>
          <wp:inline distT="0" distB="0" distL="0" distR="0" wp14:anchorId="3BAB2BA2" wp14:editId="30B5B2E1">
            <wp:extent cx="6858000" cy="2286000"/>
            <wp:effectExtent l="38100" t="57150" r="38100" b="3810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80780" w:rsidRDefault="00A80780" w:rsidP="00A80780">
      <w:pPr>
        <w:autoSpaceDE w:val="0"/>
        <w:autoSpaceDN w:val="0"/>
        <w:adjustRightInd w:val="0"/>
        <w:spacing w:after="0" w:line="240" w:lineRule="auto"/>
        <w:jc w:val="both"/>
        <w:rPr>
          <w:rFonts w:ascii="Courier New" w:hAnsi="Courier New" w:cs="Courier New"/>
          <w:color w:val="241F1F"/>
        </w:rPr>
      </w:pPr>
    </w:p>
    <w:p w:rsidR="00A80780" w:rsidRPr="00B81B84" w:rsidRDefault="00A80780" w:rsidP="00A80780">
      <w:pPr>
        <w:autoSpaceDE w:val="0"/>
        <w:autoSpaceDN w:val="0"/>
        <w:adjustRightInd w:val="0"/>
        <w:spacing w:after="0" w:line="240" w:lineRule="auto"/>
        <w:jc w:val="both"/>
        <w:rPr>
          <w:rFonts w:ascii="Courier New" w:hAnsi="Courier New" w:cs="Courier New"/>
          <w:color w:val="241F1F"/>
        </w:rPr>
      </w:pPr>
    </w:p>
    <w:p w:rsidR="00A80780" w:rsidRPr="00B81B84" w:rsidRDefault="00A80780" w:rsidP="00A8078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Otros factores que influyen en las decisiones son el miedo, los deseos y aspiraciones, y, por supuesto, los prejuicios. Es importante identificar esos factores y decidir cómo reafirmar la libertad personal.</w:t>
      </w:r>
    </w:p>
    <w:p w:rsidR="00A80780" w:rsidRPr="00B81B84" w:rsidRDefault="00A80780" w:rsidP="00A80780">
      <w:pPr>
        <w:autoSpaceDE w:val="0"/>
        <w:autoSpaceDN w:val="0"/>
        <w:adjustRightInd w:val="0"/>
        <w:spacing w:after="0" w:line="240" w:lineRule="auto"/>
        <w:jc w:val="both"/>
        <w:rPr>
          <w:rFonts w:ascii="Courier New" w:hAnsi="Courier New" w:cs="Courier New"/>
          <w:color w:val="241F1F"/>
        </w:rPr>
      </w:pPr>
    </w:p>
    <w:p w:rsidR="00A80780" w:rsidRPr="00B81B84" w:rsidRDefault="00A80780" w:rsidP="00A807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bCs/>
          <w:color w:val="FF0000"/>
        </w:rPr>
      </w:pPr>
      <w:hyperlink r:id="rId11" w:history="1">
        <w:r w:rsidRPr="00B81B84">
          <w:rPr>
            <w:rStyle w:val="Hipervnculo"/>
            <w:rFonts w:ascii="Courier New" w:hAnsi="Courier New" w:cs="Courier New"/>
            <w:bCs/>
            <w:color w:val="FF0000"/>
          </w:rPr>
          <w:t>https://3.bp.blogspot.com/-32tSoH8mpqM/Vy8k9dIfIVI/AAAAAAAAhQU/QfCnRlYworwBcuXK_41P_s4gp4T-JX-ngCLcB/s1600/sabias%2Bque....jpg</w:t>
        </w:r>
      </w:hyperlink>
    </w:p>
    <w:p w:rsidR="00A80780" w:rsidRPr="00B81B84" w:rsidRDefault="00A80780" w:rsidP="00A807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Lawrence Kohlberg (psicólogo americano nacido en 1927) propuso tres etapas de desarrollo moral que se basan en los motivos por los que las personas toman decisiones específicas. Según Kohlberg, existen tres etapas morales diferentes en la vida de los seres humanos:</w:t>
      </w:r>
    </w:p>
    <w:p w:rsidR="00A80780" w:rsidRPr="00B81B84" w:rsidRDefault="00A80780" w:rsidP="00A807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1. Moral preconvencional: a esta fase pertenecen los niños pequeños de entre 4 y 11 años de edad. Durante esta etapa, los niños toman decisiones para evitar castigos y obtener recompensas.</w:t>
      </w:r>
    </w:p>
    <w:p w:rsidR="00A80780" w:rsidRPr="00B81B84" w:rsidRDefault="00A80780" w:rsidP="00A807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2. Moral convencional: las decisiones enmarcadas en esta fase de desarrollo están mayormente regidas por la sociedad. Esto quiere decir que durante esta etapa las personas toman decisiones para complacer a los demás y obedecer la ley.</w:t>
      </w:r>
    </w:p>
    <w:p w:rsidR="00A80780" w:rsidRPr="00B81B84" w:rsidRDefault="00A80780" w:rsidP="00A807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 xml:space="preserve">3. Moral posconvencional: durante esta fase el individuo ha alcanzado una madurez moral tal que toma decisiones basadas en su propio criterio, de forma autónoma. Podría decirse que los hombres y mujeres de esta categoría actúan de acuerdo con su propia conciencia y que, definitivamente, sus criterios de bien y mal van más allá de lo que las leyes y la sociedad dictan. </w:t>
      </w:r>
    </w:p>
    <w:p w:rsidR="00A80780" w:rsidRPr="00B81B84" w:rsidRDefault="00A80780" w:rsidP="00A8078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Cuando las circunstancias (maestros, amigos, problemas, necesidades, el contexto) te obligan a tomar decisiones contrarias a tus propias convicciones, pones en riesgo tu propia identidad y, así, cometes una incongruencia. Por esta razón es importante consolidar tus propias convicciones, tu personalidad a partir de la experiencia, ser crítico de los actos de los demás y los tuyos, para entonces procurar actuar siempre congruentemente.</w:t>
      </w:r>
    </w:p>
    <w:p w:rsidR="00A80780" w:rsidRPr="00B81B84" w:rsidRDefault="00A80780" w:rsidP="00A80780">
      <w:pPr>
        <w:jc w:val="both"/>
        <w:rPr>
          <w:rFonts w:ascii="Courier New" w:hAnsi="Courier New" w:cs="Courier New"/>
          <w:color w:val="241F1F"/>
        </w:rPr>
      </w:pPr>
      <w:r w:rsidRPr="00B81B84">
        <w:rPr>
          <w:rFonts w:ascii="Courier New" w:hAnsi="Courier New" w:cs="Courier New"/>
          <w:color w:val="241F1F"/>
        </w:rPr>
        <w:t xml:space="preserve">Como puedes ver, la congruencia es una actitud de sinceridad contigo mismo. Actuar acorde con los propios principios y convicciones es ser congruente. La congruencia como virtud implica la coherencia lógica entre los principios de una acción  y la acción misma. Ser congruente significa actuar en consecuencia con tus pensamientos, principios y palabras. La congruencia es un hábito que requiere esfuerzo y que se </w:t>
      </w:r>
      <w:r w:rsidRPr="00B81B84">
        <w:rPr>
          <w:rFonts w:ascii="Courier New" w:hAnsi="Courier New" w:cs="Courier New"/>
          <w:color w:val="241F1F"/>
        </w:rPr>
        <w:lastRenderedPageBreak/>
        <w:t xml:space="preserve">ejercita a diario. Un ejemplo de congruencia es que si consideras que la </w:t>
      </w:r>
      <w:r w:rsidRPr="00B81B84">
        <w:rPr>
          <w:rFonts w:ascii="Courier New" w:hAnsi="Courier New" w:cs="Courier New"/>
          <w:b/>
          <w:bCs/>
          <w:color w:val="241F1F"/>
        </w:rPr>
        <w:t xml:space="preserve">sinceridad </w:t>
      </w:r>
      <w:r w:rsidRPr="00B81B84">
        <w:rPr>
          <w:rFonts w:ascii="Courier New" w:hAnsi="Courier New" w:cs="Courier New"/>
          <w:color w:val="241F1F"/>
        </w:rPr>
        <w:t xml:space="preserve">es una forma correcta para relacionarte, seas sincero con los demás, en los distintos ámbitos de tu vida. </w:t>
      </w:r>
    </w:p>
    <w:p w:rsidR="00A80780" w:rsidRDefault="00A80780" w:rsidP="00A80780">
      <w:pPr>
        <w:autoSpaceDE w:val="0"/>
        <w:autoSpaceDN w:val="0"/>
        <w:adjustRightInd w:val="0"/>
        <w:spacing w:after="0" w:line="240" w:lineRule="auto"/>
        <w:jc w:val="both"/>
        <w:rPr>
          <w:rFonts w:ascii="Courier New" w:hAnsi="Courier New" w:cs="Courier New"/>
          <w:color w:val="241F1F"/>
        </w:rPr>
      </w:pPr>
      <w:r>
        <w:rPr>
          <w:rFonts w:ascii="Courier New" w:hAnsi="Courier New" w:cs="Courier New"/>
          <w:noProof/>
          <w:color w:val="241F1F"/>
          <w:lang w:eastAsia="es-MX"/>
        </w:rPr>
        <w:drawing>
          <wp:inline distT="0" distB="0" distL="0" distR="0" wp14:anchorId="459C3116" wp14:editId="1414008C">
            <wp:extent cx="6927011" cy="3329797"/>
            <wp:effectExtent l="0" t="0" r="0" b="4445"/>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80780" w:rsidRDefault="00A80780" w:rsidP="00A80780">
      <w:pPr>
        <w:autoSpaceDE w:val="0"/>
        <w:autoSpaceDN w:val="0"/>
        <w:adjustRightInd w:val="0"/>
        <w:spacing w:after="0" w:line="240" w:lineRule="auto"/>
        <w:jc w:val="both"/>
        <w:rPr>
          <w:rFonts w:ascii="Courier New" w:hAnsi="Courier New" w:cs="Courier New"/>
          <w:color w:val="241F1F"/>
        </w:rPr>
      </w:pPr>
    </w:p>
    <w:p w:rsidR="00A80780" w:rsidRPr="00B81B84" w:rsidRDefault="00A80780" w:rsidP="00A80780">
      <w:pPr>
        <w:autoSpaceDE w:val="0"/>
        <w:autoSpaceDN w:val="0"/>
        <w:adjustRightInd w:val="0"/>
        <w:spacing w:after="0" w:line="240" w:lineRule="auto"/>
        <w:jc w:val="both"/>
        <w:rPr>
          <w:rFonts w:ascii="Courier New" w:hAnsi="Courier New" w:cs="Courier New"/>
          <w:color w:val="241F1F"/>
        </w:rPr>
      </w:pPr>
      <w:r w:rsidRPr="00B81B84">
        <w:rPr>
          <w:rFonts w:ascii="Courier New" w:hAnsi="Courier New" w:cs="Courier New"/>
          <w:color w:val="241F1F"/>
        </w:rPr>
        <w:t>Es importante que tus actos coincidan con tu pensamiento y con lo que consideras valioso. Por esta razón, es necesario que reflexiones sobre lo que es valioso para tu país, tu comunidad y tu familia, así como para ti mismo, pues así actuarás de manera congruente.</w:t>
      </w:r>
    </w:p>
    <w:p w:rsidR="00F477ED" w:rsidRPr="00A80780" w:rsidRDefault="00F477ED" w:rsidP="00A80780">
      <w:bookmarkStart w:id="0" w:name="_GoBack"/>
      <w:bookmarkEnd w:id="0"/>
    </w:p>
    <w:sectPr w:rsidR="00F477ED" w:rsidRPr="00A80780" w:rsidSect="000429F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5581"/>
      </v:shape>
    </w:pict>
  </w:numPicBullet>
  <w:abstractNum w:abstractNumId="0" w15:restartNumberingAfterBreak="0">
    <w:nsid w:val="0E3C3EA2"/>
    <w:multiLevelType w:val="hybridMultilevel"/>
    <w:tmpl w:val="29983664"/>
    <w:lvl w:ilvl="0" w:tplc="089E1190">
      <w:start w:val="1"/>
      <w:numFmt w:val="bullet"/>
      <w:lvlText w:val="•"/>
      <w:lvlJc w:val="left"/>
      <w:pPr>
        <w:tabs>
          <w:tab w:val="num" w:pos="720"/>
        </w:tabs>
        <w:ind w:left="720" w:hanging="360"/>
      </w:pPr>
      <w:rPr>
        <w:rFonts w:ascii="Times New Roman" w:hAnsi="Times New Roman" w:hint="default"/>
      </w:rPr>
    </w:lvl>
    <w:lvl w:ilvl="1" w:tplc="0EB20172" w:tentative="1">
      <w:start w:val="1"/>
      <w:numFmt w:val="bullet"/>
      <w:lvlText w:val="•"/>
      <w:lvlJc w:val="left"/>
      <w:pPr>
        <w:tabs>
          <w:tab w:val="num" w:pos="1440"/>
        </w:tabs>
        <w:ind w:left="1440" w:hanging="360"/>
      </w:pPr>
      <w:rPr>
        <w:rFonts w:ascii="Times New Roman" w:hAnsi="Times New Roman" w:hint="default"/>
      </w:rPr>
    </w:lvl>
    <w:lvl w:ilvl="2" w:tplc="C19031B8" w:tentative="1">
      <w:start w:val="1"/>
      <w:numFmt w:val="bullet"/>
      <w:lvlText w:val="•"/>
      <w:lvlJc w:val="left"/>
      <w:pPr>
        <w:tabs>
          <w:tab w:val="num" w:pos="2160"/>
        </w:tabs>
        <w:ind w:left="2160" w:hanging="360"/>
      </w:pPr>
      <w:rPr>
        <w:rFonts w:ascii="Times New Roman" w:hAnsi="Times New Roman" w:hint="default"/>
      </w:rPr>
    </w:lvl>
    <w:lvl w:ilvl="3" w:tplc="BE3ED7EA" w:tentative="1">
      <w:start w:val="1"/>
      <w:numFmt w:val="bullet"/>
      <w:lvlText w:val="•"/>
      <w:lvlJc w:val="left"/>
      <w:pPr>
        <w:tabs>
          <w:tab w:val="num" w:pos="2880"/>
        </w:tabs>
        <w:ind w:left="2880" w:hanging="360"/>
      </w:pPr>
      <w:rPr>
        <w:rFonts w:ascii="Times New Roman" w:hAnsi="Times New Roman" w:hint="default"/>
      </w:rPr>
    </w:lvl>
    <w:lvl w:ilvl="4" w:tplc="A356C66C" w:tentative="1">
      <w:start w:val="1"/>
      <w:numFmt w:val="bullet"/>
      <w:lvlText w:val="•"/>
      <w:lvlJc w:val="left"/>
      <w:pPr>
        <w:tabs>
          <w:tab w:val="num" w:pos="3600"/>
        </w:tabs>
        <w:ind w:left="3600" w:hanging="360"/>
      </w:pPr>
      <w:rPr>
        <w:rFonts w:ascii="Times New Roman" w:hAnsi="Times New Roman" w:hint="default"/>
      </w:rPr>
    </w:lvl>
    <w:lvl w:ilvl="5" w:tplc="A9687C52" w:tentative="1">
      <w:start w:val="1"/>
      <w:numFmt w:val="bullet"/>
      <w:lvlText w:val="•"/>
      <w:lvlJc w:val="left"/>
      <w:pPr>
        <w:tabs>
          <w:tab w:val="num" w:pos="4320"/>
        </w:tabs>
        <w:ind w:left="4320" w:hanging="360"/>
      </w:pPr>
      <w:rPr>
        <w:rFonts w:ascii="Times New Roman" w:hAnsi="Times New Roman" w:hint="default"/>
      </w:rPr>
    </w:lvl>
    <w:lvl w:ilvl="6" w:tplc="EBD00CF0" w:tentative="1">
      <w:start w:val="1"/>
      <w:numFmt w:val="bullet"/>
      <w:lvlText w:val="•"/>
      <w:lvlJc w:val="left"/>
      <w:pPr>
        <w:tabs>
          <w:tab w:val="num" w:pos="5040"/>
        </w:tabs>
        <w:ind w:left="5040" w:hanging="360"/>
      </w:pPr>
      <w:rPr>
        <w:rFonts w:ascii="Times New Roman" w:hAnsi="Times New Roman" w:hint="default"/>
      </w:rPr>
    </w:lvl>
    <w:lvl w:ilvl="7" w:tplc="AFC24390" w:tentative="1">
      <w:start w:val="1"/>
      <w:numFmt w:val="bullet"/>
      <w:lvlText w:val="•"/>
      <w:lvlJc w:val="left"/>
      <w:pPr>
        <w:tabs>
          <w:tab w:val="num" w:pos="5760"/>
        </w:tabs>
        <w:ind w:left="5760" w:hanging="360"/>
      </w:pPr>
      <w:rPr>
        <w:rFonts w:ascii="Times New Roman" w:hAnsi="Times New Roman" w:hint="default"/>
      </w:rPr>
    </w:lvl>
    <w:lvl w:ilvl="8" w:tplc="45AE7AD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2287626"/>
    <w:multiLevelType w:val="hybridMultilevel"/>
    <w:tmpl w:val="C2A0E5F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60"/>
    <w:rsid w:val="000016E1"/>
    <w:rsid w:val="00012ABE"/>
    <w:rsid w:val="000429F5"/>
    <w:rsid w:val="000472E6"/>
    <w:rsid w:val="000516AC"/>
    <w:rsid w:val="00053C29"/>
    <w:rsid w:val="00065180"/>
    <w:rsid w:val="00067356"/>
    <w:rsid w:val="00071365"/>
    <w:rsid w:val="000948DD"/>
    <w:rsid w:val="000D27A2"/>
    <w:rsid w:val="000E7008"/>
    <w:rsid w:val="0010120C"/>
    <w:rsid w:val="00120337"/>
    <w:rsid w:val="00133FDB"/>
    <w:rsid w:val="00144C79"/>
    <w:rsid w:val="00177CDA"/>
    <w:rsid w:val="001856FC"/>
    <w:rsid w:val="0019261A"/>
    <w:rsid w:val="001A1AFC"/>
    <w:rsid w:val="001C68AE"/>
    <w:rsid w:val="001D2055"/>
    <w:rsid w:val="001E790E"/>
    <w:rsid w:val="0020645E"/>
    <w:rsid w:val="00206BF0"/>
    <w:rsid w:val="00234E80"/>
    <w:rsid w:val="002414EB"/>
    <w:rsid w:val="002528C8"/>
    <w:rsid w:val="002714EC"/>
    <w:rsid w:val="00273C31"/>
    <w:rsid w:val="00274D71"/>
    <w:rsid w:val="00276C39"/>
    <w:rsid w:val="00290B3F"/>
    <w:rsid w:val="002A1FD0"/>
    <w:rsid w:val="002B3A14"/>
    <w:rsid w:val="002C0B14"/>
    <w:rsid w:val="002E1652"/>
    <w:rsid w:val="002F1377"/>
    <w:rsid w:val="002F45EE"/>
    <w:rsid w:val="0031487B"/>
    <w:rsid w:val="00351DBD"/>
    <w:rsid w:val="00367F8A"/>
    <w:rsid w:val="00376B6B"/>
    <w:rsid w:val="00397504"/>
    <w:rsid w:val="0045156D"/>
    <w:rsid w:val="004615B1"/>
    <w:rsid w:val="00466ABC"/>
    <w:rsid w:val="00495924"/>
    <w:rsid w:val="004A6C3A"/>
    <w:rsid w:val="004A6E30"/>
    <w:rsid w:val="004B273B"/>
    <w:rsid w:val="004B666C"/>
    <w:rsid w:val="004D424F"/>
    <w:rsid w:val="004E25C3"/>
    <w:rsid w:val="00501BE4"/>
    <w:rsid w:val="00502C35"/>
    <w:rsid w:val="00510D7A"/>
    <w:rsid w:val="00532302"/>
    <w:rsid w:val="0053491D"/>
    <w:rsid w:val="005461BD"/>
    <w:rsid w:val="00551E6B"/>
    <w:rsid w:val="00552539"/>
    <w:rsid w:val="005527DD"/>
    <w:rsid w:val="00566742"/>
    <w:rsid w:val="00595AF1"/>
    <w:rsid w:val="0059612E"/>
    <w:rsid w:val="005A4F40"/>
    <w:rsid w:val="005B1B48"/>
    <w:rsid w:val="005E2744"/>
    <w:rsid w:val="005E2CB9"/>
    <w:rsid w:val="005E45D6"/>
    <w:rsid w:val="00617458"/>
    <w:rsid w:val="00620974"/>
    <w:rsid w:val="0064715F"/>
    <w:rsid w:val="00661916"/>
    <w:rsid w:val="00686CC7"/>
    <w:rsid w:val="006A3468"/>
    <w:rsid w:val="006B1242"/>
    <w:rsid w:val="006E3E09"/>
    <w:rsid w:val="006F0CAC"/>
    <w:rsid w:val="007255A3"/>
    <w:rsid w:val="00727312"/>
    <w:rsid w:val="00781A86"/>
    <w:rsid w:val="007C6C8F"/>
    <w:rsid w:val="007D1415"/>
    <w:rsid w:val="007E59D9"/>
    <w:rsid w:val="007F22FB"/>
    <w:rsid w:val="008234F4"/>
    <w:rsid w:val="0083014A"/>
    <w:rsid w:val="00834C2D"/>
    <w:rsid w:val="00837B9F"/>
    <w:rsid w:val="00847478"/>
    <w:rsid w:val="0086563B"/>
    <w:rsid w:val="008675FE"/>
    <w:rsid w:val="008910CB"/>
    <w:rsid w:val="008B602F"/>
    <w:rsid w:val="008C7F28"/>
    <w:rsid w:val="008D48FD"/>
    <w:rsid w:val="008F279E"/>
    <w:rsid w:val="0090633F"/>
    <w:rsid w:val="009106F9"/>
    <w:rsid w:val="00911571"/>
    <w:rsid w:val="009248AA"/>
    <w:rsid w:val="00924D13"/>
    <w:rsid w:val="00933448"/>
    <w:rsid w:val="00942AC2"/>
    <w:rsid w:val="009503E9"/>
    <w:rsid w:val="009546F6"/>
    <w:rsid w:val="00987AF0"/>
    <w:rsid w:val="00996DB8"/>
    <w:rsid w:val="009B28E8"/>
    <w:rsid w:val="009C7E99"/>
    <w:rsid w:val="009E35C9"/>
    <w:rsid w:val="009E4FA8"/>
    <w:rsid w:val="009F070E"/>
    <w:rsid w:val="009F4AE1"/>
    <w:rsid w:val="00A014A5"/>
    <w:rsid w:val="00A065DB"/>
    <w:rsid w:val="00A07041"/>
    <w:rsid w:val="00A1198F"/>
    <w:rsid w:val="00A12D18"/>
    <w:rsid w:val="00A7643A"/>
    <w:rsid w:val="00A80780"/>
    <w:rsid w:val="00AE4DE8"/>
    <w:rsid w:val="00B0349B"/>
    <w:rsid w:val="00B055B9"/>
    <w:rsid w:val="00B10A98"/>
    <w:rsid w:val="00B17651"/>
    <w:rsid w:val="00B256A0"/>
    <w:rsid w:val="00B53605"/>
    <w:rsid w:val="00B57BB7"/>
    <w:rsid w:val="00B67A52"/>
    <w:rsid w:val="00B713CA"/>
    <w:rsid w:val="00B7500B"/>
    <w:rsid w:val="00B75958"/>
    <w:rsid w:val="00B81B84"/>
    <w:rsid w:val="00BA7DE5"/>
    <w:rsid w:val="00BC188F"/>
    <w:rsid w:val="00BD66A2"/>
    <w:rsid w:val="00C04A2C"/>
    <w:rsid w:val="00C11747"/>
    <w:rsid w:val="00C303CF"/>
    <w:rsid w:val="00C30A99"/>
    <w:rsid w:val="00C479BB"/>
    <w:rsid w:val="00C625F4"/>
    <w:rsid w:val="00C81821"/>
    <w:rsid w:val="00CA10AC"/>
    <w:rsid w:val="00CA5BD0"/>
    <w:rsid w:val="00CB5808"/>
    <w:rsid w:val="00CC3A2F"/>
    <w:rsid w:val="00CD7EF9"/>
    <w:rsid w:val="00D1753A"/>
    <w:rsid w:val="00D17D63"/>
    <w:rsid w:val="00D272C0"/>
    <w:rsid w:val="00D30D9B"/>
    <w:rsid w:val="00D34791"/>
    <w:rsid w:val="00D42296"/>
    <w:rsid w:val="00D44F30"/>
    <w:rsid w:val="00D54F39"/>
    <w:rsid w:val="00D568F9"/>
    <w:rsid w:val="00D623AD"/>
    <w:rsid w:val="00D84443"/>
    <w:rsid w:val="00DB6FBA"/>
    <w:rsid w:val="00DF2E51"/>
    <w:rsid w:val="00E15C26"/>
    <w:rsid w:val="00E21F8A"/>
    <w:rsid w:val="00E25E60"/>
    <w:rsid w:val="00E26EDB"/>
    <w:rsid w:val="00E569E3"/>
    <w:rsid w:val="00E63F0B"/>
    <w:rsid w:val="00E73B68"/>
    <w:rsid w:val="00EC1250"/>
    <w:rsid w:val="00EC54E4"/>
    <w:rsid w:val="00EE6130"/>
    <w:rsid w:val="00F23026"/>
    <w:rsid w:val="00F32B27"/>
    <w:rsid w:val="00F41C2A"/>
    <w:rsid w:val="00F477ED"/>
    <w:rsid w:val="00F61546"/>
    <w:rsid w:val="00F83627"/>
    <w:rsid w:val="00F84036"/>
    <w:rsid w:val="00FA0D98"/>
    <w:rsid w:val="00FB57A0"/>
    <w:rsid w:val="00FD05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F2DA0-C556-49B2-AE8B-92AC4D63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25E60"/>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9C7E99"/>
    <w:rPr>
      <w:color w:val="0563C1" w:themeColor="hyperlink"/>
      <w:u w:val="single"/>
    </w:rPr>
  </w:style>
  <w:style w:type="paragraph" w:styleId="Prrafodelista">
    <w:name w:val="List Paragraph"/>
    <w:basedOn w:val="Normal"/>
    <w:uiPriority w:val="34"/>
    <w:qFormat/>
    <w:rsid w:val="00A06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527152">
      <w:bodyDiv w:val="1"/>
      <w:marLeft w:val="0"/>
      <w:marRight w:val="0"/>
      <w:marTop w:val="0"/>
      <w:marBottom w:val="0"/>
      <w:divBdr>
        <w:top w:val="none" w:sz="0" w:space="0" w:color="auto"/>
        <w:left w:val="none" w:sz="0" w:space="0" w:color="auto"/>
        <w:bottom w:val="none" w:sz="0" w:space="0" w:color="auto"/>
        <w:right w:val="none" w:sz="0" w:space="0" w:color="auto"/>
      </w:divBdr>
      <w:divsChild>
        <w:div w:id="612977104">
          <w:marLeft w:val="547"/>
          <w:marRight w:val="0"/>
          <w:marTop w:val="0"/>
          <w:marBottom w:val="0"/>
          <w:divBdr>
            <w:top w:val="none" w:sz="0" w:space="0" w:color="auto"/>
            <w:left w:val="none" w:sz="0" w:space="0" w:color="auto"/>
            <w:bottom w:val="none" w:sz="0" w:space="0" w:color="auto"/>
            <w:right w:val="none" w:sz="0" w:space="0" w:color="auto"/>
          </w:divBdr>
        </w:div>
      </w:divsChild>
    </w:div>
    <w:div w:id="211369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3.bp.blogspot.com/-32tSoH8mpqM/Vy8k9dIfIVI/AAAAAAAAhQU/QfCnRlYworwBcuXK_41P_s4gp4T-JX-ngCLcB/s1600/sabias%2Bque....jpg" TargetMode="External"/><Relationship Id="rId5" Type="http://schemas.openxmlformats.org/officeDocument/2006/relationships/webSettings" Target="webSettings.xml"/><Relationship Id="rId15" Type="http://schemas.openxmlformats.org/officeDocument/2006/relationships/diagramColors" Target="diagrams/colors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223E69-D86C-499F-9A78-CD2F5FB7AF63}" type="doc">
      <dgm:prSet loTypeId="urn:microsoft.com/office/officeart/2005/8/layout/vProcess5" loCatId="process" qsTypeId="urn:microsoft.com/office/officeart/2005/8/quickstyle/simple3" qsCatId="simple" csTypeId="urn:microsoft.com/office/officeart/2005/8/colors/accent1_2" csCatId="accent1" phldr="1"/>
      <dgm:spPr/>
      <dgm:t>
        <a:bodyPr/>
        <a:lstStyle/>
        <a:p>
          <a:endParaRPr lang="es-MX"/>
        </a:p>
      </dgm:t>
    </dgm:pt>
    <dgm:pt modelId="{E4EE5437-3BB0-47AA-B5E3-D0ADA9D4D7AD}">
      <dgm:prSet phldrT="[Texto]"/>
      <dgm:spPr/>
      <dgm:t>
        <a:bodyPr/>
        <a:lstStyle/>
        <a:p>
          <a:r>
            <a:rPr lang="es-MX">
              <a:latin typeface="Courier New" panose="02070309020205020404" pitchFamily="49" charset="0"/>
              <a:cs typeface="Courier New" panose="02070309020205020404" pitchFamily="49" charset="0"/>
            </a:rPr>
            <a:t>Las decisiones no son abstractas. Todas ellas están inmersas en una circunstancia particular, en un lugar específico. </a:t>
          </a:r>
        </a:p>
      </dgm:t>
    </dgm:pt>
    <dgm:pt modelId="{1EDA2649-CEAF-46CA-A0FC-505E12AC4E8C}" type="parTrans" cxnId="{048BCBB8-1995-4584-BE3B-090C9990D9A1}">
      <dgm:prSet/>
      <dgm:spPr/>
      <dgm:t>
        <a:bodyPr/>
        <a:lstStyle/>
        <a:p>
          <a:endParaRPr lang="es-MX">
            <a:latin typeface="Courier New" panose="02070309020205020404" pitchFamily="49" charset="0"/>
            <a:cs typeface="Courier New" panose="02070309020205020404" pitchFamily="49" charset="0"/>
          </a:endParaRPr>
        </a:p>
      </dgm:t>
    </dgm:pt>
    <dgm:pt modelId="{0BCCE3E5-BA85-457F-A788-06A2E856A803}" type="sibTrans" cxnId="{048BCBB8-1995-4584-BE3B-090C9990D9A1}">
      <dgm:prSet/>
      <dgm:spPr/>
      <dgm:t>
        <a:bodyPr/>
        <a:lstStyle/>
        <a:p>
          <a:endParaRPr lang="es-MX">
            <a:latin typeface="Courier New" panose="02070309020205020404" pitchFamily="49" charset="0"/>
            <a:cs typeface="Courier New" panose="02070309020205020404" pitchFamily="49" charset="0"/>
          </a:endParaRPr>
        </a:p>
      </dgm:t>
    </dgm:pt>
    <dgm:pt modelId="{4D1989E8-A6BF-4B1D-ADDD-B6CB2EEA69B8}">
      <dgm:prSet phldrT="[Texto]"/>
      <dgm:spPr/>
      <dgm:t>
        <a:bodyPr/>
        <a:lstStyle/>
        <a:p>
          <a:r>
            <a:rPr lang="es-MX">
              <a:latin typeface="Courier New" panose="02070309020205020404" pitchFamily="49" charset="0"/>
              <a:cs typeface="Courier New" panose="02070309020205020404" pitchFamily="49" charset="0"/>
            </a:rPr>
            <a:t>El que una persona sea hombre o mujer, mayor o menor de edad, mexicano o extranjero, estudiante o trabajador, influirá determinantemente en las decisiones que toma. </a:t>
          </a:r>
        </a:p>
      </dgm:t>
    </dgm:pt>
    <dgm:pt modelId="{C94D0B53-4347-48D8-A494-0E44CD1390EF}" type="parTrans" cxnId="{CCCCF78A-8820-4FFF-83C0-5B3DEBF17218}">
      <dgm:prSet/>
      <dgm:spPr/>
      <dgm:t>
        <a:bodyPr/>
        <a:lstStyle/>
        <a:p>
          <a:endParaRPr lang="es-MX">
            <a:latin typeface="Courier New" panose="02070309020205020404" pitchFamily="49" charset="0"/>
            <a:cs typeface="Courier New" panose="02070309020205020404" pitchFamily="49" charset="0"/>
          </a:endParaRPr>
        </a:p>
      </dgm:t>
    </dgm:pt>
    <dgm:pt modelId="{2557ECA9-BD6E-4614-A0D8-4A846B59C2FF}" type="sibTrans" cxnId="{CCCCF78A-8820-4FFF-83C0-5B3DEBF17218}">
      <dgm:prSet/>
      <dgm:spPr/>
      <dgm:t>
        <a:bodyPr/>
        <a:lstStyle/>
        <a:p>
          <a:endParaRPr lang="es-MX">
            <a:latin typeface="Courier New" panose="02070309020205020404" pitchFamily="49" charset="0"/>
            <a:cs typeface="Courier New" panose="02070309020205020404" pitchFamily="49" charset="0"/>
          </a:endParaRPr>
        </a:p>
      </dgm:t>
    </dgm:pt>
    <dgm:pt modelId="{D8DE0B2F-FB88-497E-96C2-7A0EA9B6ADD6}">
      <dgm:prSet phldrT="[Texto]"/>
      <dgm:spPr/>
      <dgm:t>
        <a:bodyPr/>
        <a:lstStyle/>
        <a:p>
          <a:r>
            <a:rPr lang="es-MX">
              <a:latin typeface="Courier New" panose="02070309020205020404" pitchFamily="49" charset="0"/>
              <a:cs typeface="Courier New" panose="02070309020205020404" pitchFamily="49" charset="0"/>
            </a:rPr>
            <a:t>Recuerda que éstas son producto de la vida, experiencia  y pensamiento de cada persona. En otras palabras: cada decisión es un caso específico, una situación especial.</a:t>
          </a:r>
        </a:p>
      </dgm:t>
    </dgm:pt>
    <dgm:pt modelId="{B0940D00-C061-4C0C-87F4-98D1802DB2A6}" type="parTrans" cxnId="{6805B711-A129-4E02-A436-BA77FDEC5AE3}">
      <dgm:prSet/>
      <dgm:spPr/>
      <dgm:t>
        <a:bodyPr/>
        <a:lstStyle/>
        <a:p>
          <a:endParaRPr lang="es-MX">
            <a:latin typeface="Courier New" panose="02070309020205020404" pitchFamily="49" charset="0"/>
            <a:cs typeface="Courier New" panose="02070309020205020404" pitchFamily="49" charset="0"/>
          </a:endParaRPr>
        </a:p>
      </dgm:t>
    </dgm:pt>
    <dgm:pt modelId="{4018DF53-C77E-4E90-9324-CD1A4D5C7CC5}" type="sibTrans" cxnId="{6805B711-A129-4E02-A436-BA77FDEC5AE3}">
      <dgm:prSet/>
      <dgm:spPr/>
      <dgm:t>
        <a:bodyPr/>
        <a:lstStyle/>
        <a:p>
          <a:endParaRPr lang="es-MX">
            <a:latin typeface="Courier New" panose="02070309020205020404" pitchFamily="49" charset="0"/>
            <a:cs typeface="Courier New" panose="02070309020205020404" pitchFamily="49" charset="0"/>
          </a:endParaRPr>
        </a:p>
      </dgm:t>
    </dgm:pt>
    <dgm:pt modelId="{5A63FDDF-8DEC-4DAD-8487-E4873C9063F1}" type="pres">
      <dgm:prSet presAssocID="{98223E69-D86C-499F-9A78-CD2F5FB7AF63}" presName="outerComposite" presStyleCnt="0">
        <dgm:presLayoutVars>
          <dgm:chMax val="5"/>
          <dgm:dir/>
          <dgm:resizeHandles val="exact"/>
        </dgm:presLayoutVars>
      </dgm:prSet>
      <dgm:spPr/>
      <dgm:t>
        <a:bodyPr/>
        <a:lstStyle/>
        <a:p>
          <a:endParaRPr lang="es-MX"/>
        </a:p>
      </dgm:t>
    </dgm:pt>
    <dgm:pt modelId="{E380CE84-E9CF-498E-85DF-ED12EEB623E2}" type="pres">
      <dgm:prSet presAssocID="{98223E69-D86C-499F-9A78-CD2F5FB7AF63}" presName="dummyMaxCanvas" presStyleCnt="0">
        <dgm:presLayoutVars/>
      </dgm:prSet>
      <dgm:spPr/>
    </dgm:pt>
    <dgm:pt modelId="{E94DE30F-9ADA-4161-9FD8-F795CE249EDD}" type="pres">
      <dgm:prSet presAssocID="{98223E69-D86C-499F-9A78-CD2F5FB7AF63}" presName="ThreeNodes_1" presStyleLbl="node1" presStyleIdx="0" presStyleCnt="3">
        <dgm:presLayoutVars>
          <dgm:bulletEnabled val="1"/>
        </dgm:presLayoutVars>
      </dgm:prSet>
      <dgm:spPr/>
      <dgm:t>
        <a:bodyPr/>
        <a:lstStyle/>
        <a:p>
          <a:endParaRPr lang="es-MX"/>
        </a:p>
      </dgm:t>
    </dgm:pt>
    <dgm:pt modelId="{AD7D25F7-6EC7-407D-A710-49E0DBE1E390}" type="pres">
      <dgm:prSet presAssocID="{98223E69-D86C-499F-9A78-CD2F5FB7AF63}" presName="ThreeNodes_2" presStyleLbl="node1" presStyleIdx="1" presStyleCnt="3">
        <dgm:presLayoutVars>
          <dgm:bulletEnabled val="1"/>
        </dgm:presLayoutVars>
      </dgm:prSet>
      <dgm:spPr/>
      <dgm:t>
        <a:bodyPr/>
        <a:lstStyle/>
        <a:p>
          <a:endParaRPr lang="es-MX"/>
        </a:p>
      </dgm:t>
    </dgm:pt>
    <dgm:pt modelId="{E3F3CA52-FAF0-48DA-80F8-1BE9433343B7}" type="pres">
      <dgm:prSet presAssocID="{98223E69-D86C-499F-9A78-CD2F5FB7AF63}" presName="ThreeNodes_3" presStyleLbl="node1" presStyleIdx="2" presStyleCnt="3">
        <dgm:presLayoutVars>
          <dgm:bulletEnabled val="1"/>
        </dgm:presLayoutVars>
      </dgm:prSet>
      <dgm:spPr/>
      <dgm:t>
        <a:bodyPr/>
        <a:lstStyle/>
        <a:p>
          <a:endParaRPr lang="es-MX"/>
        </a:p>
      </dgm:t>
    </dgm:pt>
    <dgm:pt modelId="{7FF0C885-C3E1-4339-9F63-A7F8529BA996}" type="pres">
      <dgm:prSet presAssocID="{98223E69-D86C-499F-9A78-CD2F5FB7AF63}" presName="ThreeConn_1-2" presStyleLbl="fgAccFollowNode1" presStyleIdx="0" presStyleCnt="2">
        <dgm:presLayoutVars>
          <dgm:bulletEnabled val="1"/>
        </dgm:presLayoutVars>
      </dgm:prSet>
      <dgm:spPr/>
      <dgm:t>
        <a:bodyPr/>
        <a:lstStyle/>
        <a:p>
          <a:endParaRPr lang="es-MX"/>
        </a:p>
      </dgm:t>
    </dgm:pt>
    <dgm:pt modelId="{9727FE98-D646-4EF6-BF47-B9E653200868}" type="pres">
      <dgm:prSet presAssocID="{98223E69-D86C-499F-9A78-CD2F5FB7AF63}" presName="ThreeConn_2-3" presStyleLbl="fgAccFollowNode1" presStyleIdx="1" presStyleCnt="2">
        <dgm:presLayoutVars>
          <dgm:bulletEnabled val="1"/>
        </dgm:presLayoutVars>
      </dgm:prSet>
      <dgm:spPr/>
      <dgm:t>
        <a:bodyPr/>
        <a:lstStyle/>
        <a:p>
          <a:endParaRPr lang="es-MX"/>
        </a:p>
      </dgm:t>
    </dgm:pt>
    <dgm:pt modelId="{0BA9EB29-F5D7-4B69-93C5-AB5A0A029CC7}" type="pres">
      <dgm:prSet presAssocID="{98223E69-D86C-499F-9A78-CD2F5FB7AF63}" presName="ThreeNodes_1_text" presStyleLbl="node1" presStyleIdx="2" presStyleCnt="3">
        <dgm:presLayoutVars>
          <dgm:bulletEnabled val="1"/>
        </dgm:presLayoutVars>
      </dgm:prSet>
      <dgm:spPr/>
      <dgm:t>
        <a:bodyPr/>
        <a:lstStyle/>
        <a:p>
          <a:endParaRPr lang="es-MX"/>
        </a:p>
      </dgm:t>
    </dgm:pt>
    <dgm:pt modelId="{CC276EDB-DF5F-4D38-8698-9F14C9C681D9}" type="pres">
      <dgm:prSet presAssocID="{98223E69-D86C-499F-9A78-CD2F5FB7AF63}" presName="ThreeNodes_2_text" presStyleLbl="node1" presStyleIdx="2" presStyleCnt="3">
        <dgm:presLayoutVars>
          <dgm:bulletEnabled val="1"/>
        </dgm:presLayoutVars>
      </dgm:prSet>
      <dgm:spPr/>
      <dgm:t>
        <a:bodyPr/>
        <a:lstStyle/>
        <a:p>
          <a:endParaRPr lang="es-MX"/>
        </a:p>
      </dgm:t>
    </dgm:pt>
    <dgm:pt modelId="{09094EC0-A661-42BF-A817-135E3C8C8CCD}" type="pres">
      <dgm:prSet presAssocID="{98223E69-D86C-499F-9A78-CD2F5FB7AF63}" presName="ThreeNodes_3_text" presStyleLbl="node1" presStyleIdx="2" presStyleCnt="3">
        <dgm:presLayoutVars>
          <dgm:bulletEnabled val="1"/>
        </dgm:presLayoutVars>
      </dgm:prSet>
      <dgm:spPr/>
      <dgm:t>
        <a:bodyPr/>
        <a:lstStyle/>
        <a:p>
          <a:endParaRPr lang="es-MX"/>
        </a:p>
      </dgm:t>
    </dgm:pt>
  </dgm:ptLst>
  <dgm:cxnLst>
    <dgm:cxn modelId="{6805B711-A129-4E02-A436-BA77FDEC5AE3}" srcId="{98223E69-D86C-499F-9A78-CD2F5FB7AF63}" destId="{D8DE0B2F-FB88-497E-96C2-7A0EA9B6ADD6}" srcOrd="2" destOrd="0" parTransId="{B0940D00-C061-4C0C-87F4-98D1802DB2A6}" sibTransId="{4018DF53-C77E-4E90-9324-CD1A4D5C7CC5}"/>
    <dgm:cxn modelId="{048BCBB8-1995-4584-BE3B-090C9990D9A1}" srcId="{98223E69-D86C-499F-9A78-CD2F5FB7AF63}" destId="{E4EE5437-3BB0-47AA-B5E3-D0ADA9D4D7AD}" srcOrd="0" destOrd="0" parTransId="{1EDA2649-CEAF-46CA-A0FC-505E12AC4E8C}" sibTransId="{0BCCE3E5-BA85-457F-A788-06A2E856A803}"/>
    <dgm:cxn modelId="{D7731FA7-1011-4409-ACFB-CD21E7415F1A}" type="presOf" srcId="{4D1989E8-A6BF-4B1D-ADDD-B6CB2EEA69B8}" destId="{CC276EDB-DF5F-4D38-8698-9F14C9C681D9}" srcOrd="1" destOrd="0" presId="urn:microsoft.com/office/officeart/2005/8/layout/vProcess5"/>
    <dgm:cxn modelId="{AEDC2B31-A7FC-4169-9050-96AF870CE79E}" type="presOf" srcId="{D8DE0B2F-FB88-497E-96C2-7A0EA9B6ADD6}" destId="{E3F3CA52-FAF0-48DA-80F8-1BE9433343B7}" srcOrd="0" destOrd="0" presId="urn:microsoft.com/office/officeart/2005/8/layout/vProcess5"/>
    <dgm:cxn modelId="{8BA94AD0-240C-48BD-868F-75AAE0DDB548}" type="presOf" srcId="{E4EE5437-3BB0-47AA-B5E3-D0ADA9D4D7AD}" destId="{E94DE30F-9ADA-4161-9FD8-F795CE249EDD}" srcOrd="0" destOrd="0" presId="urn:microsoft.com/office/officeart/2005/8/layout/vProcess5"/>
    <dgm:cxn modelId="{09BDEEF2-A97A-4822-B1DB-AF1029EAEF7A}" type="presOf" srcId="{4D1989E8-A6BF-4B1D-ADDD-B6CB2EEA69B8}" destId="{AD7D25F7-6EC7-407D-A710-49E0DBE1E390}" srcOrd="0" destOrd="0" presId="urn:microsoft.com/office/officeart/2005/8/layout/vProcess5"/>
    <dgm:cxn modelId="{CCE0959E-F559-4384-9F66-93F07E202A99}" type="presOf" srcId="{0BCCE3E5-BA85-457F-A788-06A2E856A803}" destId="{7FF0C885-C3E1-4339-9F63-A7F8529BA996}" srcOrd="0" destOrd="0" presId="urn:microsoft.com/office/officeart/2005/8/layout/vProcess5"/>
    <dgm:cxn modelId="{54EF8082-81F1-4BFC-83DA-EEBD4B529711}" type="presOf" srcId="{D8DE0B2F-FB88-497E-96C2-7A0EA9B6ADD6}" destId="{09094EC0-A661-42BF-A817-135E3C8C8CCD}" srcOrd="1" destOrd="0" presId="urn:microsoft.com/office/officeart/2005/8/layout/vProcess5"/>
    <dgm:cxn modelId="{E39E853C-6D52-4E85-8144-CB66AFA503CE}" type="presOf" srcId="{98223E69-D86C-499F-9A78-CD2F5FB7AF63}" destId="{5A63FDDF-8DEC-4DAD-8487-E4873C9063F1}" srcOrd="0" destOrd="0" presId="urn:microsoft.com/office/officeart/2005/8/layout/vProcess5"/>
    <dgm:cxn modelId="{CCCCF78A-8820-4FFF-83C0-5B3DEBF17218}" srcId="{98223E69-D86C-499F-9A78-CD2F5FB7AF63}" destId="{4D1989E8-A6BF-4B1D-ADDD-B6CB2EEA69B8}" srcOrd="1" destOrd="0" parTransId="{C94D0B53-4347-48D8-A494-0E44CD1390EF}" sibTransId="{2557ECA9-BD6E-4614-A0D8-4A846B59C2FF}"/>
    <dgm:cxn modelId="{1DFD0552-FCCC-4D3B-B3E4-540D3032954C}" type="presOf" srcId="{E4EE5437-3BB0-47AA-B5E3-D0ADA9D4D7AD}" destId="{0BA9EB29-F5D7-4B69-93C5-AB5A0A029CC7}" srcOrd="1" destOrd="0" presId="urn:microsoft.com/office/officeart/2005/8/layout/vProcess5"/>
    <dgm:cxn modelId="{9B013A3A-44FE-4531-B8D8-BA0C6E7875D5}" type="presOf" srcId="{2557ECA9-BD6E-4614-A0D8-4A846B59C2FF}" destId="{9727FE98-D646-4EF6-BF47-B9E653200868}" srcOrd="0" destOrd="0" presId="urn:microsoft.com/office/officeart/2005/8/layout/vProcess5"/>
    <dgm:cxn modelId="{84DAC081-7E84-42E7-B32E-968927E6F40E}" type="presParOf" srcId="{5A63FDDF-8DEC-4DAD-8487-E4873C9063F1}" destId="{E380CE84-E9CF-498E-85DF-ED12EEB623E2}" srcOrd="0" destOrd="0" presId="urn:microsoft.com/office/officeart/2005/8/layout/vProcess5"/>
    <dgm:cxn modelId="{9A8D7DD2-522D-43EF-B251-448805246A6B}" type="presParOf" srcId="{5A63FDDF-8DEC-4DAD-8487-E4873C9063F1}" destId="{E94DE30F-9ADA-4161-9FD8-F795CE249EDD}" srcOrd="1" destOrd="0" presId="urn:microsoft.com/office/officeart/2005/8/layout/vProcess5"/>
    <dgm:cxn modelId="{E1E44B68-00FE-431E-9908-6A20105E582D}" type="presParOf" srcId="{5A63FDDF-8DEC-4DAD-8487-E4873C9063F1}" destId="{AD7D25F7-6EC7-407D-A710-49E0DBE1E390}" srcOrd="2" destOrd="0" presId="urn:microsoft.com/office/officeart/2005/8/layout/vProcess5"/>
    <dgm:cxn modelId="{82CABEB1-B524-4266-8CF1-AFDFB9E1F4D2}" type="presParOf" srcId="{5A63FDDF-8DEC-4DAD-8487-E4873C9063F1}" destId="{E3F3CA52-FAF0-48DA-80F8-1BE9433343B7}" srcOrd="3" destOrd="0" presId="urn:microsoft.com/office/officeart/2005/8/layout/vProcess5"/>
    <dgm:cxn modelId="{79D108E2-DE55-4A6C-8878-4A3275B1CCDD}" type="presParOf" srcId="{5A63FDDF-8DEC-4DAD-8487-E4873C9063F1}" destId="{7FF0C885-C3E1-4339-9F63-A7F8529BA996}" srcOrd="4" destOrd="0" presId="urn:microsoft.com/office/officeart/2005/8/layout/vProcess5"/>
    <dgm:cxn modelId="{2555DC39-332E-4628-A058-7A51EEACFF53}" type="presParOf" srcId="{5A63FDDF-8DEC-4DAD-8487-E4873C9063F1}" destId="{9727FE98-D646-4EF6-BF47-B9E653200868}" srcOrd="5" destOrd="0" presId="urn:microsoft.com/office/officeart/2005/8/layout/vProcess5"/>
    <dgm:cxn modelId="{BD87DE26-4851-4A95-90FD-7A07A44CEA3B}" type="presParOf" srcId="{5A63FDDF-8DEC-4DAD-8487-E4873C9063F1}" destId="{0BA9EB29-F5D7-4B69-93C5-AB5A0A029CC7}" srcOrd="6" destOrd="0" presId="urn:microsoft.com/office/officeart/2005/8/layout/vProcess5"/>
    <dgm:cxn modelId="{6709672A-52ED-4D86-AF2D-67CC5AD440A6}" type="presParOf" srcId="{5A63FDDF-8DEC-4DAD-8487-E4873C9063F1}" destId="{CC276EDB-DF5F-4D38-8698-9F14C9C681D9}" srcOrd="7" destOrd="0" presId="urn:microsoft.com/office/officeart/2005/8/layout/vProcess5"/>
    <dgm:cxn modelId="{B6484C02-DC80-4C49-A71D-76FFBD7B9EB7}" type="presParOf" srcId="{5A63FDDF-8DEC-4DAD-8487-E4873C9063F1}" destId="{09094EC0-A661-42BF-A817-135E3C8C8CCD}" srcOrd="8" destOrd="0" presId="urn:microsoft.com/office/officeart/2005/8/layout/v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468B424-BF34-4962-8C27-19D94241D31F}" type="doc">
      <dgm:prSet loTypeId="urn:microsoft.com/office/officeart/2005/8/layout/hProcess9" loCatId="process" qsTypeId="urn:microsoft.com/office/officeart/2005/8/quickstyle/simple3" qsCatId="simple" csTypeId="urn:microsoft.com/office/officeart/2005/8/colors/accent1_4" csCatId="accent1" phldr="1"/>
      <dgm:spPr/>
    </dgm:pt>
    <dgm:pt modelId="{6CC712FD-290C-421D-8626-48C9C0E9C761}">
      <dgm:prSet phldrT="[Texto]"/>
      <dgm:spPr/>
      <dgm:t>
        <a:bodyPr/>
        <a:lstStyle/>
        <a:p>
          <a:pPr algn="just"/>
          <a:r>
            <a:rPr lang="es-MX">
              <a:latin typeface="Courier New" panose="02070309020205020404" pitchFamily="49" charset="0"/>
              <a:cs typeface="Courier New" panose="02070309020205020404" pitchFamily="49" charset="0"/>
            </a:rPr>
            <a:t>Justo para ejercitar la virtud de la congruencia, reforzar la libertad y ser conscientes y responsables de los actos, es bueno tener claridad sobre las cosas (asuntos, principios, aspectos) que son importantes para ti. </a:t>
          </a:r>
        </a:p>
      </dgm:t>
    </dgm:pt>
    <dgm:pt modelId="{A7C793B7-AEF6-4D5C-B07B-93AE3D6DBE5E}" type="parTrans" cxnId="{30CD3B1B-C2E9-4531-967B-7BCB0E497AC9}">
      <dgm:prSet/>
      <dgm:spPr/>
      <dgm:t>
        <a:bodyPr/>
        <a:lstStyle/>
        <a:p>
          <a:pPr algn="just"/>
          <a:endParaRPr lang="es-MX">
            <a:latin typeface="Courier New" panose="02070309020205020404" pitchFamily="49" charset="0"/>
            <a:cs typeface="Courier New" panose="02070309020205020404" pitchFamily="49" charset="0"/>
          </a:endParaRPr>
        </a:p>
      </dgm:t>
    </dgm:pt>
    <dgm:pt modelId="{76F6ACC2-9AC5-40E0-8B13-2DD17443C72A}" type="sibTrans" cxnId="{30CD3B1B-C2E9-4531-967B-7BCB0E497AC9}">
      <dgm:prSet/>
      <dgm:spPr/>
      <dgm:t>
        <a:bodyPr/>
        <a:lstStyle/>
        <a:p>
          <a:pPr algn="just"/>
          <a:endParaRPr lang="es-MX">
            <a:latin typeface="Courier New" panose="02070309020205020404" pitchFamily="49" charset="0"/>
            <a:cs typeface="Courier New" panose="02070309020205020404" pitchFamily="49" charset="0"/>
          </a:endParaRPr>
        </a:p>
      </dgm:t>
    </dgm:pt>
    <dgm:pt modelId="{2C8B5D57-8DBD-4567-B807-7DA44506BF75}">
      <dgm:prSet phldrT="[Texto]"/>
      <dgm:spPr/>
      <dgm:t>
        <a:bodyPr/>
        <a:lstStyle/>
        <a:p>
          <a:pPr algn="just"/>
          <a:r>
            <a:rPr lang="es-MX">
              <a:latin typeface="Courier New" panose="02070309020205020404" pitchFamily="49" charset="0"/>
              <a:cs typeface="Courier New" panose="02070309020205020404" pitchFamily="49" charset="0"/>
            </a:rPr>
            <a:t>Esos asuntos a los que les das importancia se llaman </a:t>
          </a:r>
          <a:r>
            <a:rPr lang="es-MX" i="1">
              <a:latin typeface="Courier New" panose="02070309020205020404" pitchFamily="49" charset="0"/>
              <a:cs typeface="Courier New" panose="02070309020205020404" pitchFamily="49" charset="0"/>
            </a:rPr>
            <a:t>valores</a:t>
          </a:r>
          <a:r>
            <a:rPr lang="es-MX">
              <a:latin typeface="Courier New" panose="02070309020205020404" pitchFamily="49" charset="0"/>
              <a:cs typeface="Courier New" panose="02070309020205020404" pitchFamily="49" charset="0"/>
            </a:rPr>
            <a:t>. </a:t>
          </a:r>
        </a:p>
      </dgm:t>
    </dgm:pt>
    <dgm:pt modelId="{20F699C7-1DD3-4427-B0E8-EAAC04FDC532}" type="parTrans" cxnId="{97FBE937-CF23-4BD5-8E81-9E85B0450482}">
      <dgm:prSet/>
      <dgm:spPr/>
      <dgm:t>
        <a:bodyPr/>
        <a:lstStyle/>
        <a:p>
          <a:pPr algn="just"/>
          <a:endParaRPr lang="es-MX">
            <a:latin typeface="Courier New" panose="02070309020205020404" pitchFamily="49" charset="0"/>
            <a:cs typeface="Courier New" panose="02070309020205020404" pitchFamily="49" charset="0"/>
          </a:endParaRPr>
        </a:p>
      </dgm:t>
    </dgm:pt>
    <dgm:pt modelId="{1CCAF90B-EDE0-499D-909C-E8AE106F9271}" type="sibTrans" cxnId="{97FBE937-CF23-4BD5-8E81-9E85B0450482}">
      <dgm:prSet/>
      <dgm:spPr/>
      <dgm:t>
        <a:bodyPr/>
        <a:lstStyle/>
        <a:p>
          <a:pPr algn="just"/>
          <a:endParaRPr lang="es-MX">
            <a:latin typeface="Courier New" panose="02070309020205020404" pitchFamily="49" charset="0"/>
            <a:cs typeface="Courier New" panose="02070309020205020404" pitchFamily="49" charset="0"/>
          </a:endParaRPr>
        </a:p>
      </dgm:t>
    </dgm:pt>
    <dgm:pt modelId="{9F66FB07-86C5-4913-BA9A-0489446BC278}">
      <dgm:prSet phldrT="[Texto]"/>
      <dgm:spPr/>
      <dgm:t>
        <a:bodyPr/>
        <a:lstStyle/>
        <a:p>
          <a:pPr algn="just"/>
          <a:r>
            <a:rPr lang="es-MX">
              <a:latin typeface="Courier New" panose="02070309020205020404" pitchFamily="49" charset="0"/>
              <a:cs typeface="Courier New" panose="02070309020205020404" pitchFamily="49" charset="0"/>
            </a:rPr>
            <a:t>Los valores son los aspectos de tu vida que te guían cuando tomas una decisión o aquellos a los que más importancia les das cuando observas actitudes o comportamientos de las otras personas.</a:t>
          </a:r>
        </a:p>
      </dgm:t>
    </dgm:pt>
    <dgm:pt modelId="{795C10C3-AEBE-43D6-A321-B2B7F8177DD3}" type="parTrans" cxnId="{52902F7B-4687-47A1-A388-379E7367DD62}">
      <dgm:prSet/>
      <dgm:spPr/>
      <dgm:t>
        <a:bodyPr/>
        <a:lstStyle/>
        <a:p>
          <a:pPr algn="just"/>
          <a:endParaRPr lang="es-MX">
            <a:latin typeface="Courier New" panose="02070309020205020404" pitchFamily="49" charset="0"/>
            <a:cs typeface="Courier New" panose="02070309020205020404" pitchFamily="49" charset="0"/>
          </a:endParaRPr>
        </a:p>
      </dgm:t>
    </dgm:pt>
    <dgm:pt modelId="{1564A5F6-3D86-446B-ACE7-1C7447DFE996}" type="sibTrans" cxnId="{52902F7B-4687-47A1-A388-379E7367DD62}">
      <dgm:prSet/>
      <dgm:spPr/>
      <dgm:t>
        <a:bodyPr/>
        <a:lstStyle/>
        <a:p>
          <a:pPr algn="just"/>
          <a:endParaRPr lang="es-MX">
            <a:latin typeface="Courier New" panose="02070309020205020404" pitchFamily="49" charset="0"/>
            <a:cs typeface="Courier New" panose="02070309020205020404" pitchFamily="49" charset="0"/>
          </a:endParaRPr>
        </a:p>
      </dgm:t>
    </dgm:pt>
    <dgm:pt modelId="{75F14855-2318-42A6-8F8B-D0902F89F9E5}" type="pres">
      <dgm:prSet presAssocID="{6468B424-BF34-4962-8C27-19D94241D31F}" presName="CompostProcess" presStyleCnt="0">
        <dgm:presLayoutVars>
          <dgm:dir/>
          <dgm:resizeHandles val="exact"/>
        </dgm:presLayoutVars>
      </dgm:prSet>
      <dgm:spPr/>
    </dgm:pt>
    <dgm:pt modelId="{86BD5CAB-2D34-4321-A571-B2D2AA8E99B0}" type="pres">
      <dgm:prSet presAssocID="{6468B424-BF34-4962-8C27-19D94241D31F}" presName="arrow" presStyleLbl="bgShp" presStyleIdx="0" presStyleCnt="1"/>
      <dgm:spPr/>
    </dgm:pt>
    <dgm:pt modelId="{FFB85EE6-A32E-4ED4-9E9B-13E8D72C1815}" type="pres">
      <dgm:prSet presAssocID="{6468B424-BF34-4962-8C27-19D94241D31F}" presName="linearProcess" presStyleCnt="0"/>
      <dgm:spPr/>
    </dgm:pt>
    <dgm:pt modelId="{4C1D62F8-8062-4BC0-833F-33DBBCF29472}" type="pres">
      <dgm:prSet presAssocID="{6CC712FD-290C-421D-8626-48C9C0E9C761}" presName="textNode" presStyleLbl="node1" presStyleIdx="0" presStyleCnt="3">
        <dgm:presLayoutVars>
          <dgm:bulletEnabled val="1"/>
        </dgm:presLayoutVars>
      </dgm:prSet>
      <dgm:spPr/>
      <dgm:t>
        <a:bodyPr/>
        <a:lstStyle/>
        <a:p>
          <a:endParaRPr lang="es-MX"/>
        </a:p>
      </dgm:t>
    </dgm:pt>
    <dgm:pt modelId="{D91D6476-4F7B-42B6-A53E-47B7CF687C7B}" type="pres">
      <dgm:prSet presAssocID="{76F6ACC2-9AC5-40E0-8B13-2DD17443C72A}" presName="sibTrans" presStyleCnt="0"/>
      <dgm:spPr/>
    </dgm:pt>
    <dgm:pt modelId="{D86D3B36-B88E-4D74-BB1E-ACE6750793E9}" type="pres">
      <dgm:prSet presAssocID="{2C8B5D57-8DBD-4567-B807-7DA44506BF75}" presName="textNode" presStyleLbl="node1" presStyleIdx="1" presStyleCnt="3">
        <dgm:presLayoutVars>
          <dgm:bulletEnabled val="1"/>
        </dgm:presLayoutVars>
      </dgm:prSet>
      <dgm:spPr/>
      <dgm:t>
        <a:bodyPr/>
        <a:lstStyle/>
        <a:p>
          <a:endParaRPr lang="es-MX"/>
        </a:p>
      </dgm:t>
    </dgm:pt>
    <dgm:pt modelId="{851A9DFA-5A98-4734-BC41-33011736B547}" type="pres">
      <dgm:prSet presAssocID="{1CCAF90B-EDE0-499D-909C-E8AE106F9271}" presName="sibTrans" presStyleCnt="0"/>
      <dgm:spPr/>
    </dgm:pt>
    <dgm:pt modelId="{9EA82C0B-CD45-4051-8A55-8510F554819A}" type="pres">
      <dgm:prSet presAssocID="{9F66FB07-86C5-4913-BA9A-0489446BC278}" presName="textNode" presStyleLbl="node1" presStyleIdx="2" presStyleCnt="3">
        <dgm:presLayoutVars>
          <dgm:bulletEnabled val="1"/>
        </dgm:presLayoutVars>
      </dgm:prSet>
      <dgm:spPr/>
      <dgm:t>
        <a:bodyPr/>
        <a:lstStyle/>
        <a:p>
          <a:endParaRPr lang="es-MX"/>
        </a:p>
      </dgm:t>
    </dgm:pt>
  </dgm:ptLst>
  <dgm:cxnLst>
    <dgm:cxn modelId="{9A6FE702-014C-4265-B050-86F1D5C6F164}" type="presOf" srcId="{6468B424-BF34-4962-8C27-19D94241D31F}" destId="{75F14855-2318-42A6-8F8B-D0902F89F9E5}" srcOrd="0" destOrd="0" presId="urn:microsoft.com/office/officeart/2005/8/layout/hProcess9"/>
    <dgm:cxn modelId="{97FBE937-CF23-4BD5-8E81-9E85B0450482}" srcId="{6468B424-BF34-4962-8C27-19D94241D31F}" destId="{2C8B5D57-8DBD-4567-B807-7DA44506BF75}" srcOrd="1" destOrd="0" parTransId="{20F699C7-1DD3-4427-B0E8-EAAC04FDC532}" sibTransId="{1CCAF90B-EDE0-499D-909C-E8AE106F9271}"/>
    <dgm:cxn modelId="{2134BD67-66ED-4FC3-BDC5-FD3F38DB1C19}" type="presOf" srcId="{9F66FB07-86C5-4913-BA9A-0489446BC278}" destId="{9EA82C0B-CD45-4051-8A55-8510F554819A}" srcOrd="0" destOrd="0" presId="urn:microsoft.com/office/officeart/2005/8/layout/hProcess9"/>
    <dgm:cxn modelId="{30CD3B1B-C2E9-4531-967B-7BCB0E497AC9}" srcId="{6468B424-BF34-4962-8C27-19D94241D31F}" destId="{6CC712FD-290C-421D-8626-48C9C0E9C761}" srcOrd="0" destOrd="0" parTransId="{A7C793B7-AEF6-4D5C-B07B-93AE3D6DBE5E}" sibTransId="{76F6ACC2-9AC5-40E0-8B13-2DD17443C72A}"/>
    <dgm:cxn modelId="{ED26ABE6-CA6C-4305-8BCC-7A47FDD57502}" type="presOf" srcId="{2C8B5D57-8DBD-4567-B807-7DA44506BF75}" destId="{D86D3B36-B88E-4D74-BB1E-ACE6750793E9}" srcOrd="0" destOrd="0" presId="urn:microsoft.com/office/officeart/2005/8/layout/hProcess9"/>
    <dgm:cxn modelId="{BEB6AA78-59F0-4E85-8C8C-F4BA8D8B82CB}" type="presOf" srcId="{6CC712FD-290C-421D-8626-48C9C0E9C761}" destId="{4C1D62F8-8062-4BC0-833F-33DBBCF29472}" srcOrd="0" destOrd="0" presId="urn:microsoft.com/office/officeart/2005/8/layout/hProcess9"/>
    <dgm:cxn modelId="{52902F7B-4687-47A1-A388-379E7367DD62}" srcId="{6468B424-BF34-4962-8C27-19D94241D31F}" destId="{9F66FB07-86C5-4913-BA9A-0489446BC278}" srcOrd="2" destOrd="0" parTransId="{795C10C3-AEBE-43D6-A321-B2B7F8177DD3}" sibTransId="{1564A5F6-3D86-446B-ACE7-1C7447DFE996}"/>
    <dgm:cxn modelId="{8F4E2238-BBD0-4F6E-906E-636BDAEF09F3}" type="presParOf" srcId="{75F14855-2318-42A6-8F8B-D0902F89F9E5}" destId="{86BD5CAB-2D34-4321-A571-B2D2AA8E99B0}" srcOrd="0" destOrd="0" presId="urn:microsoft.com/office/officeart/2005/8/layout/hProcess9"/>
    <dgm:cxn modelId="{E5721BBA-0CD4-413F-A89A-A379FB5AF5DA}" type="presParOf" srcId="{75F14855-2318-42A6-8F8B-D0902F89F9E5}" destId="{FFB85EE6-A32E-4ED4-9E9B-13E8D72C1815}" srcOrd="1" destOrd="0" presId="urn:microsoft.com/office/officeart/2005/8/layout/hProcess9"/>
    <dgm:cxn modelId="{FD14C7C5-FE2D-4150-98F4-2F3AA0B36628}" type="presParOf" srcId="{FFB85EE6-A32E-4ED4-9E9B-13E8D72C1815}" destId="{4C1D62F8-8062-4BC0-833F-33DBBCF29472}" srcOrd="0" destOrd="0" presId="urn:microsoft.com/office/officeart/2005/8/layout/hProcess9"/>
    <dgm:cxn modelId="{D2239C4A-1A92-4300-BA62-015FD79C30AD}" type="presParOf" srcId="{FFB85EE6-A32E-4ED4-9E9B-13E8D72C1815}" destId="{D91D6476-4F7B-42B6-A53E-47B7CF687C7B}" srcOrd="1" destOrd="0" presId="urn:microsoft.com/office/officeart/2005/8/layout/hProcess9"/>
    <dgm:cxn modelId="{DF5ECEBE-ADAD-44A2-9582-04D366021749}" type="presParOf" srcId="{FFB85EE6-A32E-4ED4-9E9B-13E8D72C1815}" destId="{D86D3B36-B88E-4D74-BB1E-ACE6750793E9}" srcOrd="2" destOrd="0" presId="urn:microsoft.com/office/officeart/2005/8/layout/hProcess9"/>
    <dgm:cxn modelId="{108F3AB9-1A44-40EB-824D-A8918AB71A15}" type="presParOf" srcId="{FFB85EE6-A32E-4ED4-9E9B-13E8D72C1815}" destId="{851A9DFA-5A98-4734-BC41-33011736B547}" srcOrd="3" destOrd="0" presId="urn:microsoft.com/office/officeart/2005/8/layout/hProcess9"/>
    <dgm:cxn modelId="{3660A4FB-F561-48FC-8691-D001B9FE5D00}" type="presParOf" srcId="{FFB85EE6-A32E-4ED4-9E9B-13E8D72C1815}" destId="{9EA82C0B-CD45-4051-8A55-8510F554819A}" srcOrd="4" destOrd="0" presId="urn:microsoft.com/office/officeart/2005/8/layout/hProcess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4DE30F-9ADA-4161-9FD8-F795CE249EDD}">
      <dsp:nvSpPr>
        <dsp:cNvPr id="0" name=""/>
        <dsp:cNvSpPr/>
      </dsp:nvSpPr>
      <dsp:spPr>
        <a:xfrm>
          <a:off x="0" y="0"/>
          <a:ext cx="5829300" cy="68580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Las decisiones no son abstractas. Todas ellas están inmersas en una circunstancia particular, en un lugar específico. </a:t>
          </a:r>
        </a:p>
      </dsp:txBody>
      <dsp:txXfrm>
        <a:off x="20086" y="20086"/>
        <a:ext cx="5089269" cy="645628"/>
      </dsp:txXfrm>
    </dsp:sp>
    <dsp:sp modelId="{AD7D25F7-6EC7-407D-A710-49E0DBE1E390}">
      <dsp:nvSpPr>
        <dsp:cNvPr id="0" name=""/>
        <dsp:cNvSpPr/>
      </dsp:nvSpPr>
      <dsp:spPr>
        <a:xfrm>
          <a:off x="514349" y="800099"/>
          <a:ext cx="5829300" cy="68580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El que una persona sea hombre o mujer, mayor o menor de edad, mexicano o extranjero, estudiante o trabajador, influirá determinantemente en las decisiones que toma. </a:t>
          </a:r>
        </a:p>
      </dsp:txBody>
      <dsp:txXfrm>
        <a:off x="534435" y="820185"/>
        <a:ext cx="4829008" cy="645628"/>
      </dsp:txXfrm>
    </dsp:sp>
    <dsp:sp modelId="{E3F3CA52-FAF0-48DA-80F8-1BE9433343B7}">
      <dsp:nvSpPr>
        <dsp:cNvPr id="0" name=""/>
        <dsp:cNvSpPr/>
      </dsp:nvSpPr>
      <dsp:spPr>
        <a:xfrm>
          <a:off x="1028699" y="1600199"/>
          <a:ext cx="5829300" cy="68580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MX" sz="1100" kern="1200">
              <a:latin typeface="Courier New" panose="02070309020205020404" pitchFamily="49" charset="0"/>
              <a:cs typeface="Courier New" panose="02070309020205020404" pitchFamily="49" charset="0"/>
            </a:rPr>
            <a:t>Recuerda que éstas son producto de la vida, experiencia  y pensamiento de cada persona. En otras palabras: cada decisión es un caso específico, una situación especial.</a:t>
          </a:r>
        </a:p>
      </dsp:txBody>
      <dsp:txXfrm>
        <a:off x="1048785" y="1620285"/>
        <a:ext cx="4829008" cy="645628"/>
      </dsp:txXfrm>
    </dsp:sp>
    <dsp:sp modelId="{7FF0C885-C3E1-4339-9F63-A7F8529BA996}">
      <dsp:nvSpPr>
        <dsp:cNvPr id="0" name=""/>
        <dsp:cNvSpPr/>
      </dsp:nvSpPr>
      <dsp:spPr>
        <a:xfrm>
          <a:off x="5383530" y="520065"/>
          <a:ext cx="445770" cy="445770"/>
        </a:xfrm>
        <a:prstGeom prst="downArrow">
          <a:avLst>
            <a:gd name="adj1" fmla="val 55000"/>
            <a:gd name="adj2" fmla="val 45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endParaRPr lang="es-MX" sz="2100" kern="1200">
            <a:latin typeface="Courier New" panose="02070309020205020404" pitchFamily="49" charset="0"/>
            <a:cs typeface="Courier New" panose="02070309020205020404" pitchFamily="49" charset="0"/>
          </a:endParaRPr>
        </a:p>
      </dsp:txBody>
      <dsp:txXfrm>
        <a:off x="5483828" y="520065"/>
        <a:ext cx="245174" cy="335442"/>
      </dsp:txXfrm>
    </dsp:sp>
    <dsp:sp modelId="{9727FE98-D646-4EF6-BF47-B9E653200868}">
      <dsp:nvSpPr>
        <dsp:cNvPr id="0" name=""/>
        <dsp:cNvSpPr/>
      </dsp:nvSpPr>
      <dsp:spPr>
        <a:xfrm>
          <a:off x="5897880" y="1315593"/>
          <a:ext cx="445770" cy="445770"/>
        </a:xfrm>
        <a:prstGeom prst="downArrow">
          <a:avLst>
            <a:gd name="adj1" fmla="val 55000"/>
            <a:gd name="adj2" fmla="val 45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endParaRPr lang="es-MX" sz="2100" kern="1200">
            <a:latin typeface="Courier New" panose="02070309020205020404" pitchFamily="49" charset="0"/>
            <a:cs typeface="Courier New" panose="02070309020205020404" pitchFamily="49" charset="0"/>
          </a:endParaRPr>
        </a:p>
      </dsp:txBody>
      <dsp:txXfrm>
        <a:off x="5998178" y="1315593"/>
        <a:ext cx="245174" cy="3354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BD5CAB-2D34-4321-A571-B2D2AA8E99B0}">
      <dsp:nvSpPr>
        <dsp:cNvPr id="0" name=""/>
        <dsp:cNvSpPr/>
      </dsp:nvSpPr>
      <dsp:spPr>
        <a:xfrm>
          <a:off x="519525" y="0"/>
          <a:ext cx="5887959" cy="3329797"/>
        </a:xfrm>
        <a:prstGeom prst="rightArrow">
          <a:avLst/>
        </a:prstGeom>
        <a:solidFill>
          <a:schemeClr val="accent1">
            <a:tint val="55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4C1D62F8-8062-4BC0-833F-33DBBCF29472}">
      <dsp:nvSpPr>
        <dsp:cNvPr id="0" name=""/>
        <dsp:cNvSpPr/>
      </dsp:nvSpPr>
      <dsp:spPr>
        <a:xfrm>
          <a:off x="234733" y="998939"/>
          <a:ext cx="2078103" cy="1331918"/>
        </a:xfrm>
        <a:prstGeom prst="round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just"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Justo para ejercitar la virtud de la congruencia, reforzar la libertad y ser conscientes y responsables de los actos, es bueno tener claridad sobre las cosas (asuntos, principios, aspectos) que son importantes para ti. </a:t>
          </a:r>
        </a:p>
      </dsp:txBody>
      <dsp:txXfrm>
        <a:off x="299752" y="1063958"/>
        <a:ext cx="1948065" cy="1201880"/>
      </dsp:txXfrm>
    </dsp:sp>
    <dsp:sp modelId="{D86D3B36-B88E-4D74-BB1E-ACE6750793E9}">
      <dsp:nvSpPr>
        <dsp:cNvPr id="0" name=""/>
        <dsp:cNvSpPr/>
      </dsp:nvSpPr>
      <dsp:spPr>
        <a:xfrm>
          <a:off x="2424453" y="998939"/>
          <a:ext cx="2078103" cy="1331918"/>
        </a:xfrm>
        <a:prstGeom prst="roundRec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just"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Esos asuntos a los que les das importancia se llaman </a:t>
          </a:r>
          <a:r>
            <a:rPr lang="es-MX" sz="900" i="1" kern="1200">
              <a:latin typeface="Courier New" panose="02070309020205020404" pitchFamily="49" charset="0"/>
              <a:cs typeface="Courier New" panose="02070309020205020404" pitchFamily="49" charset="0"/>
            </a:rPr>
            <a:t>valores</a:t>
          </a:r>
          <a:r>
            <a:rPr lang="es-MX" sz="900" kern="1200">
              <a:latin typeface="Courier New" panose="02070309020205020404" pitchFamily="49" charset="0"/>
              <a:cs typeface="Courier New" panose="02070309020205020404" pitchFamily="49" charset="0"/>
            </a:rPr>
            <a:t>. </a:t>
          </a:r>
        </a:p>
      </dsp:txBody>
      <dsp:txXfrm>
        <a:off x="2489472" y="1063958"/>
        <a:ext cx="1948065" cy="1201880"/>
      </dsp:txXfrm>
    </dsp:sp>
    <dsp:sp modelId="{9EA82C0B-CD45-4051-8A55-8510F554819A}">
      <dsp:nvSpPr>
        <dsp:cNvPr id="0" name=""/>
        <dsp:cNvSpPr/>
      </dsp:nvSpPr>
      <dsp:spPr>
        <a:xfrm>
          <a:off x="4614174" y="998939"/>
          <a:ext cx="2078103" cy="1331918"/>
        </a:xfrm>
        <a:prstGeom prst="roundRec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just" defTabSz="400050">
            <a:lnSpc>
              <a:spcPct val="90000"/>
            </a:lnSpc>
            <a:spcBef>
              <a:spcPct val="0"/>
            </a:spcBef>
            <a:spcAft>
              <a:spcPct val="35000"/>
            </a:spcAft>
          </a:pPr>
          <a:r>
            <a:rPr lang="es-MX" sz="900" kern="1200">
              <a:latin typeface="Courier New" panose="02070309020205020404" pitchFamily="49" charset="0"/>
              <a:cs typeface="Courier New" panose="02070309020205020404" pitchFamily="49" charset="0"/>
            </a:rPr>
            <a:t>Los valores son los aspectos de tu vida que te guían cuando tomas una decisión o aquellos a los que más importancia les das cuando observas actitudes o comportamientos de las otras personas.</a:t>
          </a:r>
        </a:p>
      </dsp:txBody>
      <dsp:txXfrm>
        <a:off x="4679193" y="1063958"/>
        <a:ext cx="1948065" cy="1201880"/>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FC566-63A2-4C6C-B493-47B623A42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503</Words>
  <Characters>2770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Sara Zuleima Padilla Fernández</cp:lastModifiedBy>
  <cp:revision>1</cp:revision>
  <dcterms:created xsi:type="dcterms:W3CDTF">2018-04-25T14:43:00Z</dcterms:created>
  <dcterms:modified xsi:type="dcterms:W3CDTF">2018-04-25T14:53:00Z</dcterms:modified>
</cp:coreProperties>
</file>