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8F" w:rsidRPr="00F220CE" w:rsidRDefault="00522B8F" w:rsidP="00522B8F">
      <w:pPr>
        <w:shd w:val="clear" w:color="auto" w:fill="FFFFFF"/>
        <w:spacing w:before="100" w:beforeAutospacing="1" w:after="100" w:afterAutospacing="1"/>
        <w:jc w:val="both"/>
        <w:rPr>
          <w:rFonts w:ascii="Corbel" w:eastAsia="Times New Roman" w:hAnsi="Corbel" w:cs="Times New Roman"/>
          <w:b/>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2.5</w:t>
      </w:r>
      <w:r w:rsidRPr="00F220CE">
        <w:rPr>
          <w:rFonts w:ascii="Corbel" w:eastAsia="Times New Roman" w:hAnsi="Corbel" w:cs="Times New Roman"/>
          <w:b/>
          <w:color w:val="222222"/>
          <w:kern w:val="0"/>
          <w:sz w:val="22"/>
          <w:szCs w:val="22"/>
          <w:lang w:eastAsia="es-MX" w:bidi="ar-SA"/>
        </w:rPr>
        <w:t>     Textos escolares:</w:t>
      </w:r>
    </w:p>
    <w:p w:rsidR="00522B8F" w:rsidRDefault="00522B8F" w:rsidP="00522B8F">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Los textos escolares son muy importantes para toda persona. En ellos se incluyen los momentos y aportaciones más valiosas que se hacen durante tu jornada como estudiante y te ayudan a organizar tus tiempos y conocimientos. Durante tu estancia en el aula, hay momentos en los que debes realizar textos propios de las asignaturas, que te permitan aprender más, organizar tu información y tus actividades, llevar un registro de los logros alcanzados o las actividades realizadas, entre otras. De ahí la importancia de este tipo de textos.</w:t>
      </w:r>
    </w:p>
    <w:p w:rsidR="00522B8F" w:rsidRPr="00522B8F" w:rsidRDefault="00522B8F" w:rsidP="00522B8F">
      <w:pPr>
        <w:autoSpaceDE w:val="0"/>
        <w:autoSpaceDN w:val="0"/>
        <w:adjustRightInd w:val="0"/>
        <w:jc w:val="both"/>
        <w:rPr>
          <w:rFonts w:ascii="Corbel" w:eastAsia="Times New Roman" w:hAnsi="Corbel" w:cs="Times New Roman"/>
          <w:color w:val="FF0000"/>
          <w:kern w:val="0"/>
          <w:sz w:val="22"/>
          <w:szCs w:val="22"/>
          <w:lang w:eastAsia="es-MX" w:bidi="ar-SA"/>
        </w:rPr>
      </w:pPr>
      <w:r w:rsidRPr="00522B8F">
        <w:rPr>
          <w:rFonts w:ascii="Corbel" w:eastAsia="Times New Roman" w:hAnsi="Corbel" w:cs="Times New Roman" w:hint="eastAsia"/>
          <w:color w:val="FF0000"/>
          <w:kern w:val="0"/>
          <w:sz w:val="22"/>
          <w:szCs w:val="22"/>
          <w:lang w:eastAsia="es-MX" w:bidi="ar-SA"/>
        </w:rPr>
        <w:t>https://encrypted-tbn0.gstatic.com/images?q=tbn:ANd9GcRSCOwe3fxZ0emNmyRnw1yTC6i343zACghmIZkEPLhM6B6rfbEh</w:t>
      </w:r>
    </w:p>
    <w:p w:rsidR="00522B8F" w:rsidRPr="00F220CE" w:rsidRDefault="00522B8F" w:rsidP="00522B8F">
      <w:pPr>
        <w:shd w:val="clear" w:color="auto" w:fill="FFFFFF"/>
        <w:spacing w:before="100" w:beforeAutospacing="1" w:after="100" w:afterAutospacing="1"/>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2.5.1     </w:t>
      </w:r>
      <w:r w:rsidRPr="00F220CE">
        <w:rPr>
          <w:rFonts w:ascii="Corbel" w:eastAsia="Times New Roman" w:hAnsi="Corbel" w:cs="Times New Roman"/>
          <w:b/>
          <w:color w:val="222222"/>
          <w:kern w:val="0"/>
          <w:sz w:val="22"/>
          <w:szCs w:val="22"/>
          <w:lang w:eastAsia="es-MX" w:bidi="ar-SA"/>
        </w:rPr>
        <w:t>Agenda</w:t>
      </w:r>
      <w:r w:rsidRPr="00F220CE">
        <w:rPr>
          <w:rFonts w:ascii="Corbel" w:eastAsia="Times New Roman" w:hAnsi="Corbel" w:cs="Times New Roman"/>
          <w:color w:val="222222"/>
          <w:kern w:val="0"/>
          <w:sz w:val="22"/>
          <w:szCs w:val="22"/>
          <w:lang w:eastAsia="es-MX" w:bidi="ar-SA"/>
        </w:rPr>
        <w:t>.</w:t>
      </w:r>
    </w:p>
    <w:p w:rsidR="00522B8F" w:rsidRDefault="00522B8F" w:rsidP="00522B8F">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Es importante registrar tus actividades diarias, para organizar el tiempo y sacar el mejor provecho de</w:t>
      </w:r>
      <w:r>
        <w:rPr>
          <w:rFonts w:ascii="Corbel" w:hAnsi="Corbel"/>
          <w:color w:val="241F1F"/>
          <w:kern w:val="0"/>
          <w:sz w:val="22"/>
          <w:szCs w:val="22"/>
          <w:lang w:bidi="ar-SA"/>
        </w:rPr>
        <w:t xml:space="preserve"> </w:t>
      </w:r>
      <w:r w:rsidRPr="00F220CE">
        <w:rPr>
          <w:rFonts w:ascii="Corbel" w:hAnsi="Corbel"/>
          <w:color w:val="241F1F"/>
          <w:kern w:val="0"/>
          <w:sz w:val="22"/>
          <w:szCs w:val="22"/>
          <w:lang w:bidi="ar-SA"/>
        </w:rPr>
        <w:t>lo que tienes que hacer. La agenda es el documento en el que se anotan las actividades relevantes</w:t>
      </w:r>
      <w:r>
        <w:rPr>
          <w:rFonts w:ascii="Corbel" w:hAnsi="Corbel"/>
          <w:color w:val="241F1F"/>
          <w:kern w:val="0"/>
          <w:sz w:val="22"/>
          <w:szCs w:val="22"/>
          <w:lang w:bidi="ar-SA"/>
        </w:rPr>
        <w:t xml:space="preserve"> </w:t>
      </w:r>
      <w:r w:rsidRPr="00F220CE">
        <w:rPr>
          <w:rFonts w:ascii="Corbel" w:hAnsi="Corbel"/>
          <w:color w:val="241F1F"/>
          <w:kern w:val="0"/>
          <w:sz w:val="22"/>
          <w:szCs w:val="22"/>
          <w:lang w:bidi="ar-SA"/>
        </w:rPr>
        <w:t>durante el día, la semana, el mes o el año. Gracias a la agenda puedes aprender a organizar y dar prioridad a tus actividades u ocupaciones.</w:t>
      </w:r>
    </w:p>
    <w:p w:rsidR="00522B8F" w:rsidRPr="00522B8F" w:rsidRDefault="00522B8F" w:rsidP="00522B8F">
      <w:pPr>
        <w:autoSpaceDE w:val="0"/>
        <w:autoSpaceDN w:val="0"/>
        <w:adjustRightInd w:val="0"/>
        <w:jc w:val="both"/>
        <w:rPr>
          <w:rFonts w:ascii="Corbel" w:eastAsia="Times New Roman" w:hAnsi="Corbel" w:cs="Times New Roman"/>
          <w:color w:val="FF0000"/>
          <w:kern w:val="0"/>
          <w:sz w:val="22"/>
          <w:szCs w:val="22"/>
          <w:lang w:eastAsia="es-MX" w:bidi="ar-SA"/>
        </w:rPr>
      </w:pPr>
      <w:r w:rsidRPr="00522B8F">
        <w:rPr>
          <w:rFonts w:ascii="Corbel" w:eastAsia="Times New Roman" w:hAnsi="Corbel" w:cs="Times New Roman" w:hint="eastAsia"/>
          <w:color w:val="FF0000"/>
          <w:kern w:val="0"/>
          <w:sz w:val="22"/>
          <w:szCs w:val="22"/>
          <w:lang w:eastAsia="es-MX" w:bidi="ar-SA"/>
        </w:rPr>
        <w:t>http://www.cevagraf.coop/posts/wp-content/uploads/sites/16/2017/05/mockup-agenda-portada.jpg</w:t>
      </w:r>
    </w:p>
    <w:p w:rsidR="00522B8F" w:rsidRPr="00F220CE" w:rsidRDefault="00522B8F" w:rsidP="00522B8F">
      <w:pPr>
        <w:shd w:val="clear" w:color="auto" w:fill="FFFFFF"/>
        <w:spacing w:before="100" w:beforeAutospacing="1" w:after="100" w:afterAutospacing="1"/>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2.5.2     </w:t>
      </w:r>
      <w:r w:rsidRPr="00F220CE">
        <w:rPr>
          <w:rFonts w:ascii="Corbel" w:eastAsia="Times New Roman" w:hAnsi="Corbel" w:cs="Times New Roman"/>
          <w:b/>
          <w:color w:val="222222"/>
          <w:kern w:val="0"/>
          <w:sz w:val="22"/>
          <w:szCs w:val="22"/>
          <w:lang w:eastAsia="es-MX" w:bidi="ar-SA"/>
        </w:rPr>
        <w:t>Bitácora</w:t>
      </w:r>
      <w:r w:rsidRPr="00F220CE">
        <w:rPr>
          <w:rFonts w:ascii="Corbel" w:eastAsia="Times New Roman" w:hAnsi="Corbel" w:cs="Times New Roman"/>
          <w:color w:val="222222"/>
          <w:kern w:val="0"/>
          <w:sz w:val="22"/>
          <w:szCs w:val="22"/>
          <w:lang w:eastAsia="es-MX" w:bidi="ar-SA"/>
        </w:rPr>
        <w:t>.</w:t>
      </w:r>
    </w:p>
    <w:p w:rsidR="00522B8F" w:rsidRDefault="00522B8F" w:rsidP="00522B8F">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La bitácora toma su nombre de un armario localizado en los barcos; se trata de un espacio colocado cerca del timón donde se pone la brújula; con el tiempo, el término se aplicó al cuaderno que se colocaba sobre este mueble, en el que el capitán anotaba las condiciones del viaje. Este cuaderno registraba el curso, velocidad, maniobras técnicas, incidentes con la tripulación, y en general, acontecimientos relevantes. Más tarde se extendió a una especie del diario laboral que resulta de gran utilidad para la evaluación y retroalimentación en torno a una tarea. La bitácora es un texto personal en tanto sirve para hacer un registro de las actividades realizadas de manera especí</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ca, incluyendo los aprendizajes y actividades que hayan sido signi</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cat</w:t>
      </w:r>
      <w:r>
        <w:rPr>
          <w:rFonts w:ascii="Corbel" w:hAnsi="Corbel"/>
          <w:color w:val="241F1F"/>
          <w:kern w:val="0"/>
          <w:sz w:val="22"/>
          <w:szCs w:val="22"/>
          <w:lang w:bidi="ar-SA"/>
        </w:rPr>
        <w:t xml:space="preserve">ivas para ti. </w:t>
      </w:r>
    </w:p>
    <w:p w:rsidR="00522B8F" w:rsidRPr="00522B8F" w:rsidRDefault="00522B8F" w:rsidP="00522B8F">
      <w:pPr>
        <w:autoSpaceDE w:val="0"/>
        <w:autoSpaceDN w:val="0"/>
        <w:adjustRightInd w:val="0"/>
        <w:jc w:val="both"/>
        <w:rPr>
          <w:rFonts w:ascii="Corbel" w:hAnsi="Corbel"/>
          <w:color w:val="FF0000"/>
          <w:kern w:val="0"/>
          <w:sz w:val="22"/>
          <w:szCs w:val="22"/>
          <w:lang w:bidi="ar-SA"/>
        </w:rPr>
      </w:pPr>
      <w:bookmarkStart w:id="0" w:name="_GoBack"/>
      <w:r w:rsidRPr="00522B8F">
        <w:rPr>
          <w:rFonts w:ascii="Corbel" w:hAnsi="Corbel" w:hint="eastAsia"/>
          <w:color w:val="FF0000"/>
          <w:kern w:val="0"/>
          <w:sz w:val="22"/>
          <w:szCs w:val="22"/>
          <w:lang w:bidi="ar-SA"/>
        </w:rPr>
        <w:t>http://pangea.me/wp-content/uploads/2017/03/bitacora-510x330.jpg</w:t>
      </w:r>
    </w:p>
    <w:bookmarkEnd w:id="0"/>
    <w:p w:rsidR="00522B8F" w:rsidRDefault="00522B8F" w:rsidP="00522B8F">
      <w:pPr>
        <w:autoSpaceDE w:val="0"/>
        <w:autoSpaceDN w:val="0"/>
        <w:adjustRightInd w:val="0"/>
        <w:jc w:val="both"/>
        <w:rPr>
          <w:rFonts w:ascii="Corbel" w:hAnsi="Corbel"/>
          <w:color w:val="241F1F"/>
          <w:kern w:val="0"/>
          <w:sz w:val="22"/>
          <w:szCs w:val="22"/>
          <w:lang w:bidi="ar-SA"/>
        </w:rPr>
      </w:pPr>
    </w:p>
    <w:p w:rsidR="00522B8F" w:rsidRPr="00F220CE" w:rsidRDefault="00522B8F" w:rsidP="00522B8F">
      <w:pPr>
        <w:shd w:val="clear" w:color="auto" w:fill="FFFFFF"/>
        <w:spacing w:before="100" w:beforeAutospacing="1" w:after="100" w:afterAutospacing="1"/>
        <w:jc w:val="both"/>
        <w:rPr>
          <w:rFonts w:ascii="Corbel" w:eastAsia="Times New Roman" w:hAnsi="Corbel" w:cs="Times New Roman"/>
          <w:color w:val="222222"/>
          <w:kern w:val="0"/>
          <w:sz w:val="22"/>
          <w:szCs w:val="22"/>
          <w:lang w:eastAsia="es-MX" w:bidi="ar-SA"/>
        </w:rPr>
      </w:pPr>
    </w:p>
    <w:p w:rsidR="008531D5" w:rsidRPr="00522B8F" w:rsidRDefault="008531D5" w:rsidP="00522B8F"/>
    <w:sectPr w:rsidR="008531D5" w:rsidRPr="00522B8F">
      <w:pgSz w:w="12240" w:h="15840"/>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8F"/>
    <w:rsid w:val="00522B8F"/>
    <w:rsid w:val="008531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26AD3-7FF0-4970-A756-16A2FAFB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B8F"/>
    <w:pPr>
      <w:spacing w:after="0" w:line="240" w:lineRule="auto"/>
    </w:pPr>
    <w:rPr>
      <w:rFonts w:ascii="Liberation Serif" w:eastAsia="SimSun" w:hAnsi="Liberation Serif" w:cs="Arial"/>
      <w:color w:val="00000A"/>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1695</Characters>
  <Application>Microsoft Office Word</Application>
  <DocSecurity>0</DocSecurity>
  <Lines>14</Lines>
  <Paragraphs>3</Paragraphs>
  <ScaleCrop>false</ScaleCrop>
  <Company>Hewlett-Packard Company</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2018-02-09T21:05:00Z</dcterms:created>
  <dcterms:modified xsi:type="dcterms:W3CDTF">2018-02-09T21:08:00Z</dcterms:modified>
</cp:coreProperties>
</file>