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F08" w:rsidRPr="00883EB3" w:rsidRDefault="004372C1" w:rsidP="00883EB3">
      <w:pPr>
        <w:pStyle w:val="Ttulo"/>
        <w:rPr>
          <w:sz w:val="44"/>
        </w:rPr>
      </w:pPr>
      <w:r w:rsidRPr="004372C1">
        <w:rPr>
          <w:sz w:val="44"/>
        </w:rPr>
        <w:t>Unidad II. La administración como disciplina</w:t>
      </w:r>
    </w:p>
    <w:p w:rsidR="00E11F08" w:rsidRDefault="00E11F08" w:rsidP="00E11F08"/>
    <w:p w:rsidR="00883EB3" w:rsidRPr="0064162F" w:rsidRDefault="00883EB3" w:rsidP="00883EB3">
      <w:pPr>
        <w:jc w:val="both"/>
        <w:rPr>
          <w:sz w:val="24"/>
          <w:szCs w:val="24"/>
        </w:rPr>
      </w:pPr>
      <w:r w:rsidRPr="0064162F">
        <w:rPr>
          <w:sz w:val="24"/>
          <w:szCs w:val="24"/>
        </w:rPr>
        <w:t>La administración posee ciertas características que la diferencian de otras disciplinas:</w:t>
      </w:r>
    </w:p>
    <w:p w:rsidR="00883EB3" w:rsidRPr="0064162F" w:rsidRDefault="00883EB3" w:rsidP="00883EB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4162F">
        <w:rPr>
          <w:sz w:val="24"/>
          <w:szCs w:val="24"/>
        </w:rPr>
        <w:t>Universalidad. Es indispensable en cualquier grupo social, ya sea una empresa pública o privada.</w:t>
      </w:r>
    </w:p>
    <w:p w:rsidR="00883EB3" w:rsidRPr="0064162F" w:rsidRDefault="00710152" w:rsidP="00883EB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Valor instrumental. S</w:t>
      </w:r>
      <w:r w:rsidR="00883EB3" w:rsidRPr="0064162F">
        <w:rPr>
          <w:sz w:val="24"/>
          <w:szCs w:val="24"/>
        </w:rPr>
        <w:t>u finalidad es eminentemente práctica</w:t>
      </w:r>
      <w:r w:rsidR="00883EB3">
        <w:rPr>
          <w:sz w:val="24"/>
          <w:szCs w:val="24"/>
        </w:rPr>
        <w:t>, la adminis</w:t>
      </w:r>
      <w:r w:rsidR="00883EB3" w:rsidRPr="0064162F">
        <w:rPr>
          <w:sz w:val="24"/>
          <w:szCs w:val="24"/>
        </w:rPr>
        <w:t>tración es un medio para lograr los objetivos de un grupo.</w:t>
      </w:r>
    </w:p>
    <w:p w:rsidR="00883EB3" w:rsidRPr="0064162F" w:rsidRDefault="00710152" w:rsidP="00883EB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Amplitud de ejercicio. S</w:t>
      </w:r>
      <w:bookmarkStart w:id="0" w:name="_GoBack"/>
      <w:bookmarkEnd w:id="0"/>
      <w:r w:rsidR="00883EB3" w:rsidRPr="0064162F">
        <w:rPr>
          <w:sz w:val="24"/>
          <w:szCs w:val="24"/>
        </w:rPr>
        <w:t>e aplica en todos los niveles o subsistemas de una organización.</w:t>
      </w:r>
    </w:p>
    <w:p w:rsidR="00883EB3" w:rsidRPr="0064162F" w:rsidRDefault="00883EB3" w:rsidP="00883EB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4162F">
        <w:rPr>
          <w:sz w:val="24"/>
          <w:szCs w:val="24"/>
        </w:rPr>
        <w:t>Especificidad. Aunque la administración se auxilia de diversas ciencias, su campo de acción es específico, por lo que no puede confundirse con otras disciplinas.</w:t>
      </w:r>
    </w:p>
    <w:p w:rsidR="00883EB3" w:rsidRPr="0064162F" w:rsidRDefault="00883EB3" w:rsidP="00883EB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Pr="0064162F">
        <w:rPr>
          <w:sz w:val="24"/>
          <w:szCs w:val="24"/>
        </w:rPr>
        <w:t>ultidisciplinariedad. Utiliza y aplica conocimientos de varias ciencias y técnicas.</w:t>
      </w:r>
    </w:p>
    <w:p w:rsidR="00883EB3" w:rsidRPr="0064162F" w:rsidRDefault="00883EB3" w:rsidP="00883EB3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4162F">
        <w:rPr>
          <w:sz w:val="24"/>
          <w:szCs w:val="24"/>
        </w:rPr>
        <w:t>Flexibilidad. Los principios administrativos son flexibles y se adaptan a las necesidades de cada grupo social en donde se aplican.</w:t>
      </w:r>
    </w:p>
    <w:p w:rsidR="00883EB3" w:rsidRPr="00E11F08" w:rsidRDefault="00883EB3" w:rsidP="00E11F08"/>
    <w:p w:rsidR="00E11F08" w:rsidRPr="00E11F08" w:rsidRDefault="00E11F08" w:rsidP="00E11F08">
      <w:pPr>
        <w:pStyle w:val="Ttulo2"/>
      </w:pPr>
      <w:r w:rsidRPr="00E11F08">
        <w:rPr>
          <w:sz w:val="28"/>
        </w:rPr>
        <w:t>Relación con otras disciplinas</w:t>
      </w:r>
    </w:p>
    <w:p w:rsidR="00E11F08" w:rsidRDefault="00E11F08" w:rsidP="004372C1">
      <w:pPr>
        <w:jc w:val="both"/>
        <w:rPr>
          <w:sz w:val="24"/>
          <w:szCs w:val="24"/>
        </w:rPr>
      </w:pPr>
    </w:p>
    <w:p w:rsidR="004372C1" w:rsidRPr="00C52203" w:rsidRDefault="004372C1" w:rsidP="004372C1">
      <w:pPr>
        <w:jc w:val="both"/>
        <w:rPr>
          <w:sz w:val="24"/>
          <w:szCs w:val="24"/>
        </w:rPr>
      </w:pPr>
      <w:r w:rsidRPr="00C52203">
        <w:rPr>
          <w:sz w:val="24"/>
          <w:szCs w:val="24"/>
        </w:rPr>
        <w:t>La administración se fundamenta y se relaciona con diversas ciencias y técnicas, tales como:</w:t>
      </w:r>
    </w:p>
    <w:p w:rsidR="009B34EF" w:rsidRPr="00C52203" w:rsidRDefault="00883EB3" w:rsidP="004372C1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4"/>
          <w:szCs w:val="24"/>
        </w:rPr>
      </w:pPr>
      <w:r w:rsidRPr="00C52203"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63360" behindDoc="0" locked="0" layoutInCell="1" allowOverlap="1" wp14:anchorId="07EA66F6" wp14:editId="467CA0DE">
            <wp:simplePos x="0" y="0"/>
            <wp:positionH relativeFrom="margin">
              <wp:posOffset>5148580</wp:posOffset>
            </wp:positionH>
            <wp:positionV relativeFrom="margin">
              <wp:posOffset>5195570</wp:posOffset>
            </wp:positionV>
            <wp:extent cx="981075" cy="981075"/>
            <wp:effectExtent l="0" t="0" r="9525" b="9525"/>
            <wp:wrapSquare wrapText="bothSides"/>
            <wp:docPr id="5" name="Imagen 5" descr="https://lh4.googleusercontent.com/Yxs383ThZQqnxZu3mKuQN9j6fHvPrWV7OsbV1oL1KLohnYQGeOvBs7F698j8HfycLfJ_N4O8cbP5KUE5tQ35vBiKFBUBz77ByocB21WsTqQaHbTymouSC0aRYfCplI9fj1NhdmxTA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Yxs383ThZQqnxZu3mKuQN9j6fHvPrWV7OsbV1oL1KLohnYQGeOvBs7F698j8HfycLfJ_N4O8cbP5KUE5tQ35vBiKFBUBz77ByocB21WsTqQaHbTymouSC0aRYfCplI9fj1NhdmxTA_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2C1" w:rsidRPr="00C52203">
        <w:rPr>
          <w:sz w:val="24"/>
          <w:szCs w:val="24"/>
        </w:rPr>
        <w:t>Psicología</w:t>
      </w:r>
      <w:r w:rsidR="00FA176C" w:rsidRPr="00C52203">
        <w:rPr>
          <w:sz w:val="24"/>
          <w:szCs w:val="24"/>
        </w:rPr>
        <w:t xml:space="preserve">: La </w:t>
      </w:r>
      <w:r w:rsidR="004372C1" w:rsidRPr="00C52203">
        <w:rPr>
          <w:sz w:val="24"/>
          <w:szCs w:val="24"/>
        </w:rPr>
        <w:t>psicología</w:t>
      </w:r>
      <w:r w:rsidR="00FA176C" w:rsidRPr="00C52203">
        <w:rPr>
          <w:sz w:val="24"/>
          <w:szCs w:val="24"/>
        </w:rPr>
        <w:t xml:space="preserve"> industrial tiene por objeto el estudio del comportamiento humano en el trabajo. Contribuye con </w:t>
      </w:r>
      <w:r w:rsidR="004372C1" w:rsidRPr="00C52203">
        <w:rPr>
          <w:sz w:val="24"/>
          <w:szCs w:val="24"/>
        </w:rPr>
        <w:t>técnicas</w:t>
      </w:r>
      <w:r w:rsidR="00FA176C" w:rsidRPr="00C52203">
        <w:rPr>
          <w:sz w:val="24"/>
          <w:szCs w:val="24"/>
        </w:rPr>
        <w:t xml:space="preserve"> en las </w:t>
      </w:r>
      <w:r w:rsidR="004372C1" w:rsidRPr="00C52203">
        <w:rPr>
          <w:sz w:val="24"/>
          <w:szCs w:val="24"/>
        </w:rPr>
        <w:t>áreas</w:t>
      </w:r>
      <w:r w:rsidR="00FA176C" w:rsidRPr="00C52203">
        <w:rPr>
          <w:sz w:val="24"/>
          <w:szCs w:val="24"/>
        </w:rPr>
        <w:t xml:space="preserve"> de </w:t>
      </w:r>
      <w:r w:rsidR="004372C1" w:rsidRPr="00C52203">
        <w:rPr>
          <w:sz w:val="24"/>
          <w:szCs w:val="24"/>
        </w:rPr>
        <w:t>selección</w:t>
      </w:r>
      <w:r w:rsidR="00FA176C" w:rsidRPr="00C52203">
        <w:rPr>
          <w:sz w:val="24"/>
          <w:szCs w:val="24"/>
        </w:rPr>
        <w:t xml:space="preserve"> de personal, pruebas </w:t>
      </w:r>
      <w:r w:rsidR="004372C1" w:rsidRPr="00C52203">
        <w:rPr>
          <w:sz w:val="24"/>
          <w:szCs w:val="24"/>
        </w:rPr>
        <w:t>psicométricas</w:t>
      </w:r>
      <w:r w:rsidR="00FA176C" w:rsidRPr="00C52203">
        <w:rPr>
          <w:sz w:val="24"/>
          <w:szCs w:val="24"/>
        </w:rPr>
        <w:t xml:space="preserve">, recursos humanos, </w:t>
      </w:r>
      <w:r w:rsidR="004372C1" w:rsidRPr="00C52203">
        <w:rPr>
          <w:sz w:val="24"/>
          <w:szCs w:val="24"/>
        </w:rPr>
        <w:t>técnicas</w:t>
      </w:r>
      <w:r w:rsidR="00FA176C" w:rsidRPr="00C52203">
        <w:rPr>
          <w:sz w:val="24"/>
          <w:szCs w:val="24"/>
        </w:rPr>
        <w:t xml:space="preserve"> de </w:t>
      </w:r>
      <w:r w:rsidR="004372C1" w:rsidRPr="00C52203">
        <w:rPr>
          <w:sz w:val="24"/>
          <w:szCs w:val="24"/>
        </w:rPr>
        <w:t>motivación</w:t>
      </w:r>
      <w:r w:rsidR="00FA176C" w:rsidRPr="00C52203">
        <w:rPr>
          <w:sz w:val="24"/>
          <w:szCs w:val="24"/>
        </w:rPr>
        <w:t xml:space="preserve">, incentivos, conflictos, encuestas de actitud, entrevistas de </w:t>
      </w:r>
      <w:r w:rsidR="004372C1" w:rsidRPr="00C52203">
        <w:rPr>
          <w:sz w:val="24"/>
          <w:szCs w:val="24"/>
        </w:rPr>
        <w:t>orientación</w:t>
      </w:r>
      <w:r w:rsidR="00FA176C" w:rsidRPr="00C52203">
        <w:rPr>
          <w:sz w:val="24"/>
          <w:szCs w:val="24"/>
        </w:rPr>
        <w:t xml:space="preserve"> y estudios sobre ausentismo, entre otras.</w:t>
      </w:r>
      <w:r w:rsidR="00C52203" w:rsidRPr="00C52203">
        <w:rPr>
          <w:sz w:val="24"/>
          <w:szCs w:val="24"/>
        </w:rPr>
        <w:t xml:space="preserve">  </w:t>
      </w:r>
    </w:p>
    <w:p w:rsidR="009B34EF" w:rsidRPr="00C52203" w:rsidRDefault="00C52203" w:rsidP="004372C1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4"/>
          <w:szCs w:val="24"/>
        </w:rPr>
      </w:pPr>
      <w:r w:rsidRPr="00C52203"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64384" behindDoc="0" locked="0" layoutInCell="1" allowOverlap="1" wp14:anchorId="205BD135" wp14:editId="7D759E04">
            <wp:simplePos x="0" y="0"/>
            <wp:positionH relativeFrom="margin">
              <wp:posOffset>4936490</wp:posOffset>
            </wp:positionH>
            <wp:positionV relativeFrom="margin">
              <wp:posOffset>6532880</wp:posOffset>
            </wp:positionV>
            <wp:extent cx="1333500" cy="1042670"/>
            <wp:effectExtent l="0" t="0" r="0" b="5080"/>
            <wp:wrapSquare wrapText="bothSides"/>
            <wp:docPr id="6" name="Imagen 6" descr="https://lh6.googleusercontent.com/vUraC4JxX9N8vinb-8qvl570pDOF8QfFcQBIpUvzLM3EWHNYk1UFGBs7rJXXv657qt4WmySTqddIqHvQFG_Sxr5gXGWI8F1aXZ66bMZe0EJeWXLHEfGZFoOHNNjYqNQ9UfjPJuEHl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vUraC4JxX9N8vinb-8qvl570pDOF8QfFcQBIpUvzLM3EWHNYk1UFGBs7rJXXv657qt4WmySTqddIqHvQFG_Sxr5gXGWI8F1aXZ66bMZe0EJeWXLHEfGZFoOHNNjYqNQ9UfjPJuEHlq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76C" w:rsidRPr="00C52203">
        <w:rPr>
          <w:sz w:val="24"/>
          <w:szCs w:val="24"/>
        </w:rPr>
        <w:t xml:space="preserve">Derecho: Las organizaciones operan dentro de un marco normativo. De esta forma, la estructura organizacional de la empresa, </w:t>
      </w:r>
      <w:r w:rsidR="004372C1" w:rsidRPr="00C52203">
        <w:rPr>
          <w:sz w:val="24"/>
          <w:szCs w:val="24"/>
        </w:rPr>
        <w:t>así</w:t>
      </w:r>
      <w:r w:rsidR="00FA176C" w:rsidRPr="00C52203">
        <w:rPr>
          <w:sz w:val="24"/>
          <w:szCs w:val="24"/>
        </w:rPr>
        <w:t xml:space="preserve">́ como los principios de la </w:t>
      </w:r>
      <w:r w:rsidR="004372C1" w:rsidRPr="00C52203">
        <w:rPr>
          <w:sz w:val="24"/>
          <w:szCs w:val="24"/>
        </w:rPr>
        <w:t>administración</w:t>
      </w:r>
      <w:r w:rsidR="00FA176C" w:rsidRPr="00C52203">
        <w:rPr>
          <w:sz w:val="24"/>
          <w:szCs w:val="24"/>
        </w:rPr>
        <w:t xml:space="preserve">, deben respetar el marco legal donde se desarrollen. El ejercicio de la </w:t>
      </w:r>
      <w:r w:rsidR="004372C1" w:rsidRPr="00C52203">
        <w:rPr>
          <w:sz w:val="24"/>
          <w:szCs w:val="24"/>
        </w:rPr>
        <w:t>administración</w:t>
      </w:r>
      <w:r w:rsidR="00FA176C" w:rsidRPr="00C52203">
        <w:rPr>
          <w:sz w:val="24"/>
          <w:szCs w:val="24"/>
        </w:rPr>
        <w:t xml:space="preserve"> implica el conocimiento de las disciplinas legales vigentes en materia de derecho civil, mercantil, fiscal, constituc</w:t>
      </w:r>
      <w:r w:rsidRPr="00C52203">
        <w:rPr>
          <w:sz w:val="24"/>
          <w:szCs w:val="24"/>
        </w:rPr>
        <w:t xml:space="preserve">ional y laboral, a fin de poder </w:t>
      </w:r>
      <w:r w:rsidR="00FA176C" w:rsidRPr="00C52203">
        <w:rPr>
          <w:sz w:val="24"/>
          <w:szCs w:val="24"/>
        </w:rPr>
        <w:t xml:space="preserve">manejar adecuadamente cualquier tipo de </w:t>
      </w:r>
      <w:r w:rsidR="004372C1" w:rsidRPr="00C52203">
        <w:rPr>
          <w:sz w:val="24"/>
          <w:szCs w:val="24"/>
        </w:rPr>
        <w:t>organización</w:t>
      </w:r>
      <w:r w:rsidR="00FA176C" w:rsidRPr="00C52203">
        <w:rPr>
          <w:sz w:val="24"/>
          <w:szCs w:val="24"/>
        </w:rPr>
        <w:t>.</w:t>
      </w:r>
      <w:r w:rsidRPr="00C52203">
        <w:rPr>
          <w:sz w:val="24"/>
          <w:szCs w:val="24"/>
        </w:rPr>
        <w:t xml:space="preserve">  </w:t>
      </w:r>
    </w:p>
    <w:p w:rsidR="009B34EF" w:rsidRPr="00C52203" w:rsidRDefault="00883EB3" w:rsidP="004372C1">
      <w:pPr>
        <w:numPr>
          <w:ilvl w:val="0"/>
          <w:numId w:val="1"/>
        </w:numPr>
        <w:jc w:val="both"/>
        <w:rPr>
          <w:sz w:val="24"/>
          <w:szCs w:val="24"/>
        </w:rPr>
      </w:pPr>
      <w:r w:rsidRPr="00C52203">
        <w:rPr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01BA07B8" wp14:editId="58C6D19E">
            <wp:simplePos x="0" y="0"/>
            <wp:positionH relativeFrom="margin">
              <wp:posOffset>4845685</wp:posOffset>
            </wp:positionH>
            <wp:positionV relativeFrom="margin">
              <wp:posOffset>90805</wp:posOffset>
            </wp:positionV>
            <wp:extent cx="1580515" cy="1066800"/>
            <wp:effectExtent l="0" t="0" r="635" b="0"/>
            <wp:wrapSquare wrapText="bothSides"/>
            <wp:docPr id="4" name="Imagen 4" descr="https://lh5.googleusercontent.com/Azd4xP3nKa2Qa1Q0gUFlvHbwnviqxOUzixDIJXkuAvt6ZPshaSYPQE5ZdMOcGPCAIBOL8Bd2Wzw8Qi5KUI_SFVrEBho82amiIZbCZuAX408_TbNRVDVyln7f4BdCSbzHMl_Pr5BtM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Azd4xP3nKa2Qa1Q0gUFlvHbwnviqxOUzixDIJXkuAvt6ZPshaSYPQE5ZdMOcGPCAIBOL8Bd2Wzw8Qi5KUI_SFVrEBho82amiIZbCZuAX408_TbNRVDVyln7f4BdCSbzHMl_Pr5BtM-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2C1" w:rsidRPr="00C52203">
        <w:rPr>
          <w:sz w:val="24"/>
          <w:szCs w:val="24"/>
        </w:rPr>
        <w:t>Economía</w:t>
      </w:r>
      <w:r w:rsidR="00FA176C" w:rsidRPr="00C52203">
        <w:rPr>
          <w:sz w:val="24"/>
          <w:szCs w:val="24"/>
        </w:rPr>
        <w:t xml:space="preserve">. Las organizaciones existen dentro de un entorno </w:t>
      </w:r>
      <w:r w:rsidR="004372C1" w:rsidRPr="00C52203">
        <w:rPr>
          <w:sz w:val="24"/>
          <w:szCs w:val="24"/>
        </w:rPr>
        <w:t>económico</w:t>
      </w:r>
      <w:r w:rsidR="00FA176C" w:rsidRPr="00C52203">
        <w:rPr>
          <w:sz w:val="24"/>
          <w:szCs w:val="24"/>
        </w:rPr>
        <w:t xml:space="preserve">, por lo que el conocimiento de las variables y leyes del mercado </w:t>
      </w:r>
      <w:r w:rsidR="004372C1" w:rsidRPr="00C52203">
        <w:rPr>
          <w:sz w:val="24"/>
          <w:szCs w:val="24"/>
        </w:rPr>
        <w:t>así</w:t>
      </w:r>
      <w:r w:rsidR="00FA176C" w:rsidRPr="00C52203">
        <w:rPr>
          <w:sz w:val="24"/>
          <w:szCs w:val="24"/>
        </w:rPr>
        <w:t xml:space="preserve">́ como del marco </w:t>
      </w:r>
      <w:r w:rsidR="004372C1" w:rsidRPr="00C52203">
        <w:rPr>
          <w:sz w:val="24"/>
          <w:szCs w:val="24"/>
        </w:rPr>
        <w:t>económico</w:t>
      </w:r>
      <w:r w:rsidR="00FA176C" w:rsidRPr="00C52203">
        <w:rPr>
          <w:sz w:val="24"/>
          <w:szCs w:val="24"/>
        </w:rPr>
        <w:t xml:space="preserve"> son fundamentales para la </w:t>
      </w:r>
      <w:r w:rsidR="004372C1" w:rsidRPr="00C52203">
        <w:rPr>
          <w:sz w:val="24"/>
          <w:szCs w:val="24"/>
        </w:rPr>
        <w:t>aplicación</w:t>
      </w:r>
      <w:r w:rsidR="00FA176C" w:rsidRPr="00C52203">
        <w:rPr>
          <w:sz w:val="24"/>
          <w:szCs w:val="24"/>
        </w:rPr>
        <w:t xml:space="preserve"> de algunas herramientas administrativas. La </w:t>
      </w:r>
      <w:r w:rsidR="004372C1" w:rsidRPr="00C52203">
        <w:rPr>
          <w:sz w:val="24"/>
          <w:szCs w:val="24"/>
        </w:rPr>
        <w:t>economía</w:t>
      </w:r>
      <w:r w:rsidR="00FA176C" w:rsidRPr="00C52203">
        <w:rPr>
          <w:sz w:val="24"/>
          <w:szCs w:val="24"/>
        </w:rPr>
        <w:t xml:space="preserve"> aporta valiosos datos, tales como estudios de competencia, problemas de </w:t>
      </w:r>
      <w:r w:rsidR="004372C1" w:rsidRPr="00C52203">
        <w:rPr>
          <w:sz w:val="24"/>
          <w:szCs w:val="24"/>
        </w:rPr>
        <w:t>exportación</w:t>
      </w:r>
      <w:r w:rsidR="00FA176C" w:rsidRPr="00C52203">
        <w:rPr>
          <w:sz w:val="24"/>
          <w:szCs w:val="24"/>
        </w:rPr>
        <w:t xml:space="preserve"> e </w:t>
      </w:r>
      <w:r w:rsidR="004372C1" w:rsidRPr="00C52203">
        <w:rPr>
          <w:sz w:val="24"/>
          <w:szCs w:val="24"/>
        </w:rPr>
        <w:t>importación</w:t>
      </w:r>
      <w:r w:rsidR="00FA176C" w:rsidRPr="00C52203">
        <w:rPr>
          <w:sz w:val="24"/>
          <w:szCs w:val="24"/>
        </w:rPr>
        <w:t xml:space="preserve">, balanza de pagos, indicadores </w:t>
      </w:r>
      <w:r w:rsidR="004372C1" w:rsidRPr="00C52203">
        <w:rPr>
          <w:sz w:val="24"/>
          <w:szCs w:val="24"/>
        </w:rPr>
        <w:t>económicos</w:t>
      </w:r>
      <w:r w:rsidR="00FA176C" w:rsidRPr="00C52203">
        <w:rPr>
          <w:sz w:val="24"/>
          <w:szCs w:val="24"/>
        </w:rPr>
        <w:t xml:space="preserve"> y proyecciones, entre otros. </w:t>
      </w:r>
      <w:r w:rsidR="00C52203" w:rsidRPr="00C52203">
        <w:rPr>
          <w:sz w:val="24"/>
          <w:szCs w:val="24"/>
        </w:rPr>
        <w:t xml:space="preserve"> </w:t>
      </w:r>
    </w:p>
    <w:p w:rsidR="004372C1" w:rsidRPr="00C52203" w:rsidRDefault="00C52203" w:rsidP="004372C1">
      <w:pPr>
        <w:numPr>
          <w:ilvl w:val="0"/>
          <w:numId w:val="1"/>
        </w:numPr>
        <w:jc w:val="both"/>
        <w:rPr>
          <w:sz w:val="24"/>
          <w:szCs w:val="24"/>
        </w:rPr>
      </w:pPr>
      <w:r w:rsidRPr="00C52203"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0" locked="0" layoutInCell="1" allowOverlap="1" wp14:anchorId="02CAF66E" wp14:editId="3F5C8F4F">
            <wp:simplePos x="0" y="0"/>
            <wp:positionH relativeFrom="margin">
              <wp:posOffset>4872990</wp:posOffset>
            </wp:positionH>
            <wp:positionV relativeFrom="margin">
              <wp:posOffset>1671955</wp:posOffset>
            </wp:positionV>
            <wp:extent cx="1581150" cy="790575"/>
            <wp:effectExtent l="0" t="0" r="0" b="9525"/>
            <wp:wrapSquare wrapText="bothSides"/>
            <wp:docPr id="3" name="Imagen 3" descr="https://lh4.googleusercontent.com/POUXD_N5-JwAMJYlDq7UyaYzSfOxbSTyezQyOobEtN1np4o0PZkjV6ziNt290oUUSSEnrVzesjE2vVWLrax9IuFuZtkuuvjp-t9ConVl-3VXfUb2jB3pVNStUTO8RiBTPVVLDqFPj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POUXD_N5-JwAMJYlDq7UyaYzSfOxbSTyezQyOobEtN1np4o0PZkjV6ziNt290oUUSSEnrVzesjE2vVWLrax9IuFuZtkuuvjp-t9ConVl-3VXfUb2jB3pVNStUTO8RiBTPVVLDqFPjw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2C1" w:rsidRPr="00C52203">
        <w:rPr>
          <w:sz w:val="24"/>
          <w:szCs w:val="24"/>
        </w:rPr>
        <w:t xml:space="preserve">Ingeniería industrial. La administración como disciplina </w:t>
      </w:r>
      <w:r>
        <w:rPr>
          <w:sz w:val="24"/>
          <w:szCs w:val="24"/>
        </w:rPr>
        <w:t>surgió</w:t>
      </w:r>
      <w:r w:rsidR="004372C1" w:rsidRPr="00C52203">
        <w:rPr>
          <w:sz w:val="24"/>
          <w:szCs w:val="24"/>
        </w:rPr>
        <w:t xml:space="preserve"> a principios del siglo XX junto con la ingeniería industrial, y la última agrupa una serie de conocimientos cuya finalidad es la optimización de recursos. Ambas disciplinas están íntimamente ligadas, se interrelacionan y han intercambiado valiosas técnicas. </w:t>
      </w:r>
      <w:r w:rsidRPr="00C52203">
        <w:rPr>
          <w:sz w:val="24"/>
          <w:szCs w:val="24"/>
        </w:rPr>
        <w:t xml:space="preserve"> </w:t>
      </w:r>
    </w:p>
    <w:p w:rsidR="004372C1" w:rsidRPr="00C52203" w:rsidRDefault="00883EB3" w:rsidP="004372C1">
      <w:pPr>
        <w:numPr>
          <w:ilvl w:val="0"/>
          <w:numId w:val="1"/>
        </w:numPr>
        <w:jc w:val="both"/>
        <w:rPr>
          <w:sz w:val="24"/>
          <w:szCs w:val="24"/>
        </w:rPr>
      </w:pPr>
      <w:r w:rsidRPr="00C52203"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353B5F19" wp14:editId="41BC1BD9">
            <wp:simplePos x="0" y="0"/>
            <wp:positionH relativeFrom="margin">
              <wp:posOffset>4794885</wp:posOffset>
            </wp:positionH>
            <wp:positionV relativeFrom="margin">
              <wp:posOffset>2891155</wp:posOffset>
            </wp:positionV>
            <wp:extent cx="1626870" cy="914400"/>
            <wp:effectExtent l="0" t="0" r="0" b="0"/>
            <wp:wrapSquare wrapText="bothSides"/>
            <wp:docPr id="2" name="Imagen 2" descr="https://lh3.googleusercontent.com/MgoPIV3u3wlCXDycufrYtqHhVyHemrQtybPj72aN2muKNG95rvIDU46fyFCi7t6AkJvE9mf2kkaqkWgy-Mwp-ggKLoJFnwiH4dovWl0i3TMfDraJiO5BDIFQOAUmcbPqVtKFUUGVp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MgoPIV3u3wlCXDycufrYtqHhVyHemrQtybPj72aN2muKNG95rvIDU46fyFCi7t6AkJvE9mf2kkaqkWgy-Mwp-ggKLoJFnwiH4dovWl0i3TMfDraJiO5BDIFQOAUmcbPqVtKFUUGVps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2C1" w:rsidRPr="00C52203">
        <w:rPr>
          <w:sz w:val="24"/>
          <w:szCs w:val="24"/>
        </w:rPr>
        <w:t xml:space="preserve">Matemáticas. Las matemáticas y la estadística proporcionan herramientas para la toma de decisiones en todas y cada una de las etapas del proceso administrativo. Las aportaciones más importantes de esta ciencia son: las matemáticas aplicadas, específicamente en modelos probabilísticos; simulación; estadística e investigación de operaciones, que auxilian al directivo en la toma de decisiones.  </w:t>
      </w:r>
    </w:p>
    <w:p w:rsidR="004372C1" w:rsidRPr="00C52203" w:rsidRDefault="00883EB3" w:rsidP="004372C1">
      <w:pPr>
        <w:numPr>
          <w:ilvl w:val="0"/>
          <w:numId w:val="1"/>
        </w:numPr>
        <w:jc w:val="both"/>
        <w:rPr>
          <w:sz w:val="24"/>
          <w:szCs w:val="24"/>
        </w:rPr>
      </w:pPr>
      <w:r w:rsidRPr="00C52203"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66432" behindDoc="0" locked="0" layoutInCell="1" allowOverlap="1" wp14:anchorId="0468C224" wp14:editId="41EC9ED8">
            <wp:simplePos x="0" y="0"/>
            <wp:positionH relativeFrom="margin">
              <wp:posOffset>4787265</wp:posOffset>
            </wp:positionH>
            <wp:positionV relativeFrom="margin">
              <wp:posOffset>4272280</wp:posOffset>
            </wp:positionV>
            <wp:extent cx="1638300" cy="1228725"/>
            <wp:effectExtent l="0" t="0" r="0" b="9525"/>
            <wp:wrapSquare wrapText="bothSides"/>
            <wp:docPr id="1" name="Imagen 1" descr="https://lh4.googleusercontent.com/TlkGS4aIzNP1E4y2OTwnmYEdN25AOCx6vMhpwZJ0F-HWc2_63vx7LcJPLANi0b4E1TW-yHENsdeZgoeH7b6XMybQwCxToQEaK0eAVujRFkPyI83Y22sYjODO1FV5Cu7fqoJgwR_6B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TlkGS4aIzNP1E4y2OTwnmYEdN25AOCx6vMhpwZJ0F-HWc2_63vx7LcJPLANi0b4E1TW-yHENsdeZgoeH7b6XMybQwCxToQEaK0eAVujRFkPyI83Y22sYjODO1FV5Cu7fqoJgwR_6BX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2C1" w:rsidRPr="00C52203">
        <w:rPr>
          <w:sz w:val="24"/>
          <w:szCs w:val="24"/>
        </w:rPr>
        <w:t xml:space="preserve">Informática y telecomunicaciones. La administración está íntimamente relacionada con las tecnologías de información y comunicación ya que en la actualidad es indispensable para la operación eficiente de cualquier organización. La informática aporta conocimientos, sobre todo en lo que se refiere a sistemas de información; asimismo, con las telecomunicaciones la empresa posee la infraestructura tecnológica para el manejo y la transferencia de datos. </w:t>
      </w:r>
      <w:r w:rsidR="00C52203">
        <w:rPr>
          <w:sz w:val="24"/>
          <w:szCs w:val="24"/>
        </w:rPr>
        <w:t xml:space="preserve"> </w:t>
      </w:r>
    </w:p>
    <w:p w:rsidR="004372C1" w:rsidRDefault="004372C1" w:rsidP="00E11F08">
      <w:pPr>
        <w:jc w:val="both"/>
        <w:rPr>
          <w:sz w:val="24"/>
          <w:szCs w:val="24"/>
        </w:rPr>
      </w:pPr>
    </w:p>
    <w:p w:rsidR="00883EB3" w:rsidRDefault="00883EB3" w:rsidP="00E11F08">
      <w:pPr>
        <w:jc w:val="both"/>
        <w:rPr>
          <w:sz w:val="24"/>
          <w:szCs w:val="24"/>
        </w:rPr>
      </w:pPr>
    </w:p>
    <w:p w:rsidR="00883EB3" w:rsidRDefault="00883EB3" w:rsidP="00E11F08">
      <w:pPr>
        <w:jc w:val="both"/>
        <w:rPr>
          <w:sz w:val="24"/>
          <w:szCs w:val="24"/>
        </w:rPr>
      </w:pPr>
    </w:p>
    <w:p w:rsidR="00883EB3" w:rsidRDefault="00883EB3" w:rsidP="00E11F08">
      <w:pPr>
        <w:jc w:val="both"/>
        <w:rPr>
          <w:sz w:val="24"/>
          <w:szCs w:val="24"/>
        </w:rPr>
      </w:pPr>
    </w:p>
    <w:p w:rsidR="00E11F08" w:rsidRPr="00E11F08" w:rsidRDefault="00E11F08" w:rsidP="00E11F08">
      <w:pPr>
        <w:pStyle w:val="Ttulo2"/>
        <w:rPr>
          <w:sz w:val="28"/>
        </w:rPr>
      </w:pPr>
      <w:r w:rsidRPr="00E11F08">
        <w:rPr>
          <w:sz w:val="28"/>
        </w:rPr>
        <w:t>Bibliografía</w:t>
      </w:r>
    </w:p>
    <w:p w:rsidR="004372C1" w:rsidRDefault="004372C1" w:rsidP="004372C1">
      <w:pPr>
        <w:jc w:val="both"/>
        <w:rPr>
          <w:sz w:val="28"/>
        </w:rPr>
      </w:pPr>
    </w:p>
    <w:p w:rsidR="004372C1" w:rsidRDefault="00FA176C" w:rsidP="00883EB3">
      <w:pPr>
        <w:numPr>
          <w:ilvl w:val="0"/>
          <w:numId w:val="3"/>
        </w:numPr>
        <w:jc w:val="both"/>
      </w:pPr>
      <w:r w:rsidRPr="00FA176C">
        <w:t xml:space="preserve">Münch Galindo, Lourdes. (2014).  </w:t>
      </w:r>
      <w:r w:rsidRPr="00FA176C">
        <w:rPr>
          <w:i/>
          <w:iCs/>
        </w:rPr>
        <w:t xml:space="preserve">Administración: Proceso administrativo, clave del éxito empresarial. </w:t>
      </w:r>
      <w:r w:rsidRPr="00FA176C">
        <w:t>México, Editorial Pearson.</w:t>
      </w:r>
    </w:p>
    <w:sectPr w:rsidR="00437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B457C"/>
    <w:multiLevelType w:val="hybridMultilevel"/>
    <w:tmpl w:val="CD7224FE"/>
    <w:lvl w:ilvl="0" w:tplc="66509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EF923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7F06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3DC9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F0C6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B5AE7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837CC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4A4E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FB83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607E1BEB"/>
    <w:multiLevelType w:val="hybridMultilevel"/>
    <w:tmpl w:val="92EAA0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F2BED"/>
    <w:multiLevelType w:val="hybridMultilevel"/>
    <w:tmpl w:val="DDD24688"/>
    <w:lvl w:ilvl="0" w:tplc="64185E8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  <w:lvl w:ilvl="1" w:tplc="2F2653B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Georgia" w:hAnsi="Georgia" w:hint="default"/>
      </w:rPr>
    </w:lvl>
    <w:lvl w:ilvl="2" w:tplc="1F16EF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Georgia" w:hAnsi="Georgia" w:hint="default"/>
      </w:rPr>
    </w:lvl>
    <w:lvl w:ilvl="3" w:tplc="63E26C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Georgia" w:hAnsi="Georgia" w:hint="default"/>
      </w:rPr>
    </w:lvl>
    <w:lvl w:ilvl="4" w:tplc="24923E3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Georgia" w:hAnsi="Georgia" w:hint="default"/>
      </w:rPr>
    </w:lvl>
    <w:lvl w:ilvl="5" w:tplc="B47A3B7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Georgia" w:hAnsi="Georgia" w:hint="default"/>
      </w:rPr>
    </w:lvl>
    <w:lvl w:ilvl="6" w:tplc="AC6A038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Georgia" w:hAnsi="Georgia" w:hint="default"/>
      </w:rPr>
    </w:lvl>
    <w:lvl w:ilvl="7" w:tplc="6852956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Georgia" w:hAnsi="Georgia" w:hint="default"/>
      </w:rPr>
    </w:lvl>
    <w:lvl w:ilvl="8" w:tplc="6D3CF3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Georgia" w:hAnsi="Georgia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C1"/>
    <w:rsid w:val="00273D31"/>
    <w:rsid w:val="004372C1"/>
    <w:rsid w:val="0064162F"/>
    <w:rsid w:val="00710152"/>
    <w:rsid w:val="00883EB3"/>
    <w:rsid w:val="009B34EF"/>
    <w:rsid w:val="00C52203"/>
    <w:rsid w:val="00E11F08"/>
    <w:rsid w:val="00FA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7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1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7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372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372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2C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E11F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6416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7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1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7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372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372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2C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E11F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641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872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355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695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50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Cabañas</dc:creator>
  <cp:lastModifiedBy>Samanta Cabañas</cp:lastModifiedBy>
  <cp:revision>3</cp:revision>
  <dcterms:created xsi:type="dcterms:W3CDTF">2018-03-13T16:54:00Z</dcterms:created>
  <dcterms:modified xsi:type="dcterms:W3CDTF">2018-03-14T22:32:00Z</dcterms:modified>
</cp:coreProperties>
</file>