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BF" w:rsidRPr="008C29E7" w:rsidRDefault="00B019BF" w:rsidP="00B019BF">
      <w:pPr>
        <w:jc w:val="both"/>
        <w:rPr>
          <w:rFonts w:ascii="Corbel" w:hAnsi="Corbel"/>
        </w:rPr>
      </w:pPr>
      <w:r w:rsidRPr="008C29E7">
        <w:rPr>
          <w:rFonts w:ascii="Corbel" w:hAnsi="Corbel"/>
        </w:rPr>
        <w:t>Unidad I. DEMOCRACIA Y AUTORITARISMO EN LA SOCIEDAD ACTUAL</w:t>
      </w:r>
    </w:p>
    <w:p w:rsidR="00B019BF" w:rsidRPr="008C29E7" w:rsidRDefault="00B019BF" w:rsidP="00B019BF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8C29E7">
        <w:rPr>
          <w:rStyle w:val="Textoennegrita"/>
          <w:rFonts w:ascii="Corbel" w:hAnsi="Corbel" w:cs="Arial"/>
          <w:color w:val="222222"/>
          <w:sz w:val="22"/>
          <w:szCs w:val="22"/>
        </w:rPr>
        <w:t>1.1 </w:t>
      </w:r>
      <w:r w:rsidRPr="008C29E7">
        <w:rPr>
          <w:rFonts w:ascii="Corbel" w:hAnsi="Corbel" w:cs="Arial"/>
          <w:color w:val="222222"/>
          <w:sz w:val="22"/>
          <w:szCs w:val="22"/>
        </w:rPr>
        <w:t>  Concepto de Sociedad Civil y Sociedad Política.</w:t>
      </w: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Por lo general, se define a la </w:t>
      </w:r>
      <w:r w:rsidRPr="008C29E7">
        <w:rPr>
          <w:rFonts w:ascii="Corbel" w:eastAsia="TimesNewRomanPSMT" w:hAnsi="Corbel" w:cs="Times New Roman"/>
          <w:i/>
          <w:iCs/>
        </w:rPr>
        <w:t xml:space="preserve">sociedad </w:t>
      </w:r>
      <w:r w:rsidRPr="008C29E7">
        <w:rPr>
          <w:rFonts w:ascii="Corbel" w:eastAsia="TimesNewRomanPSMT" w:hAnsi="Corbel" w:cs="TimesNewRomanPSMT"/>
        </w:rPr>
        <w:t>como el conjunto de seres humanos que se relacionan entre sí para satisfacer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sus necesidades; por este hecho, suena ilógico que tenga un fin contrario al de las personas que la integran.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 New Roman"/>
        </w:rPr>
        <w:t xml:space="preserve">concepto de </w:t>
      </w:r>
      <w:r w:rsidRPr="008C29E7">
        <w:rPr>
          <w:rFonts w:ascii="Corbel" w:eastAsia="TimesNewRomanPSMT" w:hAnsi="Corbel" w:cs="Times New Roman"/>
          <w:i/>
          <w:iCs/>
        </w:rPr>
        <w:t xml:space="preserve">sociedad civil </w:t>
      </w:r>
      <w:r w:rsidRPr="008C29E7">
        <w:rPr>
          <w:rFonts w:ascii="Corbel" w:eastAsia="TimesNewRomanPSMT" w:hAnsi="Corbel" w:cs="TimesNewRomanPSMT"/>
        </w:rPr>
        <w:t>nos refiere al conjunto de organizaciones y redes que se ubican fuera del aparato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gubernamental y que trabajan en la construcción de una mejor convivencia social.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2E0AB258" wp14:editId="6B6899CE">
            <wp:extent cx="5612130" cy="351002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La sociedad civil incluye toda la gama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agrupaciones tales como ONG’s,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sindicatos, asociaciones de profesionistas,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asistencia social, voluntariados,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cámaras de comercio, grupos religiosos 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estudiantiles, fundaciones, sociedades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culturales, clubes deportivos y diversas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agrupaciones comunitarias. Abarca todas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las organizaciones, sin importar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tengan objetivos opuestos. De hecho,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mayoría de los grupos sociales que 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articulan bajo este concepto persiguen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objetivo en particular, y no siempre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 New Roman"/>
        </w:rPr>
        <w:t>muestran interés en compartir sus</w:t>
      </w:r>
      <w:r>
        <w:rPr>
          <w:rFonts w:ascii="Corbel" w:eastAsia="TimesNewRomanPSMT" w:hAnsi="Corbel" w:cs="Times New Roman"/>
        </w:rPr>
        <w:t xml:space="preserve"> </w:t>
      </w:r>
      <w:r w:rsidRPr="008C29E7">
        <w:rPr>
          <w:rFonts w:ascii="Corbel" w:eastAsia="TimesNewRomanPSMT" w:hAnsi="Corbel" w:cs="TimesNewRomanPSMT"/>
        </w:rPr>
        <w:t>aspiraciones con los demás.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No obstante, suelen existir puntos en común cuando se trata de exigir cuentas al gobierno, en especial aquellas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se refieren a mejorar la economía, la lucha contra la delincuencia y la consolidación de la democracia.</w:t>
      </w: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Algunos autores, como Aristóteles, expresan que la sociedad es una agrupación natural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responde a la naturaleza social del ser humano; Cicerón, en cambio, menciona la importancia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de lo que ahora entendemos como </w:t>
      </w:r>
      <w:r w:rsidRPr="008C29E7">
        <w:rPr>
          <w:rFonts w:ascii="Corbel" w:eastAsia="TimesNewRomanPSMT" w:hAnsi="Corbel" w:cs="Times New Roman"/>
          <w:i/>
          <w:iCs/>
        </w:rPr>
        <w:t>participación de la sociedad civil</w:t>
      </w:r>
      <w:r w:rsidRPr="008C29E7">
        <w:rPr>
          <w:rFonts w:ascii="Corbel" w:eastAsia="TimesNewRomanPSMT" w:hAnsi="Corbel" w:cs="TimesNewRomanPSMT"/>
        </w:rPr>
        <w:t>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right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26E16AC0" wp14:editId="30C9056B">
            <wp:simplePos x="0" y="0"/>
            <wp:positionH relativeFrom="column">
              <wp:posOffset>2145868</wp:posOffset>
            </wp:positionH>
            <wp:positionV relativeFrom="paragraph">
              <wp:posOffset>610</wp:posOffset>
            </wp:positionV>
            <wp:extent cx="3463925" cy="3048000"/>
            <wp:effectExtent l="0" t="0" r="3175" b="0"/>
            <wp:wrapThrough wrapText="bothSides">
              <wp:wrapPolygon edited="0">
                <wp:start x="0" y="0"/>
                <wp:lineTo x="0" y="21465"/>
                <wp:lineTo x="21501" y="21465"/>
                <wp:lineTo x="2150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Uno de los aspectos fundamentales para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fortalecimiento de la democracia es la sociedad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civil y participación ciudadana. Creemos que 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necesario mejorar la democracia a través de una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ciudadanía más informada, reflexiva y crítica.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este sentido, puede actuar en política sin formar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parte del gobierno, o incluso sin pertenecer a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partido político o a otro tipo de organización.</w:t>
      </w: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Puede decirse que la sociedad civil funciona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manera autónoma respecto al Estado, organizándose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manera independiente y voluntaria.</w:t>
      </w: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AE1A028" wp14:editId="2CC9E08B">
            <wp:simplePos x="0" y="0"/>
            <wp:positionH relativeFrom="column">
              <wp:posOffset>2515</wp:posOffset>
            </wp:positionH>
            <wp:positionV relativeFrom="paragraph">
              <wp:posOffset>3556</wp:posOffset>
            </wp:positionV>
            <wp:extent cx="1593215" cy="2507615"/>
            <wp:effectExtent l="0" t="0" r="6985" b="6985"/>
            <wp:wrapTight wrapText="bothSides">
              <wp:wrapPolygon edited="0">
                <wp:start x="0" y="0"/>
                <wp:lineTo x="0" y="21496"/>
                <wp:lineTo x="21436" y="21496"/>
                <wp:lineTo x="2143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9E7">
        <w:rPr>
          <w:rFonts w:ascii="Corbel" w:eastAsia="TimesNewRomanPSMT" w:hAnsi="Corbel" w:cs="TimesNewRomanPSMT"/>
        </w:rPr>
        <w:t>Por esta razón, Norberto Bobbio proponía que la sociedad se caracteriza por su capacidad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de diálogo, lo cual permite que se genere una </w:t>
      </w:r>
      <w:r w:rsidRPr="008C29E7">
        <w:rPr>
          <w:rFonts w:ascii="Corbel" w:eastAsia="TimesNewRomanPSMT" w:hAnsi="Corbel" w:cs="Times New Roman"/>
          <w:i/>
          <w:iCs/>
        </w:rPr>
        <w:t>opinión pública</w:t>
      </w:r>
      <w:r w:rsidRPr="008C29E7">
        <w:rPr>
          <w:rFonts w:ascii="Corbel" w:eastAsia="TimesNewRomanPSMT" w:hAnsi="Corbel" w:cs="TimesNewRomanPSMT"/>
        </w:rPr>
        <w:t>, entendida como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expresión popular de consenso y disenso, respecto a la función de las instituciones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el ejercicio del poder por parte de los gobernantes. Pero la existencia de una “sociedad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civil”, que crea opinión pública, sólo podía manifestarse a plenitud en una democracia;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porque un Estado sin opinión pública, en el que la sociedad teme expresarse libremente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por represalias, es un Estado autoritario.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center"/>
        <w:rPr>
          <w:rFonts w:ascii="Corbel" w:eastAsia="TimesNewRomanPSMT" w:hAnsi="Corbel" w:cs="TimesNewRomanPSMT"/>
        </w:rPr>
      </w:pP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efecto, no resulta extraño que el Estado sea renuente a atender las demandas de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sociedad civil; que incluso la considere enemiga del orden público y en consecuencia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reprima las distintas formas en que se manifiesta. Pero al ignorar sus demandas, estos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regímenes contradicen los principios democráticos que supuestamente regulan sus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acciones y se muestran como gobiernos autoritarios.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Sin embargo, en los países en los que no existen garantías y por años se han mantenido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los mismos grupos en el poder, atentando contra las libertades civiles, acentuando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pobreza y desigualdad social, tarde o temprano, la gente empezará a organizarse y 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exigir cambios de fondo, tal y como se observa actualmente en nuestra comunidad.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Así es como la sociedad civil ha logrado llevar al poder a gobiernos populares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multipartidistas con la esperanza de lograr una democracia plena. Por eso se considera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la sociedad civil se encuentra en constante transición; durante las tres últimas décadas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ha crecido su presencia por todo el orbe; es bastante común encontrar organizaciones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nacionales e internacionales que trabajan en aras del desarrollo social, promueven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democracia, la salud, la educación, los derechos humanos, el combate a la delincuencia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y el desarrollo económico sostenible.</w:t>
      </w: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B019BF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57B80F4F" wp14:editId="4B30293C">
            <wp:simplePos x="0" y="0"/>
            <wp:positionH relativeFrom="column">
              <wp:posOffset>2515</wp:posOffset>
            </wp:positionH>
            <wp:positionV relativeFrom="paragraph">
              <wp:posOffset>-305</wp:posOffset>
            </wp:positionV>
            <wp:extent cx="257683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9E7">
        <w:rPr>
          <w:rFonts w:ascii="Corbel" w:eastAsia="TimesNewRomanPSMT" w:hAnsi="Corbel" w:cs="TimesNewRomanPSMT"/>
        </w:rPr>
        <w:t>Si acudimos a la etimología, propiamente no existe diferencia entre los términos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“sociedad política” y “sociedad civil”; la diferenciación teórica respecto a lo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designan fue muy posterior. La </w:t>
      </w:r>
      <w:r w:rsidRPr="008C29E7">
        <w:rPr>
          <w:rFonts w:ascii="Corbel" w:eastAsia="TimesNewRomanPSMT" w:hAnsi="Corbel" w:cs="Times New Roman"/>
          <w:i/>
          <w:iCs/>
        </w:rPr>
        <w:t xml:space="preserve">sociedad política </w:t>
      </w:r>
      <w:r w:rsidRPr="008C29E7">
        <w:rPr>
          <w:rFonts w:ascii="Corbel" w:eastAsia="TimesNewRomanPSMT" w:hAnsi="Corbel" w:cs="TimesNewRomanPSMT"/>
        </w:rPr>
        <w:t>es un grupo social o colectividad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situada en un espacio propio, cohesionada por algún tipo de autoridad y sometida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 un orden normativo. Este hecho hizo que Gramsci la definiera como sinónimo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Estado, pues en la sociedad moderna, está conformada por la clase dirigente,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ejerce el poder coercitivo; es decir, representa en el ámbito de lo público, lo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privado, lo político y lo jurídico, al control social.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1AAACFB" wp14:editId="5BBAC5EA">
            <wp:simplePos x="0" y="0"/>
            <wp:positionH relativeFrom="column">
              <wp:posOffset>2515</wp:posOffset>
            </wp:positionH>
            <wp:positionV relativeFrom="paragraph">
              <wp:posOffset>2933090</wp:posOffset>
            </wp:positionV>
            <wp:extent cx="4230956" cy="2936164"/>
            <wp:effectExtent l="0" t="0" r="0" b="0"/>
            <wp:wrapThrough wrapText="bothSides">
              <wp:wrapPolygon edited="0">
                <wp:start x="0" y="0"/>
                <wp:lineTo x="0" y="21446"/>
                <wp:lineTo x="21496" y="21446"/>
                <wp:lineTo x="2149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56" cy="29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Para establecer una clasificación de las </w:t>
      </w:r>
      <w:r w:rsidRPr="008C29E7">
        <w:rPr>
          <w:rFonts w:ascii="Corbel" w:eastAsia="TimesNewRomanPSMT" w:hAnsi="Corbel" w:cs="Times New Roman"/>
          <w:i/>
          <w:iCs/>
        </w:rPr>
        <w:t>sociedades políticas</w:t>
      </w:r>
      <w:r w:rsidRPr="008C29E7">
        <w:rPr>
          <w:rFonts w:ascii="Corbel" w:eastAsia="TimesNewRomanPSMT" w:hAnsi="Corbel" w:cs="TimesNewRomanPSMT"/>
        </w:rPr>
        <w:t>, el criterio básico consiste en identificar los mecanismos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control que permiten a un grupo imponerse a los demás por medio del poder, proponiéndose como objetivo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 New Roman"/>
          <w:i/>
          <w:iCs/>
        </w:rPr>
        <w:t>eutaxia</w:t>
      </w:r>
      <w:r w:rsidRPr="008C29E7">
        <w:rPr>
          <w:rFonts w:ascii="Corbel" w:eastAsia="TimesNewRomanPSMT" w:hAnsi="Corbel" w:cs="TimesNewRomanPSMT"/>
        </w:rPr>
        <w:t>. Así, el criterio fundamental para identificar a la sociedad política consiste en averiguar qué clases o grupos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monopolizan el poder, pudiendo distinguir, por lo menos, tres categorías de sociedades políticas: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1. Las que atribuyen el poder a la comunidad;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2. Las que lo imputan a un individuo o grupo privilegiado, y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8C29E7">
        <w:rPr>
          <w:rFonts w:ascii="Corbel" w:eastAsia="TimesNewRomanPSMT" w:hAnsi="Corbel" w:cs="Times New Roman"/>
          <w:i/>
          <w:iCs/>
        </w:rPr>
        <w:t>3. Las que otorgan el poder a una entidad supra-personal (o institución).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En la actualidad, la sociedad política estaría representada por un fragmento de la sociedad que acapara el gobierno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un país; nos referimos a los políticos, es decir, al grupo de personas que se integran en los partidos políticos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hacen de la militancia y de su participación en los cargos de elección popular, directos e indirectos a su forma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vida. En oposición a este hecho, Antonio Gramsci habla de la necesidad de que la sociedad civil fuese capaz de ser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ella misma, algo así como </w:t>
      </w:r>
      <w:r w:rsidRPr="008C29E7">
        <w:rPr>
          <w:rFonts w:ascii="Corbel" w:eastAsia="TimesNewRomanPSMT" w:hAnsi="Corbel" w:cs="Times New Roman"/>
          <w:i/>
          <w:iCs/>
        </w:rPr>
        <w:t xml:space="preserve">su sociedad política </w:t>
      </w:r>
      <w:r w:rsidRPr="008C29E7">
        <w:rPr>
          <w:rFonts w:ascii="Corbel" w:eastAsia="TimesNewRomanPSMT" w:hAnsi="Corbel" w:cs="TimesNewRomanPSMT"/>
        </w:rPr>
        <w:t>para estar en condiciones de revertir su condición de subordinación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porque, una sociedad civil-política, si lo podemos expresar así, únicamente se conformaría mediante la intensidad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diversidad con la que los actores sociales, individuales y colectivos, tratarán de hacer valer sus intereses en la toma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decisiones sobre las políticas públicas, pretendiendo con ello tomar parte en las orientaciones de cambio social.</w:t>
      </w:r>
    </w:p>
    <w:p w:rsidR="00B019BF" w:rsidRPr="008C29E7" w:rsidRDefault="00B019BF" w:rsidP="00B019BF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8C29E7">
        <w:rPr>
          <w:rFonts w:ascii="Corbel" w:eastAsia="TimesNewRomanPSMT" w:hAnsi="Corbel" w:cs="TimesNewRomanPSMT"/>
        </w:rPr>
        <w:t>Entendida de esa manera, la sociedad política se caracterizaría ahora como el espacio o sistema de interacción en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que participan actores civiles y gubernamentales, </w:t>
      </w:r>
      <w:r w:rsidRPr="008C29E7">
        <w:rPr>
          <w:rFonts w:ascii="Corbel" w:eastAsia="TimesNewRomanPSMT" w:hAnsi="Corbel" w:cs="TimesNewRomanPSMT"/>
        </w:rPr>
        <w:lastRenderedPageBreak/>
        <w:t>que no es propiamente ni el ámbito de las decisiones colectivas,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ni el de las decisiones privadas.</w:t>
      </w:r>
    </w:p>
    <w:p w:rsidR="0017222A" w:rsidRPr="00B019BF" w:rsidRDefault="0017222A" w:rsidP="00B019BF">
      <w:bookmarkStart w:id="0" w:name="_GoBack"/>
      <w:bookmarkEnd w:id="0"/>
    </w:p>
    <w:sectPr w:rsidR="0017222A" w:rsidRPr="00B01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94076"/>
    <w:rsid w:val="0017222A"/>
    <w:rsid w:val="002F253C"/>
    <w:rsid w:val="00387B9B"/>
    <w:rsid w:val="003E5E38"/>
    <w:rsid w:val="005E01CB"/>
    <w:rsid w:val="006B385C"/>
    <w:rsid w:val="00776B5B"/>
    <w:rsid w:val="007E06CA"/>
    <w:rsid w:val="007E5EEE"/>
    <w:rsid w:val="008C29E7"/>
    <w:rsid w:val="00926709"/>
    <w:rsid w:val="009A6831"/>
    <w:rsid w:val="00A1542F"/>
    <w:rsid w:val="00AA22D9"/>
    <w:rsid w:val="00B019BF"/>
    <w:rsid w:val="00D71767"/>
    <w:rsid w:val="00DA5A0F"/>
    <w:rsid w:val="00DD4E89"/>
    <w:rsid w:val="00E028D7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13</cp:revision>
  <dcterms:created xsi:type="dcterms:W3CDTF">2018-04-23T16:22:00Z</dcterms:created>
  <dcterms:modified xsi:type="dcterms:W3CDTF">2018-05-09T15:13:00Z</dcterms:modified>
</cp:coreProperties>
</file>