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19D8" w:rsidRDefault="008B19D8">
      <w:pPr>
        <w:spacing w:after="0" w:line="240" w:lineRule="auto"/>
      </w:pPr>
    </w:p>
    <w:p w:rsidR="008B19D8" w:rsidRDefault="0090097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-3809</wp:posOffset>
            </wp:positionH>
            <wp:positionV relativeFrom="paragraph">
              <wp:posOffset>107950</wp:posOffset>
            </wp:positionV>
            <wp:extent cx="2467610" cy="1850390"/>
            <wp:effectExtent l="0" t="0" r="0" b="0"/>
            <wp:wrapNone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85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8B19D8">
      <w:pPr>
        <w:spacing w:after="0" w:line="240" w:lineRule="auto"/>
      </w:pPr>
    </w:p>
    <w:p w:rsidR="008B19D8" w:rsidRDefault="00900977">
      <w:pPr>
        <w:spacing w:after="0" w:line="240" w:lineRule="auto"/>
        <w:jc w:val="center"/>
      </w:pPr>
      <w:r>
        <w:rPr>
          <w:rFonts w:ascii="Rokkitt" w:eastAsia="Rokkitt" w:hAnsi="Rokkitt" w:cs="Rokkitt"/>
          <w:b/>
          <w:color w:val="002060"/>
          <w:sz w:val="72"/>
          <w:szCs w:val="72"/>
        </w:rPr>
        <w:t>BACHILLERATO</w:t>
      </w:r>
    </w:p>
    <w:p w:rsidR="008B19D8" w:rsidRDefault="00900977">
      <w:pPr>
        <w:spacing w:after="0" w:line="240" w:lineRule="auto"/>
        <w:jc w:val="center"/>
      </w:pPr>
      <w:r>
        <w:rPr>
          <w:rFonts w:ascii="Rokkitt" w:eastAsia="Rokkitt" w:hAnsi="Rokkitt" w:cs="Rokkitt"/>
          <w:b/>
          <w:color w:val="002060"/>
          <w:sz w:val="72"/>
          <w:szCs w:val="72"/>
        </w:rPr>
        <w:t>EMPRENDEDOR</w:t>
      </w:r>
    </w:p>
    <w:p w:rsidR="008B19D8" w:rsidRDefault="008B19D8">
      <w:pPr>
        <w:spacing w:after="0" w:line="240" w:lineRule="auto"/>
        <w:jc w:val="center"/>
      </w:pPr>
    </w:p>
    <w:p w:rsidR="008B19D8" w:rsidRDefault="008B19D8">
      <w:pPr>
        <w:spacing w:after="0" w:line="240" w:lineRule="auto"/>
        <w:jc w:val="center"/>
      </w:pPr>
    </w:p>
    <w:p w:rsidR="008B19D8" w:rsidRDefault="00900977">
      <w:pPr>
        <w:spacing w:after="0" w:line="240" w:lineRule="auto"/>
        <w:jc w:val="center"/>
      </w:pPr>
      <w:r>
        <w:rPr>
          <w:rFonts w:ascii="Rokkitt" w:eastAsia="Rokkitt" w:hAnsi="Rokkitt" w:cs="Rokkitt"/>
          <w:b/>
          <w:color w:val="00B050"/>
          <w:sz w:val="52"/>
          <w:szCs w:val="52"/>
        </w:rPr>
        <w:t>Informática I</w:t>
      </w:r>
    </w:p>
    <w:p w:rsidR="008B19D8" w:rsidRDefault="00900977">
      <w:pPr>
        <w:spacing w:after="0" w:line="240" w:lineRule="auto"/>
        <w:jc w:val="center"/>
      </w:pPr>
      <w:r>
        <w:rPr>
          <w:rFonts w:ascii="Rokkitt" w:eastAsia="Rokkitt" w:hAnsi="Rokkitt" w:cs="Rokkitt"/>
          <w:b/>
          <w:color w:val="00B050"/>
          <w:sz w:val="44"/>
          <w:szCs w:val="44"/>
        </w:rPr>
        <w:t>Programa de Estudio</w:t>
      </w:r>
    </w:p>
    <w:p w:rsidR="008B19D8" w:rsidRDefault="008B19D8">
      <w:pPr>
        <w:spacing w:after="0" w:line="240" w:lineRule="auto"/>
        <w:jc w:val="center"/>
      </w:pPr>
    </w:p>
    <w:p w:rsidR="008B19D8" w:rsidRDefault="008B19D8">
      <w:pPr>
        <w:spacing w:after="0" w:line="240" w:lineRule="auto"/>
        <w:jc w:val="center"/>
      </w:pPr>
    </w:p>
    <w:p w:rsidR="008B19D8" w:rsidRDefault="008B19D8">
      <w:pPr>
        <w:spacing w:after="0" w:line="240" w:lineRule="auto"/>
        <w:jc w:val="center"/>
      </w:pPr>
    </w:p>
    <w:p w:rsidR="008B19D8" w:rsidRDefault="00900977">
      <w:pPr>
        <w:spacing w:after="0" w:line="240" w:lineRule="auto"/>
        <w:jc w:val="right"/>
        <w:rPr>
          <w:rFonts w:ascii="Rokkitt" w:eastAsia="Rokkitt" w:hAnsi="Rokkitt" w:cs="Rokkitt"/>
          <w:b/>
          <w:color w:val="0070C0"/>
          <w:sz w:val="40"/>
          <w:szCs w:val="40"/>
        </w:rPr>
      </w:pPr>
      <w:r>
        <w:rPr>
          <w:rFonts w:ascii="Rokkitt" w:eastAsia="Rokkitt" w:hAnsi="Rokkitt" w:cs="Rokkitt"/>
          <w:b/>
          <w:color w:val="0070C0"/>
          <w:sz w:val="40"/>
          <w:szCs w:val="40"/>
        </w:rPr>
        <w:t>Agosto de 2016</w:t>
      </w:r>
    </w:p>
    <w:p w:rsidR="00054076" w:rsidRDefault="00054076">
      <w:pPr>
        <w:spacing w:after="0" w:line="240" w:lineRule="auto"/>
        <w:jc w:val="right"/>
        <w:rPr>
          <w:rFonts w:ascii="Rokkitt" w:eastAsia="Rokkitt" w:hAnsi="Rokkitt" w:cs="Rokkitt"/>
          <w:b/>
          <w:color w:val="0070C0"/>
          <w:sz w:val="40"/>
          <w:szCs w:val="40"/>
        </w:rPr>
      </w:pPr>
    </w:p>
    <w:p w:rsidR="00054076" w:rsidRDefault="00054076">
      <w:pPr>
        <w:spacing w:after="0" w:line="240" w:lineRule="auto"/>
        <w:jc w:val="right"/>
        <w:rPr>
          <w:rFonts w:ascii="Rokkitt" w:eastAsia="Rokkitt" w:hAnsi="Rokkitt" w:cs="Rokkitt"/>
          <w:b/>
          <w:color w:val="0070C0"/>
          <w:sz w:val="40"/>
          <w:szCs w:val="40"/>
        </w:rPr>
      </w:pPr>
    </w:p>
    <w:p w:rsidR="00054076" w:rsidRDefault="00054076">
      <w:pPr>
        <w:spacing w:after="0" w:line="240" w:lineRule="auto"/>
        <w:jc w:val="right"/>
        <w:rPr>
          <w:rFonts w:ascii="Rokkitt" w:eastAsia="Rokkitt" w:hAnsi="Rokkitt" w:cs="Rokkitt"/>
          <w:b/>
          <w:color w:val="0070C0"/>
          <w:sz w:val="40"/>
          <w:szCs w:val="40"/>
        </w:rPr>
      </w:pPr>
    </w:p>
    <w:p w:rsidR="00054076" w:rsidRDefault="00054076">
      <w:pPr>
        <w:spacing w:after="0" w:line="240" w:lineRule="auto"/>
        <w:jc w:val="right"/>
        <w:rPr>
          <w:rFonts w:ascii="Rokkitt" w:eastAsia="Rokkitt" w:hAnsi="Rokkitt" w:cs="Rokkitt"/>
          <w:b/>
          <w:color w:val="0070C0"/>
          <w:sz w:val="40"/>
          <w:szCs w:val="40"/>
        </w:rPr>
      </w:pPr>
    </w:p>
    <w:p w:rsidR="00054076" w:rsidRDefault="00054076">
      <w:pPr>
        <w:spacing w:after="0" w:line="240" w:lineRule="auto"/>
        <w:jc w:val="right"/>
      </w:pPr>
    </w:p>
    <w:p w:rsidR="008B19D8" w:rsidRDefault="008B19D8">
      <w:pPr>
        <w:spacing w:after="0" w:line="240" w:lineRule="auto"/>
        <w:jc w:val="right"/>
      </w:pPr>
    </w:p>
    <w:p w:rsidR="008B19D8" w:rsidRDefault="008B19D8">
      <w:pPr>
        <w:spacing w:after="0" w:line="240" w:lineRule="auto"/>
        <w:jc w:val="both"/>
      </w:pPr>
    </w:p>
    <w:tbl>
      <w:tblPr>
        <w:tblStyle w:val="a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848"/>
      </w:tblGrid>
      <w:tr w:rsidR="008B19D8">
        <w:trPr>
          <w:trHeight w:val="640"/>
        </w:trPr>
        <w:tc>
          <w:tcPr>
            <w:tcW w:w="1980" w:type="dxa"/>
            <w:vMerge w:val="restart"/>
          </w:tcPr>
          <w:p w:rsidR="008B19D8" w:rsidRDefault="00900977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>
                  <wp:extent cx="883284" cy="662463"/>
                  <wp:effectExtent l="0" t="0" r="0" b="0"/>
                  <wp:docPr id="3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84" cy="662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B19D8" w:rsidRDefault="00900977">
            <w:pPr>
              <w:spacing w:after="160" w:line="259" w:lineRule="auto"/>
            </w:pPr>
            <w:r>
              <w:rPr>
                <w:rFonts w:ascii="Rokkitt" w:eastAsia="Rokkitt" w:hAnsi="Rokkitt" w:cs="Rokkitt"/>
                <w:b/>
                <w:sz w:val="36"/>
                <w:szCs w:val="36"/>
              </w:rPr>
              <w:t>Bachillerato Emprendedor</w:t>
            </w:r>
          </w:p>
        </w:tc>
      </w:tr>
      <w:tr w:rsidR="008B19D8">
        <w:trPr>
          <w:trHeight w:val="640"/>
        </w:trPr>
        <w:tc>
          <w:tcPr>
            <w:tcW w:w="1980" w:type="dxa"/>
            <w:vMerge/>
          </w:tcPr>
          <w:p w:rsidR="008B19D8" w:rsidRDefault="008B19D8">
            <w:pPr>
              <w:spacing w:after="160" w:line="259" w:lineRule="auto"/>
            </w:pPr>
          </w:p>
        </w:tc>
        <w:tc>
          <w:tcPr>
            <w:tcW w:w="6848" w:type="dxa"/>
            <w:vAlign w:val="center"/>
          </w:tcPr>
          <w:p w:rsidR="008B19D8" w:rsidRDefault="00900977">
            <w:pPr>
              <w:spacing w:after="160" w:line="259" w:lineRule="auto"/>
            </w:pPr>
            <w:r>
              <w:rPr>
                <w:rFonts w:ascii="Rokkitt" w:eastAsia="Rokkitt" w:hAnsi="Rokkitt" w:cs="Rokkitt"/>
                <w:b/>
                <w:sz w:val="28"/>
                <w:szCs w:val="28"/>
              </w:rPr>
              <w:t xml:space="preserve">ASIGNATURA: </w:t>
            </w:r>
            <w:r>
              <w:rPr>
                <w:rFonts w:ascii="Rokkitt" w:eastAsia="Rokkitt" w:hAnsi="Rokkitt" w:cs="Rokkitt"/>
                <w:sz w:val="28"/>
                <w:szCs w:val="28"/>
              </w:rPr>
              <w:t>Informática I</w:t>
            </w:r>
          </w:p>
        </w:tc>
      </w:tr>
    </w:tbl>
    <w:p w:rsidR="008B19D8" w:rsidRDefault="008B19D8">
      <w:pPr>
        <w:spacing w:after="0" w:line="240" w:lineRule="auto"/>
      </w:pPr>
    </w:p>
    <w:tbl>
      <w:tblPr>
        <w:tblStyle w:val="a0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843"/>
        <w:gridCol w:w="3260"/>
        <w:gridCol w:w="1887"/>
      </w:tblGrid>
      <w:tr w:rsidR="008B19D8">
        <w:tc>
          <w:tcPr>
            <w:tcW w:w="1838" w:type="dxa"/>
            <w:tcBorders>
              <w:righ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Plan: </w:t>
            </w:r>
          </w:p>
        </w:tc>
        <w:tc>
          <w:tcPr>
            <w:tcW w:w="1843" w:type="dxa"/>
            <w:tcBorders>
              <w:lef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2016</w:t>
            </w:r>
          </w:p>
        </w:tc>
        <w:tc>
          <w:tcPr>
            <w:tcW w:w="3260" w:type="dxa"/>
            <w:tcBorders>
              <w:righ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Créditos:</w:t>
            </w:r>
          </w:p>
        </w:tc>
        <w:tc>
          <w:tcPr>
            <w:tcW w:w="1887" w:type="dxa"/>
            <w:tcBorders>
              <w:lef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8B19D8">
        <w:tc>
          <w:tcPr>
            <w:tcW w:w="1838" w:type="dxa"/>
            <w:tcBorders>
              <w:righ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Bachillerato:</w:t>
            </w:r>
          </w:p>
        </w:tc>
        <w:tc>
          <w:tcPr>
            <w:tcW w:w="1843" w:type="dxa"/>
            <w:tcBorders>
              <w:lef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Módulo 1</w:t>
            </w:r>
          </w:p>
        </w:tc>
        <w:tc>
          <w:tcPr>
            <w:tcW w:w="3260" w:type="dxa"/>
            <w:tcBorders>
              <w:righ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Tiempo de dedicación total:</w:t>
            </w:r>
          </w:p>
        </w:tc>
        <w:tc>
          <w:tcPr>
            <w:tcW w:w="1887" w:type="dxa"/>
            <w:tcBorders>
              <w:lef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48 horas</w:t>
            </w:r>
          </w:p>
        </w:tc>
      </w:tr>
      <w:tr w:rsidR="008B19D8">
        <w:tc>
          <w:tcPr>
            <w:tcW w:w="1838" w:type="dxa"/>
            <w:tcBorders>
              <w:righ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Carácter:</w:t>
            </w:r>
          </w:p>
        </w:tc>
        <w:tc>
          <w:tcPr>
            <w:tcW w:w="1843" w:type="dxa"/>
            <w:tcBorders>
              <w:lef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  <w:tc>
          <w:tcPr>
            <w:tcW w:w="3260" w:type="dxa"/>
            <w:tcBorders>
              <w:righ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Clave:</w:t>
            </w:r>
          </w:p>
        </w:tc>
        <w:tc>
          <w:tcPr>
            <w:tcW w:w="1887" w:type="dxa"/>
            <w:tcBorders>
              <w:left w:val="nil"/>
            </w:tcBorders>
          </w:tcPr>
          <w:p w:rsidR="008B19D8" w:rsidRDefault="008B19D8">
            <w:pPr>
              <w:spacing w:after="160" w:line="259" w:lineRule="auto"/>
            </w:pPr>
          </w:p>
        </w:tc>
      </w:tr>
      <w:tr w:rsidR="008B19D8">
        <w:tc>
          <w:tcPr>
            <w:tcW w:w="1838" w:type="dxa"/>
            <w:tcBorders>
              <w:right w:val="nil"/>
            </w:tcBorders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Campo Disciplinar: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Comunicación</w:t>
            </w:r>
          </w:p>
        </w:tc>
        <w:tc>
          <w:tcPr>
            <w:tcW w:w="3260" w:type="dxa"/>
            <w:tcBorders>
              <w:right w:val="nil"/>
            </w:tcBorders>
            <w:vAlign w:val="bottom"/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Componente de Formación:</w:t>
            </w:r>
          </w:p>
        </w:tc>
        <w:tc>
          <w:tcPr>
            <w:tcW w:w="1887" w:type="dxa"/>
            <w:tcBorders>
              <w:left w:val="nil"/>
            </w:tcBorders>
            <w:vAlign w:val="bottom"/>
          </w:tcPr>
          <w:p w:rsidR="008B19D8" w:rsidRDefault="00900977">
            <w:pPr>
              <w:spacing w:after="160" w:line="259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Básico</w:t>
            </w:r>
          </w:p>
        </w:tc>
      </w:tr>
    </w:tbl>
    <w:p w:rsidR="008B19D8" w:rsidRDefault="008B19D8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054076" w:rsidRDefault="00054076">
      <w:pPr>
        <w:spacing w:after="0" w:line="240" w:lineRule="auto"/>
      </w:pPr>
    </w:p>
    <w:p w:rsidR="008B19D8" w:rsidRDefault="00900977">
      <w:pPr>
        <w:pStyle w:val="Ttulo1"/>
        <w:numPr>
          <w:ilvl w:val="0"/>
          <w:numId w:val="1"/>
        </w:numPr>
        <w:ind w:hanging="360"/>
      </w:pPr>
      <w:r>
        <w:lastRenderedPageBreak/>
        <w:t>Estrategias didá</w:t>
      </w:r>
      <w:r>
        <w:t>cticas de aprendizaje.</w:t>
      </w: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Una de las finalidades del Bachillerato General tiene como propósito fundamental, emplear las Tecnologías de Información y Comunicación y otros recursos tecnológicos a su alcance, de forma crítica, reflexiva y responsable como parte </w:t>
      </w:r>
      <w:r>
        <w:rPr>
          <w:rFonts w:ascii="Arial" w:eastAsia="Arial" w:hAnsi="Arial" w:cs="Arial"/>
          <w:sz w:val="24"/>
          <w:szCs w:val="24"/>
        </w:rPr>
        <w:t>de sus medios e instrumentos de comunicación.</w:t>
      </w:r>
    </w:p>
    <w:p w:rsidR="008B19D8" w:rsidRDefault="008B19D8">
      <w:pPr>
        <w:jc w:val="both"/>
      </w:pP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La materia de Informática, se integra por las asignaturas de Informática I y II que se cursan en primer y segundo semestre respectivamente, y tienen como antecedente en la educación básica (secundaria) en algu</w:t>
      </w:r>
      <w:r>
        <w:rPr>
          <w:rFonts w:ascii="Arial" w:eastAsia="Arial" w:hAnsi="Arial" w:cs="Arial"/>
          <w:sz w:val="24"/>
          <w:szCs w:val="24"/>
        </w:rPr>
        <w:t>nos casos la materia de Tecnología.</w:t>
      </w:r>
    </w:p>
    <w:p w:rsidR="008B19D8" w:rsidRDefault="008B19D8">
      <w:pPr>
        <w:jc w:val="both"/>
      </w:pP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El uso y manejo responsable de las tecnologías en un mundo tan acelerado como el nuestro es de suma importancia debido a que cualquier campo laboral requiere de las mismas, y el que las personas no estén preparadas para</w:t>
      </w:r>
      <w:r>
        <w:rPr>
          <w:rFonts w:ascii="Arial" w:eastAsia="Arial" w:hAnsi="Arial" w:cs="Arial"/>
          <w:sz w:val="24"/>
          <w:szCs w:val="24"/>
        </w:rPr>
        <w:t xml:space="preserve"> afrontar la evolución en la transmisión de la información y el resguardo de esta, hablaría de gente analfabeta en este ámbito. </w:t>
      </w:r>
    </w:p>
    <w:p w:rsidR="008B19D8" w:rsidRDefault="008B19D8">
      <w:pPr>
        <w:jc w:val="both"/>
      </w:pP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En el curso de Informática I no se pretende volver experto al estudiante en el manejo de la computadora, pero sí, que obtenga los conocimientos básicos para que logre operara una computadora, comunicarse adecuadamente manipulando diversos recursos y medios</w:t>
      </w:r>
      <w:r>
        <w:rPr>
          <w:rFonts w:ascii="Arial" w:eastAsia="Arial" w:hAnsi="Arial" w:cs="Arial"/>
          <w:sz w:val="24"/>
          <w:szCs w:val="24"/>
        </w:rPr>
        <w:t xml:space="preserve"> informáticos, así como el uso y manejo responsable de la información.</w:t>
      </w: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Es por ello que el curso está diseñado para cumplir con las competencias mínimas que debe de lograr el estudiante para tener cabida en el ámbito laboral o continuar con sus estudios a u</w:t>
      </w:r>
      <w:r>
        <w:rPr>
          <w:rFonts w:ascii="Arial" w:eastAsia="Arial" w:hAnsi="Arial" w:cs="Arial"/>
          <w:sz w:val="24"/>
          <w:szCs w:val="24"/>
        </w:rPr>
        <w:t>n nivel superior, coadyuvando a la adquisición de conocimientos por medio de las diversas actividades a realizar.</w:t>
      </w:r>
    </w:p>
    <w:p w:rsidR="008B19D8" w:rsidRDefault="008B19D8">
      <w:pPr>
        <w:jc w:val="both"/>
      </w:pP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Las actividades en cada bloque o unidad, fueron desarrolladas para que el estudiante obtenga las competencias pertinentes, así pues:</w:t>
      </w:r>
    </w:p>
    <w:p w:rsidR="008B19D8" w:rsidRDefault="008B19D8">
      <w:pPr>
        <w:jc w:val="both"/>
      </w:pPr>
    </w:p>
    <w:p w:rsidR="008B19D8" w:rsidRDefault="00900977">
      <w:pPr>
        <w:numPr>
          <w:ilvl w:val="0"/>
          <w:numId w:val="9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unid</w:t>
      </w:r>
      <w:r>
        <w:rPr>
          <w:rFonts w:ascii="Arial" w:eastAsia="Arial" w:hAnsi="Arial" w:cs="Arial"/>
          <w:sz w:val="24"/>
          <w:szCs w:val="24"/>
        </w:rPr>
        <w:t>ad I permitirá al estudiante operar las funciones de uso común de un sistema operativo para administrar información personal y escolar, así como garantizar la seguridad de la misma.</w:t>
      </w:r>
    </w:p>
    <w:p w:rsidR="008B19D8" w:rsidRDefault="00900977">
      <w:pPr>
        <w:numPr>
          <w:ilvl w:val="0"/>
          <w:numId w:val="9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La unidad II permitirá al estudiante evaluar, elegir, adaptar y emplear la</w:t>
      </w:r>
      <w:r>
        <w:rPr>
          <w:rFonts w:ascii="Arial" w:eastAsia="Arial" w:hAnsi="Arial" w:cs="Arial"/>
          <w:sz w:val="24"/>
          <w:szCs w:val="24"/>
        </w:rPr>
        <w:t xml:space="preserve"> información en forma responsable y efectiva en cualquier ámbito de su vida, personal, escolar o laboral por medio del uso y manejo de las diversas herramientas del Internet: correo electrónico, redes sociales, buscadores, blogs, etc.</w:t>
      </w:r>
    </w:p>
    <w:p w:rsidR="008B19D8" w:rsidRDefault="00900977">
      <w:pPr>
        <w:numPr>
          <w:ilvl w:val="0"/>
          <w:numId w:val="9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unidad III permiti</w:t>
      </w:r>
      <w:r>
        <w:rPr>
          <w:rFonts w:ascii="Arial" w:eastAsia="Arial" w:hAnsi="Arial" w:cs="Arial"/>
          <w:sz w:val="24"/>
          <w:szCs w:val="24"/>
        </w:rPr>
        <w:t>rá al estudiante elaborar documentos para expresarse, comunicarse y producir diversos materiales de estudio.</w:t>
      </w:r>
    </w:p>
    <w:p w:rsidR="008B19D8" w:rsidRDefault="00900977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unidad IV permitirá al estudiante elaborar presentaciones electrónicas que le permitan expresarse, comunicarse, divulgar ideas, etc., en forma i</w:t>
      </w:r>
      <w:r>
        <w:rPr>
          <w:rFonts w:ascii="Arial" w:eastAsia="Arial" w:hAnsi="Arial" w:cs="Arial"/>
          <w:sz w:val="24"/>
          <w:szCs w:val="24"/>
        </w:rPr>
        <w:t>nteractiva incluyendo además de texto, imágenes, animaciones, videos y sonidos.</w:t>
      </w:r>
    </w:p>
    <w:p w:rsidR="008B19D8" w:rsidRDefault="00900977">
      <w:pPr>
        <w:ind w:left="360"/>
        <w:jc w:val="both"/>
      </w:pPr>
      <w:r>
        <w:rPr>
          <w:rFonts w:ascii="Arial" w:eastAsia="Arial" w:hAnsi="Arial" w:cs="Arial"/>
          <w:sz w:val="24"/>
          <w:szCs w:val="24"/>
        </w:rPr>
        <w:t>Estas actividades fueron diseñadas para que el estudiante adquiera habilidades, actitudes y valores que harán de él una persona disciplinada en cuestiones de administrar su tie</w:t>
      </w:r>
      <w:r>
        <w:rPr>
          <w:rFonts w:ascii="Arial" w:eastAsia="Arial" w:hAnsi="Arial" w:cs="Arial"/>
          <w:sz w:val="24"/>
          <w:szCs w:val="24"/>
        </w:rPr>
        <w:t>mpo y sea generador de su propio conocimiento, y el aprendizaje sea significativo y de utilidad para él y su entorno social, se autoevalúe y reconozca sus fortalezas y sus debilidades.</w:t>
      </w:r>
    </w:p>
    <w:p w:rsidR="008B19D8" w:rsidRDefault="008B19D8"/>
    <w:p w:rsidR="00054076" w:rsidRDefault="00054076"/>
    <w:p w:rsidR="00054076" w:rsidRDefault="00054076"/>
    <w:p w:rsidR="00054076" w:rsidRDefault="00054076"/>
    <w:p w:rsidR="00054076" w:rsidRDefault="00054076"/>
    <w:p w:rsidR="00054076" w:rsidRDefault="00054076"/>
    <w:p w:rsidR="00054076" w:rsidRDefault="00054076"/>
    <w:p w:rsidR="00054076" w:rsidRDefault="00054076"/>
    <w:p w:rsidR="00054076" w:rsidRDefault="00054076"/>
    <w:p w:rsidR="00054076" w:rsidRDefault="00054076"/>
    <w:p w:rsidR="00054076" w:rsidRDefault="00054076"/>
    <w:p w:rsidR="008B19D8" w:rsidRDefault="00900977">
      <w:pPr>
        <w:pStyle w:val="Ttulo1"/>
        <w:numPr>
          <w:ilvl w:val="0"/>
          <w:numId w:val="1"/>
        </w:numPr>
        <w:ind w:hanging="360"/>
      </w:pPr>
      <w:r>
        <w:t>Procesos académicos internos que aseguran el trabajo interdisciplinari</w:t>
      </w:r>
      <w:r>
        <w:t>o para el logro de las competencias genéricas y las competencias disciplinares básicas.</w:t>
      </w:r>
    </w:p>
    <w:p w:rsidR="008B19D8" w:rsidRDefault="008B19D8"/>
    <w:tbl>
      <w:tblPr>
        <w:tblStyle w:val="a1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8B19D8">
        <w:tc>
          <w:tcPr>
            <w:tcW w:w="8828" w:type="dxa"/>
          </w:tcPr>
          <w:p w:rsidR="008B19D8" w:rsidRDefault="00900977">
            <w:pPr>
              <w:spacing w:after="160" w:line="259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La materia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Informática  I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está relacionada con Todas las asignaturas que conforman los campos disciplinares de: Matemáticas, Ciencias Experimentales, Ciencias Soci</w:t>
            </w:r>
            <w:r>
              <w:rPr>
                <w:rFonts w:ascii="Arial" w:eastAsia="Arial" w:hAnsi="Arial" w:cs="Arial"/>
                <w:sz w:val="24"/>
                <w:szCs w:val="24"/>
              </w:rPr>
              <w:t>ales y Humanidades.</w:t>
            </w:r>
          </w:p>
        </w:tc>
      </w:tr>
    </w:tbl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tbl>
      <w:tblPr>
        <w:tblStyle w:val="a2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8B19D8">
        <w:tc>
          <w:tcPr>
            <w:tcW w:w="8828" w:type="dxa"/>
          </w:tcPr>
          <w:p w:rsidR="008B19D8" w:rsidRDefault="00900977">
            <w:pPr>
              <w:spacing w:after="160" w:line="259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previos (conocimientos y habilidades)</w:t>
            </w:r>
          </w:p>
        </w:tc>
      </w:tr>
      <w:tr w:rsidR="008B19D8">
        <w:tc>
          <w:tcPr>
            <w:tcW w:w="8828" w:type="dxa"/>
          </w:tcPr>
          <w:p w:rsidR="008B19D8" w:rsidRDefault="00900977">
            <w:pPr>
              <w:numPr>
                <w:ilvl w:val="0"/>
                <w:numId w:val="7"/>
              </w:numPr>
              <w:spacing w:line="259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Tener antecedentes de formación básica (secundaria) en la materia de Tecnologías.</w:t>
            </w:r>
          </w:p>
          <w:p w:rsidR="008B19D8" w:rsidRDefault="00900977">
            <w:pPr>
              <w:numPr>
                <w:ilvl w:val="0"/>
                <w:numId w:val="7"/>
              </w:numPr>
              <w:spacing w:line="259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Reconocer la necesidad de uso de las nuevas tecnologías como parte fundamental de su formación.</w:t>
            </w:r>
          </w:p>
          <w:p w:rsidR="008B19D8" w:rsidRDefault="00900977">
            <w:pPr>
              <w:numPr>
                <w:ilvl w:val="0"/>
                <w:numId w:val="7"/>
              </w:numPr>
              <w:spacing w:line="259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Identificar el uso de las redes sociales como herramienta de telecomunicación.</w:t>
            </w:r>
          </w:p>
          <w:p w:rsidR="008B19D8" w:rsidRDefault="00900977">
            <w:pPr>
              <w:numPr>
                <w:ilvl w:val="0"/>
                <w:numId w:val="7"/>
              </w:numPr>
              <w:spacing w:line="259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Reconocer la importancia de los medios de almacenamiento digital para la protección de información.</w:t>
            </w:r>
          </w:p>
          <w:p w:rsidR="008B19D8" w:rsidRDefault="008B19D8">
            <w:pPr>
              <w:spacing w:after="160" w:line="259" w:lineRule="auto"/>
              <w:ind w:left="720"/>
              <w:jc w:val="both"/>
            </w:pPr>
          </w:p>
        </w:tc>
      </w:tr>
    </w:tbl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054076" w:rsidRDefault="00054076">
      <w:pPr>
        <w:spacing w:after="0" w:line="240" w:lineRule="auto"/>
        <w:jc w:val="both"/>
      </w:pPr>
    </w:p>
    <w:p w:rsidR="00054076" w:rsidRDefault="00054076">
      <w:pPr>
        <w:spacing w:after="0" w:line="240" w:lineRule="auto"/>
        <w:jc w:val="both"/>
      </w:pPr>
    </w:p>
    <w:p w:rsidR="00054076" w:rsidRDefault="00054076">
      <w:pPr>
        <w:spacing w:after="0" w:line="240" w:lineRule="auto"/>
        <w:jc w:val="both"/>
      </w:pPr>
    </w:p>
    <w:p w:rsidR="00054076" w:rsidRDefault="00054076">
      <w:pPr>
        <w:spacing w:after="0" w:line="240" w:lineRule="auto"/>
        <w:jc w:val="both"/>
      </w:pPr>
    </w:p>
    <w:p w:rsidR="00054076" w:rsidRDefault="00054076">
      <w:pPr>
        <w:spacing w:after="0" w:line="240" w:lineRule="auto"/>
        <w:jc w:val="both"/>
      </w:pPr>
    </w:p>
    <w:p w:rsidR="00054076" w:rsidRDefault="00054076">
      <w:pPr>
        <w:spacing w:after="0" w:line="240" w:lineRule="auto"/>
        <w:jc w:val="both"/>
      </w:pPr>
    </w:p>
    <w:p w:rsidR="00054076" w:rsidRDefault="00054076">
      <w:pPr>
        <w:spacing w:after="0" w:line="240" w:lineRule="auto"/>
        <w:jc w:val="both"/>
      </w:pPr>
    </w:p>
    <w:p w:rsidR="00054076" w:rsidRDefault="00054076">
      <w:pPr>
        <w:spacing w:after="0" w:line="240" w:lineRule="auto"/>
        <w:jc w:val="both"/>
      </w:pPr>
    </w:p>
    <w:p w:rsidR="008B19D8" w:rsidRPr="00054076" w:rsidRDefault="00900977" w:rsidP="00054076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sz w:val="24"/>
          <w:szCs w:val="24"/>
        </w:rPr>
      </w:pPr>
      <w:r>
        <w:t>Descripción de los contenidos de las asignaturas o unidades de aprendizaje.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Propósito General del Curso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Que el estudiante desarrolle habilidades, actitudes y conocimientos básicos para:</w:t>
      </w:r>
    </w:p>
    <w:p w:rsidR="008B19D8" w:rsidRDefault="00900977">
      <w:pPr>
        <w:numPr>
          <w:ilvl w:val="0"/>
          <w:numId w:val="7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Operar las funciones de uso común de un sistema operativo para administrar información personal y escolar de manera responsable.</w:t>
      </w:r>
    </w:p>
    <w:p w:rsidR="008B19D8" w:rsidRDefault="00900977">
      <w:pPr>
        <w:numPr>
          <w:ilvl w:val="0"/>
          <w:numId w:val="7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Evaluar, elegir, adaptar y emplear la información que se encuentra en internet de una manera responsable para comunicarse en el</w:t>
      </w:r>
      <w:r>
        <w:rPr>
          <w:rFonts w:ascii="Arial" w:eastAsia="Arial" w:hAnsi="Arial" w:cs="Arial"/>
          <w:sz w:val="24"/>
          <w:szCs w:val="24"/>
        </w:rPr>
        <w:t xml:space="preserve"> ámbito personal y escolar.</w:t>
      </w:r>
    </w:p>
    <w:p w:rsidR="008B19D8" w:rsidRDefault="00900977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Elaborar documentos y presentaciones electrónicas que permitan al estudiante expresarse, comunicarse y producir diversos materiales de estudio interactivo incluyendo: imágenes, animaciones, videos y sonido.</w:t>
      </w: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Contenidos discipli</w:t>
      </w:r>
      <w:r>
        <w:rPr>
          <w:rFonts w:ascii="Arial" w:eastAsia="Arial" w:hAnsi="Arial" w:cs="Arial"/>
          <w:b/>
          <w:sz w:val="24"/>
          <w:szCs w:val="24"/>
        </w:rPr>
        <w:t>narios y conceptos básicos</w:t>
      </w: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Al finalizar el curso, el estudiante utilizará funciones básicas de los sistemas operativos para el resguardo de información, utilizará de forma responsable las diversas herramientas de internet para obtener y proporcionar inform</w:t>
      </w:r>
      <w:r>
        <w:rPr>
          <w:rFonts w:ascii="Arial" w:eastAsia="Arial" w:hAnsi="Arial" w:cs="Arial"/>
          <w:sz w:val="24"/>
          <w:szCs w:val="24"/>
        </w:rPr>
        <w:t xml:space="preserve">ación, elaborará documentos y presentaciones electrónicas para expresarse y </w:t>
      </w:r>
      <w:bookmarkStart w:id="0" w:name="_GoBack"/>
      <w:bookmarkEnd w:id="0"/>
      <w:r w:rsidR="00054076">
        <w:rPr>
          <w:rFonts w:ascii="Arial" w:eastAsia="Arial" w:hAnsi="Arial" w:cs="Arial"/>
          <w:sz w:val="24"/>
          <w:szCs w:val="24"/>
        </w:rPr>
        <w:t>comunicase,</w:t>
      </w:r>
      <w:r>
        <w:rPr>
          <w:rFonts w:ascii="Arial" w:eastAsia="Arial" w:hAnsi="Arial" w:cs="Arial"/>
          <w:sz w:val="24"/>
          <w:szCs w:val="24"/>
        </w:rPr>
        <w:t xml:space="preserve"> así como producir diversos materiales de estudio.</w:t>
      </w: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Contenidos organizados y propósitos por unidad: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ind w:left="1276" w:hanging="1134"/>
        <w:jc w:val="both"/>
      </w:pPr>
      <w:r>
        <w:rPr>
          <w:rFonts w:ascii="Arial" w:eastAsia="Arial" w:hAnsi="Arial" w:cs="Arial"/>
          <w:b/>
          <w:sz w:val="24"/>
          <w:szCs w:val="24"/>
        </w:rPr>
        <w:t>Unidad I. Operas las funciones básicas del sistema operativo y garan</w:t>
      </w:r>
      <w:r>
        <w:rPr>
          <w:rFonts w:ascii="Arial" w:eastAsia="Arial" w:hAnsi="Arial" w:cs="Arial"/>
          <w:b/>
          <w:sz w:val="24"/>
          <w:szCs w:val="24"/>
        </w:rPr>
        <w:t>tizas la seguridad de la información.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Propósitos específicos: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Recordará los elementos básicos de una computadora y mencionará los dispositivos más comunes.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Aplicar los conocimientos adquiridos para ejecutar los comandos más comunes en un sistema operativo.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carpetas de archivos y planear su organización de acuerdo a la naturaleza de la información a almacenar.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Desempeños: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Comprende el funcionamiento básico de una computadora (esquema entrada-proceso-salida).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Maneja las herramientas de uso común de un sistema operativo.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 los procedimientos para garantizar la seguridad de la información de forma ética y responsable.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Co</w:t>
      </w:r>
      <w:r>
        <w:rPr>
          <w:rFonts w:ascii="Arial" w:eastAsia="Arial" w:hAnsi="Arial" w:cs="Arial"/>
          <w:b/>
          <w:sz w:val="24"/>
          <w:szCs w:val="24"/>
        </w:rPr>
        <w:t>ntenido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Definición e identificación de los elementos de un sistema de cómputo: Software y hardware.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Esquema y explicación del Procesamiento de datos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Comandos básicos de un sistema operativo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Creación y utilización de carpetas para el manejo adecuado de la i</w:t>
      </w:r>
      <w:r>
        <w:rPr>
          <w:rFonts w:ascii="Arial" w:eastAsia="Arial" w:hAnsi="Arial" w:cs="Arial"/>
          <w:sz w:val="24"/>
          <w:szCs w:val="24"/>
        </w:rPr>
        <w:t>nformación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Unidad II. Navegas y utilizas recursos de la red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Propósitos específicos: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valoran las características de la Sociedad de la Información.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reconoce de forma crítica y reflexiva el origen y desarrollo de las TIC.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desarrolla la Competencia </w:t>
      </w:r>
      <w:r>
        <w:rPr>
          <w:rFonts w:ascii="Arial" w:eastAsia="Arial" w:hAnsi="Arial" w:cs="Arial"/>
          <w:sz w:val="24"/>
          <w:szCs w:val="24"/>
        </w:rPr>
        <w:t xml:space="preserve">en el Manejo de la información (CMI): Se busca, evalúa, elige, adapta y emplea la información, integrando los servicios de internet: correo electrónico, los foros y grupos, blogs y </w:t>
      </w:r>
      <w:proofErr w:type="spellStart"/>
      <w:r>
        <w:rPr>
          <w:rFonts w:ascii="Arial" w:eastAsia="Arial" w:hAnsi="Arial" w:cs="Arial"/>
          <w:sz w:val="24"/>
          <w:szCs w:val="24"/>
        </w:rPr>
        <w:t>webquest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ámbito personal y escolar.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Desempeños: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Busca, valora, adapt</w:t>
      </w:r>
      <w:r>
        <w:rPr>
          <w:rFonts w:ascii="Arial" w:eastAsia="Arial" w:hAnsi="Arial" w:cs="Arial"/>
          <w:sz w:val="24"/>
          <w:szCs w:val="24"/>
        </w:rPr>
        <w:t xml:space="preserve">a y emplea información con base en los requerimientos de las actividades que realiza. 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Intercambia información vía electrónica con estudiantes de otras comunidades, estados y / o países. 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Emplea el correo electrónico, participa en foros de discusión, crea </w:t>
      </w:r>
      <w:r>
        <w:rPr>
          <w:rFonts w:ascii="Arial" w:eastAsia="Arial" w:hAnsi="Arial" w:cs="Arial"/>
          <w:sz w:val="24"/>
          <w:szCs w:val="24"/>
        </w:rPr>
        <w:t xml:space="preserve">blogs, </w:t>
      </w:r>
      <w:proofErr w:type="spellStart"/>
      <w:r>
        <w:rPr>
          <w:rFonts w:ascii="Arial" w:eastAsia="Arial" w:hAnsi="Arial" w:cs="Arial"/>
          <w:sz w:val="24"/>
          <w:szCs w:val="24"/>
        </w:rPr>
        <w:t>WebQuest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diversas herramientas con propósitos académicos y/o personales.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Definición de internet y herramientas que lo </w:t>
      </w:r>
      <w:proofErr w:type="gramStart"/>
      <w:r>
        <w:rPr>
          <w:rFonts w:ascii="Arial" w:eastAsia="Arial" w:hAnsi="Arial" w:cs="Arial"/>
          <w:sz w:val="24"/>
          <w:szCs w:val="24"/>
        </w:rPr>
        <w:t>integran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así como sus usos.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Reconocer las características y elementos de una </w:t>
      </w:r>
      <w:proofErr w:type="spellStart"/>
      <w:r>
        <w:rPr>
          <w:rFonts w:ascii="Arial" w:eastAsia="Arial" w:hAnsi="Arial" w:cs="Arial"/>
          <w:sz w:val="24"/>
          <w:szCs w:val="24"/>
        </w:rPr>
        <w:t>WebQuest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Creación de un correo electrónico y un blog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Unidad III. Elaboras documentos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Propósitos específicos: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utilizan los procesadores de textos para elaborar documentos que permitan al estudiante expresarse, comunicarse y producir diversos materiales de estud</w:t>
      </w:r>
      <w:r>
        <w:rPr>
          <w:rFonts w:ascii="Arial" w:eastAsia="Arial" w:hAnsi="Arial" w:cs="Arial"/>
          <w:sz w:val="24"/>
          <w:szCs w:val="24"/>
        </w:rPr>
        <w:t>io.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Desempeños: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 procesadores de textos para elaborar documentos. 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Publica el documento a través de las TIC.</w:t>
      </w:r>
    </w:p>
    <w:p w:rsidR="008B19D8" w:rsidRDefault="008B19D8">
      <w:pPr>
        <w:spacing w:after="0" w:line="240" w:lineRule="auto"/>
        <w:ind w:left="708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Características de los procesadores de texto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Presentar elementos herramientas básicas y entorno de un procesador de textos: Dar</w:t>
      </w:r>
      <w:r>
        <w:rPr>
          <w:rFonts w:ascii="Arial" w:eastAsia="Arial" w:hAnsi="Arial" w:cs="Arial"/>
          <w:sz w:val="24"/>
          <w:szCs w:val="24"/>
        </w:rPr>
        <w:t xml:space="preserve"> formato al documento, insertar encabezado, pie de página, imágenes, gráficos y cuadros de texto, hipervínculos.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Proteger, imprimir y publicar el documento.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Unidad IV. Elabora presentaciones electrónicas</w:t>
      </w: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Propósitos específicos: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elaboran presentaciones </w:t>
      </w:r>
      <w:r>
        <w:rPr>
          <w:rFonts w:ascii="Arial" w:eastAsia="Arial" w:hAnsi="Arial" w:cs="Arial"/>
          <w:sz w:val="24"/>
          <w:szCs w:val="24"/>
        </w:rPr>
        <w:t>electrónicas permitiendo al estudiante expresarse comunicarse y producir diversos materiales de estudio.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Desempeños: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Emplea presentaciones electrónicas como recurso para comunicarse.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Presenta un tópico de interés personal o escolar con el apoyo de presentaciones electrónicas.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Características de los presentadores gráficos.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para el diseño de la presentación utilizando diversas herramientas:</w:t>
      </w:r>
    </w:p>
    <w:p w:rsidR="008B19D8" w:rsidRDefault="00900977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Formato de texto, establecer tema y fondo, insertar clips multimedia, seleccionar animación y transición de la diapositiva, proteger la presentación</w:t>
      </w: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pStyle w:val="Ttulo1"/>
        <w:numPr>
          <w:ilvl w:val="0"/>
          <w:numId w:val="1"/>
        </w:numPr>
        <w:ind w:hanging="360"/>
      </w:pPr>
      <w:r>
        <w:t>Recursos Bibliográficos Indispensables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Bibliografía y Recursos Didácticos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Bibliografía básica:</w:t>
      </w:r>
    </w:p>
    <w:p w:rsidR="008B19D8" w:rsidRDefault="008B19D8">
      <w:pPr>
        <w:spacing w:after="0" w:line="240" w:lineRule="auto"/>
        <w:jc w:val="both"/>
      </w:pPr>
    </w:p>
    <w:tbl>
      <w:tblPr>
        <w:tblStyle w:val="a5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8B19D8">
        <w:tc>
          <w:tcPr>
            <w:tcW w:w="8828" w:type="dxa"/>
          </w:tcPr>
          <w:p w:rsidR="008B19D8" w:rsidRPr="00054076" w:rsidRDefault="00900977">
            <w:pPr>
              <w:numPr>
                <w:ilvl w:val="0"/>
                <w:numId w:val="6"/>
              </w:numPr>
              <w:spacing w:line="259" w:lineRule="auto"/>
              <w:ind w:hanging="36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054076">
              <w:rPr>
                <w:rFonts w:ascii="Arial" w:eastAsia="Arial" w:hAnsi="Arial" w:cs="Arial"/>
                <w:sz w:val="24"/>
                <w:szCs w:val="24"/>
                <w:lang w:val="en-US"/>
              </w:rPr>
              <w:t>Beskeen</w:t>
            </w:r>
            <w:proofErr w:type="spellEnd"/>
            <w:r w:rsidRPr="0005407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D. (2007). Microsoft office 2007, México: International Thomson </w:t>
            </w:r>
            <w:proofErr w:type="spellStart"/>
            <w:r w:rsidRPr="00054076">
              <w:rPr>
                <w:rFonts w:ascii="Arial" w:eastAsia="Arial" w:hAnsi="Arial" w:cs="Arial"/>
                <w:sz w:val="24"/>
                <w:szCs w:val="24"/>
                <w:lang w:val="en-US"/>
              </w:rPr>
              <w:t>Editores</w:t>
            </w:r>
            <w:proofErr w:type="spellEnd"/>
            <w:r w:rsidRPr="00054076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  <w:p w:rsidR="008B19D8" w:rsidRDefault="00900977">
            <w:pPr>
              <w:numPr>
                <w:ilvl w:val="0"/>
                <w:numId w:val="6"/>
              </w:numPr>
              <w:spacing w:after="160" w:line="259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Pérez, M. J. (2010). Informática 1 por competencias, con los enfoques intercultural e interdisciplinar. México: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Limusa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Bibliografía complementaria:</w:t>
      </w:r>
    </w:p>
    <w:p w:rsidR="008B19D8" w:rsidRDefault="008B19D8">
      <w:pPr>
        <w:spacing w:after="0" w:line="240" w:lineRule="auto"/>
        <w:jc w:val="both"/>
      </w:pPr>
    </w:p>
    <w:tbl>
      <w:tblPr>
        <w:tblStyle w:val="a6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8B19D8">
        <w:tc>
          <w:tcPr>
            <w:tcW w:w="8828" w:type="dxa"/>
          </w:tcPr>
          <w:p w:rsidR="008B19D8" w:rsidRDefault="00900977">
            <w:pPr>
              <w:numPr>
                <w:ilvl w:val="0"/>
                <w:numId w:val="6"/>
              </w:numPr>
              <w:spacing w:line="259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Treviño del C.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Lizzet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Pereda B. Guillermo (2012) Informática 1, bajo el enfoque por competencias. México: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Grafa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Editores.</w:t>
            </w:r>
          </w:p>
          <w:p w:rsidR="008B19D8" w:rsidRDefault="00900977">
            <w:pPr>
              <w:numPr>
                <w:ilvl w:val="0"/>
                <w:numId w:val="6"/>
              </w:numPr>
              <w:spacing w:after="160" w:line="259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Elizondo, Rosa Alicia (2011) Informática 1 Serie Integral por Competencias. México: Patria.</w:t>
            </w:r>
          </w:p>
        </w:tc>
      </w:tr>
    </w:tbl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Otros recursos:</w:t>
      </w:r>
    </w:p>
    <w:p w:rsidR="008B19D8" w:rsidRDefault="008B19D8">
      <w:pPr>
        <w:spacing w:after="0" w:line="240" w:lineRule="auto"/>
        <w:jc w:val="both"/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8B19D8">
        <w:tc>
          <w:tcPr>
            <w:tcW w:w="8828" w:type="dxa"/>
          </w:tcPr>
          <w:p w:rsidR="008B19D8" w:rsidRDefault="00900977">
            <w:pPr>
              <w:spacing w:after="160" w:line="259" w:lineRule="auto"/>
              <w:jc w:val="both"/>
            </w:pPr>
            <w:hyperlink r:id="rId9"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>http://www.aulaclic.es/windows7/index.htm</w:t>
              </w:r>
            </w:hyperlink>
            <w:hyperlink r:id="rId10"/>
          </w:p>
          <w:p w:rsidR="008B19D8" w:rsidRDefault="00900977">
            <w:pPr>
              <w:spacing w:after="160" w:line="259" w:lineRule="auto"/>
              <w:jc w:val="both"/>
            </w:pPr>
            <w:hyperlink r:id="rId11"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 xml:space="preserve">http://www.windows.microsoft.com/es-mx/windows-8/tutorial?ocid=GA8 O WOL Hero Home </w:t>
              </w:r>
              <w:proofErr w:type="spellStart"/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>HowTo</w:t>
              </w:r>
              <w:proofErr w:type="spellEnd"/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 xml:space="preserve"> Pos1 04</w:t>
              </w:r>
            </w:hyperlink>
            <w:hyperlink r:id="rId12"/>
          </w:p>
          <w:p w:rsidR="008B19D8" w:rsidRDefault="00900977">
            <w:pPr>
              <w:spacing w:after="160" w:line="259" w:lineRule="auto"/>
              <w:jc w:val="both"/>
            </w:pPr>
            <w:hyperlink r:id="rId13"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>http://www.eduteka.org/PeriodicoEscolarEjemplos.php</w:t>
              </w:r>
            </w:hyperlink>
            <w:hyperlink r:id="rId14"/>
          </w:p>
          <w:p w:rsidR="008B19D8" w:rsidRDefault="00900977">
            <w:pPr>
              <w:spacing w:after="160" w:line="259" w:lineRule="auto"/>
              <w:jc w:val="both"/>
            </w:pPr>
            <w:hyperlink r:id="rId15"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>http://www.eduteka.org/proyecto/www.blogger.com</w:t>
              </w:r>
            </w:hyperlink>
            <w:hyperlink r:id="rId16"/>
          </w:p>
          <w:p w:rsidR="008B19D8" w:rsidRDefault="00900977">
            <w:pPr>
              <w:spacing w:after="160" w:line="259" w:lineRule="auto"/>
              <w:jc w:val="both"/>
            </w:pPr>
            <w:hyperlink r:id="rId17"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>http://www.aulaclic.es/internet/</w:t>
              </w:r>
            </w:hyperlink>
            <w:hyperlink r:id="rId18"/>
          </w:p>
          <w:p w:rsidR="008B19D8" w:rsidRDefault="00900977">
            <w:pPr>
              <w:spacing w:after="160" w:line="259" w:lineRule="auto"/>
              <w:jc w:val="both"/>
            </w:pPr>
            <w:hyperlink r:id="rId19"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>http://office.microsoft.com/es-es/word-help/guia-basica-de-formacion-de-word-2007-HA010215566.aspx?CTT=1</w:t>
              </w:r>
            </w:hyperlink>
            <w:hyperlink r:id="rId20"/>
          </w:p>
          <w:p w:rsidR="008B19D8" w:rsidRDefault="00900977">
            <w:pPr>
              <w:spacing w:after="160" w:line="259" w:lineRule="auto"/>
              <w:jc w:val="both"/>
            </w:pPr>
            <w:hyperlink r:id="rId21"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>http://www.aulaclic.es/word2007/index.htm</w:t>
              </w:r>
            </w:hyperlink>
            <w:hyperlink r:id="rId22"/>
          </w:p>
          <w:p w:rsidR="008B19D8" w:rsidRDefault="00900977">
            <w:pPr>
              <w:spacing w:after="160" w:line="259" w:lineRule="auto"/>
              <w:jc w:val="both"/>
            </w:pPr>
            <w:hyperlink r:id="rId23">
              <w:r>
                <w:rPr>
                  <w:rFonts w:ascii="Arial" w:eastAsia="Arial" w:hAnsi="Arial" w:cs="Arial"/>
                  <w:color w:val="2F5496"/>
                  <w:sz w:val="24"/>
                  <w:szCs w:val="24"/>
                  <w:u w:val="single"/>
                </w:rPr>
                <w:t>http://www.aulaclic.es/power2007/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900977">
      <w:r>
        <w:br w:type="page"/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pStyle w:val="Ttulo1"/>
        <w:numPr>
          <w:ilvl w:val="0"/>
          <w:numId w:val="1"/>
        </w:numPr>
        <w:ind w:hanging="360"/>
      </w:pPr>
      <w:r>
        <w:t>Criterios y procedimientos para Evaluar.</w:t>
      </w: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Evaluaciones</w:t>
      </w: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La evaluación diagnóstica</w:t>
      </w:r>
    </w:p>
    <w:p w:rsidR="008B19D8" w:rsidRDefault="00900977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realizarán pequeñas encuestas que nos indiquen el grado de conocimiento de los estudiantes en relación a las unidades (bloques) correspondientes, para poder determinar el grado de complejidad de las actividades.</w:t>
      </w:r>
    </w:p>
    <w:p w:rsidR="008B19D8" w:rsidRDefault="0090097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un foro en el que darán su opini</w:t>
      </w:r>
      <w:r>
        <w:rPr>
          <w:rFonts w:ascii="Arial" w:eastAsia="Arial" w:hAnsi="Arial" w:cs="Arial"/>
          <w:sz w:val="24"/>
          <w:szCs w:val="24"/>
        </w:rPr>
        <w:t>ón en relación a lo que saben en torno a las redes sociales.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La evaluación formativa</w:t>
      </w: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Ejercicios parciales en los cuales los estudiantes demostraran el grado de avance de cada uno de los temas.</w:t>
      </w: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Investigaciones, resúmenes y comentarios en los foros, retroal</w:t>
      </w:r>
      <w:r>
        <w:rPr>
          <w:rFonts w:ascii="Arial" w:eastAsia="Arial" w:hAnsi="Arial" w:cs="Arial"/>
          <w:sz w:val="24"/>
          <w:szCs w:val="24"/>
        </w:rPr>
        <w:t>imentación a compañeros y autoevaluación.</w:t>
      </w:r>
    </w:p>
    <w:p w:rsidR="008B19D8" w:rsidRDefault="008B19D8">
      <w:pPr>
        <w:spacing w:after="0" w:line="240" w:lineRule="auto"/>
        <w:jc w:val="both"/>
      </w:pPr>
    </w:p>
    <w:p w:rsidR="008B19D8" w:rsidRDefault="00900977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La evaluación de certificación</w:t>
      </w: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Revisión de portafolio de evidencias con las actividades solicitadas.</w:t>
      </w:r>
    </w:p>
    <w:p w:rsidR="008B19D8" w:rsidRDefault="00900977">
      <w:pPr>
        <w:jc w:val="both"/>
      </w:pPr>
      <w:r>
        <w:rPr>
          <w:rFonts w:ascii="Arial" w:eastAsia="Arial" w:hAnsi="Arial" w:cs="Arial"/>
          <w:sz w:val="24"/>
          <w:szCs w:val="24"/>
        </w:rPr>
        <w:t>La evaluación final será virtual y en ella se solicitará desarrollen actividades que demuestren las competencias adquiridas.</w:t>
      </w:r>
    </w:p>
    <w:p w:rsidR="008B19D8" w:rsidRDefault="008B19D8">
      <w:pPr>
        <w:spacing w:after="0" w:line="240" w:lineRule="auto"/>
        <w:jc w:val="both"/>
      </w:pPr>
    </w:p>
    <w:p w:rsidR="008B19D8" w:rsidRDefault="008B19D8">
      <w:pPr>
        <w:spacing w:after="0" w:line="240" w:lineRule="auto"/>
        <w:jc w:val="both"/>
      </w:pPr>
    </w:p>
    <w:p w:rsidR="008B19D8" w:rsidRDefault="008B19D8">
      <w:bookmarkStart w:id="1" w:name="h.gjdgxs" w:colFirst="0" w:colLast="0"/>
      <w:bookmarkEnd w:id="1"/>
    </w:p>
    <w:sectPr w:rsidR="008B19D8">
      <w:headerReference w:type="default" r:id="rId24"/>
      <w:footerReference w:type="default" r:id="rId25"/>
      <w:pgSz w:w="12240" w:h="15840"/>
      <w:pgMar w:top="2268" w:right="1701" w:bottom="1985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977" w:rsidRDefault="00900977">
      <w:pPr>
        <w:spacing w:after="0" w:line="240" w:lineRule="auto"/>
      </w:pPr>
      <w:r>
        <w:separator/>
      </w:r>
    </w:p>
  </w:endnote>
  <w:endnote w:type="continuationSeparator" w:id="0">
    <w:p w:rsidR="00900977" w:rsidRDefault="0090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kkit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D8" w:rsidRDefault="008B19D8"/>
  <w:p w:rsidR="008B19D8" w:rsidRDefault="0090097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>
              <wp:simplePos x="0" y="0"/>
              <wp:positionH relativeFrom="margin">
                <wp:posOffset>190500</wp:posOffset>
              </wp:positionH>
              <wp:positionV relativeFrom="paragraph">
                <wp:posOffset>1181100</wp:posOffset>
              </wp:positionV>
              <wp:extent cx="5410200" cy="25400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652682"/>
                        <a:ext cx="5410200" cy="2546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B19D8" w:rsidRDefault="00900977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b/>
                            </w:rPr>
                            <w:t>Calzada San Mateo #21, Col. San Juan Bosco, Atizapán de Zaragoza, Edo. de México</w:t>
                          </w:r>
                        </w:p>
                        <w:p w:rsidR="008B19D8" w:rsidRDefault="008B19D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Rectángulo 10" o:spid="_x0000_s1026" style="position:absolute;margin-left:15pt;margin-top:93pt;width:426pt;height:2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" o:allowincell="f" filled="f" stroked="f">
              <v:textbox inset="2.53958mm,1.2694mm,2.53958mm,1.2694mm">
                <w:txbxContent>
                  <w:p w:rsidR="008B19D8" w:rsidRDefault="00900977">
                    <w:pPr>
                      <w:spacing w:after="0" w:line="258" w:lineRule="auto"/>
                      <w:textDirection w:val="btLr"/>
                    </w:pPr>
                    <w:r>
                      <w:rPr>
                        <w:b/>
                      </w:rPr>
                      <w:t>Calzada San Mateo #21, Col. San Juan Bosco, Atizapán de Zaragoza, Edo. de México</w:t>
                    </w:r>
                  </w:p>
                  <w:p w:rsidR="008B19D8" w:rsidRDefault="008B19D8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977" w:rsidRDefault="00900977">
      <w:pPr>
        <w:spacing w:after="0" w:line="240" w:lineRule="auto"/>
      </w:pPr>
      <w:r>
        <w:separator/>
      </w:r>
    </w:p>
  </w:footnote>
  <w:footnote w:type="continuationSeparator" w:id="0">
    <w:p w:rsidR="00900977" w:rsidRDefault="0090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D8" w:rsidRDefault="008B19D8">
    <w:pPr>
      <w:tabs>
        <w:tab w:val="center" w:pos="4419"/>
        <w:tab w:val="right" w:pos="8838"/>
      </w:tabs>
      <w:spacing w:before="709" w:after="0" w:line="240" w:lineRule="auto"/>
      <w:jc w:val="right"/>
    </w:pPr>
  </w:p>
  <w:p w:rsidR="008B19D8" w:rsidRDefault="008B19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7EC"/>
    <w:multiLevelType w:val="multilevel"/>
    <w:tmpl w:val="3B36E2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FD74C27"/>
    <w:multiLevelType w:val="multilevel"/>
    <w:tmpl w:val="4D201A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034FA5"/>
    <w:multiLevelType w:val="multilevel"/>
    <w:tmpl w:val="5AD064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3BB6BC6"/>
    <w:multiLevelType w:val="multilevel"/>
    <w:tmpl w:val="8EDC0E1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color w:val="00206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0B01713"/>
    <w:multiLevelType w:val="multilevel"/>
    <w:tmpl w:val="AE184B0E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color w:val="00206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A1F4F62"/>
    <w:multiLevelType w:val="multilevel"/>
    <w:tmpl w:val="2F706A7A"/>
    <w:lvl w:ilvl="0">
      <w:start w:val="2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59C9329B"/>
    <w:multiLevelType w:val="multilevel"/>
    <w:tmpl w:val="69A207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FDB0E54"/>
    <w:multiLevelType w:val="multilevel"/>
    <w:tmpl w:val="CA50D2D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642952B0"/>
    <w:multiLevelType w:val="multilevel"/>
    <w:tmpl w:val="E36EA8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D6446F7"/>
    <w:multiLevelType w:val="multilevel"/>
    <w:tmpl w:val="4954ABFA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D8"/>
    <w:rsid w:val="00054076"/>
    <w:rsid w:val="008B19D8"/>
    <w:rsid w:val="0090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C56A2"/>
  <w15:docId w15:val="{344719EF-ACF9-4EC4-ACB7-C8A060CE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Rokkitt" w:eastAsia="Rokkitt" w:hAnsi="Rokkitt" w:cs="Rokkitt"/>
      <w:color w:val="034A9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jc w:val="center"/>
      <w:outlineLvl w:val="1"/>
    </w:pPr>
    <w:rPr>
      <w:rFonts w:ascii="Rokkitt" w:eastAsia="Rokkitt" w:hAnsi="Rokkitt" w:cs="Rokkitt"/>
      <w:color w:val="00660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54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076"/>
  </w:style>
  <w:style w:type="paragraph" w:styleId="Piedepgina">
    <w:name w:val="footer"/>
    <w:basedOn w:val="Normal"/>
    <w:link w:val="PiedepginaCar"/>
    <w:uiPriority w:val="99"/>
    <w:unhideWhenUsed/>
    <w:rsid w:val="00054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duteka.org/PeriodicoEscolarEjemplos.php" TargetMode="External"/><Relationship Id="rId18" Type="http://schemas.openxmlformats.org/officeDocument/2006/relationships/hyperlink" Target="http://www.aulaclic.es/inter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ulaclic.es/word2007/index.ht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windows.microsoft.com/es-mx/windows-8/tutorial?ocid=GA8%20O%20WOL%20Hero%20Home%20HowTo%20Pos1%2004" TargetMode="External"/><Relationship Id="rId17" Type="http://schemas.openxmlformats.org/officeDocument/2006/relationships/hyperlink" Target="http://www.aulaclic.es/internet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eduteka.org/proyecto/www.blogger.com" TargetMode="External"/><Relationship Id="rId20" Type="http://schemas.openxmlformats.org/officeDocument/2006/relationships/hyperlink" Target="http://office.microsoft.com/es-es/word-help/guia-basica-de-formacion-de-word-2007-HA010215566.aspx?CTT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indows.microsoft.com/es-mx/windows-8/tutorial?ocid=GA8%20O%20WOL%20Hero%20Home%20HowTo%20Pos1%2004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eduteka.org/proyecto/www.blogger.com" TargetMode="External"/><Relationship Id="rId23" Type="http://schemas.openxmlformats.org/officeDocument/2006/relationships/hyperlink" Target="http://www.aulaclic.es/power2007/index.htm" TargetMode="External"/><Relationship Id="rId10" Type="http://schemas.openxmlformats.org/officeDocument/2006/relationships/hyperlink" Target="http://www.aulaclic.es/windows7/index.htm" TargetMode="External"/><Relationship Id="rId19" Type="http://schemas.openxmlformats.org/officeDocument/2006/relationships/hyperlink" Target="http://office.microsoft.com/es-es/word-help/guia-basica-de-formacion-de-word-2007-HA010215566.aspx?CT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laclic.es/windows7/index.htm" TargetMode="External"/><Relationship Id="rId14" Type="http://schemas.openxmlformats.org/officeDocument/2006/relationships/hyperlink" Target="http://www.eduteka.org/PeriodicoEscolarEjemplos.php" TargetMode="External"/><Relationship Id="rId22" Type="http://schemas.openxmlformats.org/officeDocument/2006/relationships/hyperlink" Target="http://www.aulaclic.es/word2007/index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1781</Words>
  <Characters>9798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LEAV</dc:creator>
  <cp:lastModifiedBy>HP</cp:lastModifiedBy>
  <cp:revision>2</cp:revision>
  <dcterms:created xsi:type="dcterms:W3CDTF">2016-09-07T23:16:00Z</dcterms:created>
  <dcterms:modified xsi:type="dcterms:W3CDTF">2016-09-07T23:16:00Z</dcterms:modified>
</cp:coreProperties>
</file>