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开发手册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现有的登录账号密码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黄弋峰  账号：18781166142 密码：000000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师延正  账号：18780000000 密码：000000</w:t>
      </w:r>
    </w:p>
    <w:p>
      <w:pPr>
        <w:rPr>
          <w:rFonts w:ascii="宋体" w:hAnsi="宋体" w:eastAsia="宋体" w:cs="宋体"/>
          <w:sz w:val="21"/>
          <w:szCs w:val="21"/>
        </w:rPr>
      </w:pPr>
    </w:p>
    <w:tbl>
      <w:tblPr>
        <w:tblStyle w:val="6"/>
        <w:tblW w:w="66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5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服务器地址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800080"/>
                <w:sz w:val="21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"http://116.63.133.52:8080" \o "http://116.63.133.52:8080"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i w:val="0"/>
                <w:iCs w:val="0"/>
                <w:sz w:val="21"/>
                <w:szCs w:val="21"/>
                <w:u w:val="single"/>
              </w:rPr>
              <w:t>116.63.133.52:8080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接口文档地址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1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"http://116.63.133.52:8080/swagger-ui.html"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i w:val="0"/>
                <w:iCs w:val="0"/>
                <w:sz w:val="21"/>
                <w:szCs w:val="21"/>
                <w:u w:val="single"/>
              </w:rPr>
              <w:t>http://116.63.133.52:8080/swagger-ui.html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ascii="宋体" w:hAnsi="宋体" w:eastAsia="宋体" w:cs="宋体"/>
          <w:sz w:val="21"/>
          <w:szCs w:val="21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Postman使用方法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7435" cy="2852420"/>
            <wp:effectExtent l="0" t="0" r="1841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07915" cy="3013710"/>
            <wp:effectExtent l="0" t="0" r="6985" b="152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3485" cy="2543810"/>
            <wp:effectExtent l="0" t="0" r="5715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后端开发流程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摒弃了xml配置开发，为降低代码量采用的</w:t>
      </w:r>
      <w:r>
        <w:rPr>
          <w:rFonts w:hint="eastAsia"/>
          <w:highlight w:val="yellow"/>
          <w:lang w:val="en-US" w:eastAsia="zh-CN"/>
        </w:rPr>
        <w:t>通用Mapper</w:t>
      </w:r>
      <w:r>
        <w:rPr>
          <w:rFonts w:hint="eastAsia"/>
          <w:lang w:val="en-US" w:eastAsia="zh-CN"/>
        </w:rPr>
        <w:t>方式开发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3.1、代码生成器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在src/main/resources/generator/generatorConfiguration.xml下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02710" cy="40532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683510"/>
            <wp:effectExtent l="0" t="0" r="825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之后会在对应文件夹下生成表对应的实体类，接口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3.2、目录结构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ktzq-comm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公共方法类、常量类、工具类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ktzq-dao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实体类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ktzq-mapper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接口类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ktzq-service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接口方法、控制类、系统配置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ktzq-dao</w:t>
      </w:r>
      <w:r>
        <w:rPr>
          <w:rFonts w:hint="eastAsia"/>
          <w:lang w:val="en-US" w:eastAsia="zh-CN"/>
        </w:rPr>
        <w:tab/>
      </w:r>
    </w:p>
    <w:p>
      <w:r>
        <w:drawing>
          <wp:inline distT="0" distB="0" distL="114300" distR="114300">
            <wp:extent cx="3146425" cy="2651760"/>
            <wp:effectExtent l="0" t="0" r="1587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ktzq-mapper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4659630"/>
            <wp:effectExtent l="0" t="0" r="889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Apifox使用方法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3291840"/>
            <wp:effectExtent l="0" t="0" r="10160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3291840"/>
            <wp:effectExtent l="0" t="0" r="10160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291840"/>
            <wp:effectExtent l="0" t="0" r="10160" b="38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21A518"/>
    <w:multiLevelType w:val="singleLevel"/>
    <w:tmpl w:val="6321A5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zYTJiODJlMTQ4ZmFiOWY4ODU3OGQ1Y2ViNzMxNWUifQ=="/>
  </w:docVars>
  <w:rsids>
    <w:rsidRoot w:val="7D9A7DF5"/>
    <w:rsid w:val="2CB01DDA"/>
    <w:rsid w:val="570E07AB"/>
    <w:rsid w:val="7D9A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162</Words>
  <Characters>373</Characters>
  <Lines>0</Lines>
  <Paragraphs>0</Paragraphs>
  <TotalTime>9</TotalTime>
  <ScaleCrop>false</ScaleCrop>
  <LinksUpToDate>false</LinksUpToDate>
  <CharactersWithSpaces>393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2022-12-15T03:10:00Z</dcterms:created>
  <dc:creator>白白白灬</dc:creator>
  <cp:lastModifiedBy>白白白灬</cp:lastModifiedBy>
  <dcterms:modified xsi:type="dcterms:W3CDTF">2022-12-17T13:11:38Z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8910C4BB7670475FB8EB5C843CEA71F8</vt:lpwstr>
  </property>
</Properties>
</file>