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relative_atomic_mass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character_count =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subscript_num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raw_compound = input('Insert one mole of your compound. If subscript is needed, use &lt;n\n')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length = len(raw_compound)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sub_compound = raw_compound.replace('&lt;0','₀').replace('&lt;1','₁').replace('&lt;2','₂').replace('&lt;3','₃').replace('&lt;4','₄').replace('&lt;5','₅').replace('&lt;6','₆').replace('&lt;7','₇').replace('&lt;8','₈').replace('&lt;9','₉')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periodic_table = {'H':1,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'He':4,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'Li':7,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'Be':9}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compound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character in raw_compound: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character_count = character_count +1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if character.isupper() and character_count+1 == length: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compound.append(raw_compound[character_count])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elif character.isupper():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 raw_compound[character_count + 1].islower():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if character_count + 3 &lt;= length: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raw_compound[character_count + 2] == '&lt;':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while subscript_num &lt;= int(raw_compound[character_count+3]):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subscript_num = subscript_num + 1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compound.append(raw_compound[character_count:character_count+2])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compound.append(raw_compound[character_count:character_count + 2])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elif raw_compound[character_count + 1] == '&lt;':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if character_count + 3 &lt;= length: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while subscript_num &lt;= int(raw_compound[character_count+2]):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subscript_num = subscript_num + 1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compound.append(raw_compound[character_count])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compound.append(raw_compound[character_count])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print(compound)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