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跨仓库静态代码分析方案调研</w:t>
      </w:r>
    </w:p>
    <w:p>
      <w:pPr>
        <w:spacing w:after="60"/>
      </w:pPr>
      <w:r>
        <w:rPr>
          <w:color w:val="404040"/>
          <w:sz w:val="24"/>
          <w:szCs w:val="24"/>
        </w:rPr>
        <w:t xml:space="preserve">面向 Go 微服务(Kitex):从一个功能点追出涉及的仓库与接口调用链</w:t>
      </w:r>
    </w:p>
    <w:p>
      <w:pPr>
        <w:pBdr>
          <w:bottom w:val="single" w:color="2E75B6" w:sz="8" w:space="8"/>
        </w:pBdr>
        <w:spacing w:after="240"/>
      </w:pPr>
      <w:r>
        <w:rPr>
          <w:color w:val="7F7F7F"/>
          <w:sz w:val="18"/>
          <w:szCs w:val="18"/>
        </w:rPr>
        <w:t xml:space="preserve">2026 年 10 月 15 日 · v3:补充原型实现(第九节)· 资料以各项目官方文档为准(查看于 2026 年 10 月)</w:t>
      </w:r>
    </w:p>
    <w:p>
      <w:pPr>
        <w:pStyle w:val="Heading1"/>
      </w:pPr>
      <w:r>
        <w:t xml:space="preserve">一、结论速览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你们的情况(Kitex,生成代码本仓、公共仓并存)下,现成工具在跨仓这一层基本连不上。</w:t>
      </w:r>
      <w:r>
        <w:t xml:space="preserve">code-system-graph 只认 protobuf / gRPC 的生成代码,不解析 Thrift,也不识别 Kitex 生成器;codebase-memory-mcp 的跨服务连线以 HTTP 为主,文档没有提到 Kitex。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主路线是自建一个 Kitex 对齐层。</w:t>
      </w:r>
      <w:r>
        <w:t xml:space="preserve">Kitex 生成代码里有稳定的锚点:生成器文件头、</w:t>
      </w:r>
      <w:r>
        <w:rPr>
          <w:rFonts w:ascii="Consolas" w:cs="Consolas" w:eastAsia="Microsoft YaHei" w:hAnsi="Consolas"/>
          <w:color w:val="1F4E79"/>
        </w:rPr>
        <w:t xml:space="preserve">NewClient(destService)</w:t>
      </w:r>
      <w:r>
        <w:t xml:space="preserve">、</w:t>
      </w:r>
      <w:r>
        <w:rPr>
          <w:rFonts w:ascii="Consolas" w:cs="Consolas" w:eastAsia="Microsoft YaHei" w:hAnsi="Consolas"/>
          <w:color w:val="1F4E79"/>
        </w:rPr>
        <w:t xml:space="preserve">NewServer(handler)</w:t>
      </w:r>
      <w:r>
        <w:t xml:space="preserve">、serviceInfo 里的服务名和包名,以及 stub 传给 </w:t>
      </w:r>
      <w:r>
        <w:rPr>
          <w:rFonts w:ascii="Consolas" w:cs="Consolas" w:eastAsia="Microsoft YaHei" w:hAnsi="Consolas"/>
          <w:color w:val="1F4E79"/>
        </w:rPr>
        <w:t xml:space="preserve">Call</w:t>
      </w:r>
      <w:r>
        <w:t xml:space="preserve"> 的线上方法名,足以把调用方和实现方精确连起来(见第三节)。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两种生成形式可以归一:</w:t>
      </w:r>
      <w:r>
        <w:t xml:space="preserve">统一用“包名.服务名/方法名”做主键,公共仓生成的还能直接按 Go 包路径匹配;顺带能检出同一 IDL 在不同仓库的生成代码不同步(契约漂移)。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现成工具用在仓内:</w:t>
      </w:r>
      <w:r>
        <w:t xml:space="preserve">从功能入口到 Kitex client 调用这段仓内调用图,可以复用 codebase-memory-mcp(Go 有类型感知的调用解析)或 Go 官方工具链,不必从零写。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建议分两期落地:</w:t>
      </w:r>
      <w:r>
        <w:t xml:space="preserve">一期只扫生成代码锚点,产出服务级依赖图(哪个仓调了哪个服务的哪个方法);二期叠加仓内调用图,做到“功能点 → 函数级调用链”(见第四节)。原型 v0.1 已经把两期的主体都做了(见第九节)。</w:t>
      </w:r>
    </w:p>
    <w:p>
      <w:pPr>
        <w:pStyle w:val="Heading1"/>
      </w:pPr>
      <w:r>
        <w:t xml:space="preserve">二、问题拆解:跨仓为什么难</w:t>
      </w:r>
    </w:p>
    <w:p>
      <w:pPr>
        <w:spacing w:after="120"/>
      </w:pPr>
      <w:r>
        <w:t xml:space="preserve">单个仓库内的调用图已经很成熟:Go 官方 golang.org/x/tools 的 callgraph、go-callvis,以及第六、七节调研的各类代码图谱工具都能做。难点在仓库边界: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仓发起 RPC 调用时,代码里调用的是生成的 client,Kitex 下就是 kitex_gen 里的 </w:t>
      </w:r>
      <w:r>
        <w:rPr>
          <w:rFonts w:ascii="Consolas" w:cs="Consolas" w:eastAsia="Microsoft YaHei" w:hAnsi="Consolas"/>
          <w:color w:val="1F4E79"/>
        </w:rPr>
        <w:t xml:space="preserve">Client</w:t>
      </w:r>
      <w:r>
        <w:t xml:space="preserve"> 接口,例如 </w:t>
      </w:r>
      <w:r>
        <w:rPr>
          <w:rFonts w:ascii="Consolas" w:cs="Consolas" w:eastAsia="Microsoft YaHei" w:hAnsi="Consolas"/>
          <w:color w:val="1F4E79"/>
        </w:rPr>
        <w:t xml:space="preserve">cli.GetUser(ctx, req)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真正的实现位于 B 仓,两边在代码层面没有直接引用,只能通过 IDL 契约(Thrift 或 proto 里的 service 和方法)对上;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因此需要一个跨仓的对齐键:gRPC 是 </w:t>
      </w:r>
      <w:r>
        <w:rPr>
          <w:rFonts w:ascii="Consolas" w:cs="Consolas" w:eastAsia="Microsoft YaHei" w:hAnsi="Consolas"/>
          <w:color w:val="1F4E79"/>
        </w:rPr>
        <w:t xml:space="preserve">/package.Service/Method</w:t>
      </w:r>
      <w:r>
        <w:t xml:space="preserve">,Kitex 是 IDL 的“包名 + 服务名 + 方法名”(第三节详述)。</w:t>
      </w:r>
    </w:p>
    <w:p>
      <w:pPr>
        <w:spacing w:after="120" w:before="120"/>
      </w:pPr>
      <w:r>
        <w:t xml:space="preserve">“一个功能点涉及哪些仓库、接口怎么调”就可以拆成两步,递归展开即是完整链路: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仓内:</w:t>
      </w:r>
      <w:r>
        <w:t xml:space="preserve">从功能入口(HTTP handler 或 RPC 实现)出发,沿本仓调用图找出它触达的所有 RPC client 调用;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跨仓:</w:t>
      </w:r>
      <w:r>
        <w:t xml:space="preserve">把每个 RPC 通过对齐键映射到实现它的仓库和方法,再从那里继续第 1 步。</w:t>
      </w:r>
    </w:p>
    <w:p>
      <w:pPr>
        <w:pStyle w:val="Heading1"/>
      </w:pPr>
      <w:r>
        <w:t xml:space="preserve">三、Kitex 专项方案(主路线)</w:t>
      </w:r>
    </w:p>
    <w:p>
      <w:pPr>
        <w:pStyle w:val="Heading2"/>
      </w:pPr>
      <w:r>
        <w:t xml:space="preserve">3.1 为什么现成工具连不上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code-system-graph 的 gRPC 对齐依赖 protobuf 契约和可识别的 gRPC 生成器;Kitex 默认用 Thrift IDL,生成器文件头也是 Kitex 自己的,不在其识别范围;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codebase-memory-mcp 的跨服务连线以 HTTP 路由为主,文档没有提到 Kitex;它能解析 .thrift 文件本身,但不会把 Kitex 调用连到实现方;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Kitex 调用在代码里就是普通的 Go 接口方法调用,不出现 URL 或 RPC 路径字符串,靠字符串匹配的通用方案抓不到。</w:t>
      </w:r>
    </w:p>
    <w:p>
      <w:pPr>
        <w:pStyle w:val="Heading2"/>
      </w:pPr>
      <w:r>
        <w:t xml:space="preserve">3.2 Kitex 生成代码里的锚点</w:t>
      </w:r>
    </w:p>
    <w:p>
      <w:pPr>
        <w:keepNext/>
        <w:spacing w:after="120"/>
      </w:pPr>
      <w:r>
        <w:t xml:space="preserve">以下以 kitex-examples 中 v0.12.0 的生成代码为准(以 Echo 服务为例):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4200"/>
        <w:gridCol w:w="3206"/>
      </w:tblGrid>
      <w:tr>
        <w:trPr>
          <w:cantSplit/>
          <w:tblHeader/>
        </w:trPr>
        <w:tc>
          <w:tcPr>
            <w:tcW w:type="dxa" w:w="21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tcW w:type="dxa" w:w="42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锚点</w:t>
            </w:r>
          </w:p>
        </w:tc>
        <w:tc>
          <w:tcPr>
            <w:tcW w:type="dxa" w:w="32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每个生成文件首行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// Code generated by Kitex vX.Y.Z. DO NOT EDIT.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判定是 Kitex 生成代码,并记录生成器版本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服务包内的 serviceInfo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serviceName := "Echo"</w:t>
            </w:r>
            <w:r>
              <w:rPr>
                <w:sz w:val="18"/>
                <w:szCs w:val="18"/>
              </w:rPr>
              <w:t xml:space="preserve">;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Extra</w:t>
            </w:r>
            <w:r>
              <w:rPr>
                <w:sz w:val="18"/>
                <w:szCs w:val="18"/>
              </w:rPr>
              <w:t xml:space="preserve"> 里的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"PackageName": "api"</w:t>
            </w:r>
            <w:r>
              <w:rPr>
                <w:sz w:val="18"/>
                <w:szCs w:val="18"/>
              </w:rPr>
              <w:t xml:space="preserve">;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PayloadCodec</w:t>
            </w:r>
            <w:r>
              <w:rPr>
                <w:sz w:val="18"/>
                <w:szCs w:val="18"/>
              </w:rPr>
              <w:t xml:space="preserve">(Thrift / Protobuf)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得到 IDL 身份:包名 + 服务名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同文件的 kClient 方法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func (p *kClient) Echo(...)</w:t>
            </w:r>
            <w:r>
              <w:rPr>
                <w:sz w:val="18"/>
                <w:szCs w:val="18"/>
              </w:rPr>
              <w:t xml:space="preserve"> 内调用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p.c.Call(ctx, "echo", ...)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Go 方法名 → 线上方法名的映射(两者大小写可能不同)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client.go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NewClient(destService string, ...)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MustNewClient(...)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调用侧入口;destService 是目标服务的注册名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server.go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NewServer(handler, ...)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RegisterService(svr, handler, ...)</w:t>
            </w:r>
          </w:p>
        </w:tc>
        <w:tc>
          <w:tcPr>
            <w:tcW w:type="dxa" w:w="3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服务侧入口;handler 的具体类型就是实现</w:t>
            </w:r>
          </w:p>
        </w:tc>
      </w:tr>
    </w:tbl>
    <w:p>
      <w:pPr>
        <w:pBdr>
          <w:left w:val="single" w:color="2E75B6" w:sz="18" w:space="8"/>
        </w:pBdr>
        <w:shd w:fill="EAF1FB" w:color="auto" w:val="clear"/>
        <w:spacing w:after="200" w:before="120" w:line="300"/>
        <w:ind w:left="180" w:right="120"/>
      </w:pPr>
      <w:r>
        <w:rPr>
          <w:b/>
          <w:bCs/>
        </w:rPr>
        <w:t xml:space="preserve">落地前核对:</w:t>
      </w:r>
      <w:r>
        <w:t xml:space="preserve">不同 Kitex 版本的生成细节可能有差异,protobuf IDL 的生成代码结构也需要单独确认,先拿你们仓库里的实际生成代码对一遍上表。</w:t>
      </w:r>
    </w:p>
    <w:p>
      <w:pPr>
        <w:pStyle w:val="Heading2"/>
      </w:pPr>
      <w:r>
        <w:t xml:space="preserve">3.3 对齐键设计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主键(IDL 身份):</w:t>
      </w:r>
      <w:r>
        <w:rPr>
          <w:rFonts w:ascii="Consolas" w:cs="Consolas" w:eastAsia="Microsoft YaHei" w:hAnsi="Consolas"/>
          <w:color w:val="1F4E79"/>
        </w:rPr>
        <w:t xml:space="preserve">PackageName.ServiceName/线上方法名</w:t>
      </w:r>
      <w:r>
        <w:t xml:space="preserve">,例如 </w:t>
      </w:r>
      <w:r>
        <w:rPr>
          <w:rFonts w:ascii="Consolas" w:cs="Consolas" w:eastAsia="Microsoft YaHei" w:hAnsi="Consolas"/>
          <w:color w:val="1F4E79"/>
        </w:rPr>
        <w:t xml:space="preserve">api.Echo/echo</w:t>
      </w:r>
      <w:r>
        <w:t xml:space="preserve">。调用侧和实现侧都从各自引用的生成代码里读出,和生成代码放在哪个仓库无关;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辅键(服务注册名):</w:t>
      </w:r>
      <w:r>
        <w:t xml:space="preserve">调用侧 </w:t>
      </w:r>
      <w:r>
        <w:rPr>
          <w:rFonts w:ascii="Consolas" w:cs="Consolas" w:eastAsia="Microsoft YaHei" w:hAnsi="Consolas"/>
          <w:color w:val="1F4E79"/>
        </w:rPr>
        <w:t xml:space="preserve">NewClient</w:t>
      </w:r>
      <w:r>
        <w:t xml:space="preserve"> 的 destService ↔ 服务端注册的服务名(如 </w:t>
      </w:r>
      <w:r>
        <w:rPr>
          <w:rFonts w:ascii="Consolas" w:cs="Consolas" w:eastAsia="Microsoft YaHei" w:hAnsi="Consolas"/>
          <w:color w:val="1F4E79"/>
        </w:rPr>
        <w:t xml:space="preserve">server.WithServerBasicInfo</w:t>
      </w:r>
      <w:r>
        <w:t xml:space="preserve"> 中设置的名字)。同一 IDL 服务有多个部署实现时,用它区分实际调用的是哪一个,也方便和运行时拓扑对账;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destService 取值:</w:t>
      </w:r>
      <w:r>
        <w:t xml:space="preserve">常量直接取;来自配置的需要解析配置文件;运行时拼接的标记为“动态”,不猜;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主键冲突:</w:t>
      </w:r>
      <w:r>
        <w:t xml:space="preserve">不同 IDL 恰好同包名、同服务名时,用辅键区分;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若有少量 gRPC 服务:</w:t>
      </w:r>
      <w:r>
        <w:t xml:space="preserve">主键换成 </w:t>
      </w:r>
      <w:r>
        <w:rPr>
          <w:rFonts w:ascii="Consolas" w:cs="Consolas" w:eastAsia="Microsoft YaHei" w:hAnsi="Consolas"/>
          <w:color w:val="1F4E79"/>
        </w:rPr>
        <w:t xml:space="preserve">/package.Service/Method</w:t>
      </w:r>
      <w:r>
        <w:t xml:space="preserve">,其余流程相同。</w:t>
      </w:r>
    </w:p>
    <w:p>
      <w:pPr>
        <w:pStyle w:val="Heading2"/>
      </w:pPr>
      <w:r>
        <w:t xml:space="preserve">3.4 两种生成形式怎么归一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700"/>
        <w:gridCol w:w="4106"/>
      </w:tblGrid>
      <w:tr>
        <w:trPr>
          <w:cantSplit/>
          <w:tblHeader/>
        </w:trPr>
        <w:tc>
          <w:tcPr>
            <w:tcW w:type="dxa" w:w="17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形式</w:t>
            </w:r>
          </w:p>
        </w:tc>
        <w:tc>
          <w:tcPr>
            <w:tcW w:type="dxa" w:w="37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特点</w:t>
            </w:r>
          </w:p>
        </w:tc>
        <w:tc>
          <w:tcPr>
            <w:tcW w:type="dxa" w:w="41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匹配方式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公共仓生成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调用方和实现方 import 同一个 Go 包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直接按包路径 + 方法匹配,最稳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本仓生成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各仓 import path 不同,如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order-svc/kitex_gen/…</w:t>
            </w:r>
            <w:r>
              <w:rPr>
                <w:sz w:val="18"/>
                <w:szCs w:val="18"/>
              </w:rPr>
              <w:t xml:space="preserve"> 与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user-svc/kitex_gen/…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读 serviceInfo 的 PackageName + ServiceName,折算成主键再匹配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混合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同一个服务两种形式都有</w:t>
            </w:r>
          </w:p>
        </w:tc>
        <w:tc>
          <w:tcPr>
            <w:tcW w:type="dxa" w:w="41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全部折算成主键,不需要区分处理</w:t>
            </w:r>
          </w:p>
        </w:tc>
      </w:tr>
    </w:tbl>
    <w:p>
      <w:pPr>
        <w:pBdr>
          <w:left w:val="single" w:color="2E75B6" w:sz="18" w:space="8"/>
        </w:pBdr>
        <w:shd w:fill="EAF1FB" w:color="auto" w:val="clear"/>
        <w:spacing w:after="200" w:before="120" w:line="300"/>
        <w:ind w:left="180" w:right="120"/>
      </w:pPr>
      <w:r>
        <w:rPr>
          <w:b/>
          <w:bCs/>
        </w:rPr>
        <w:t xml:space="preserve">附带收益:契约漂移检测。</w:t>
      </w:r>
      <w:r>
        <w:t xml:space="preserve">同一主键在不同仓库的生成代码里方法集合不一致,或生成器版本差距大,说明 IDL 没有同步,可以直接作为质量门禁的检查项。</w:t>
      </w:r>
    </w:p>
    <w:p>
      <w:pPr>
        <w:pStyle w:val="Heading2"/>
      </w:pPr>
      <w:r>
        <w:t xml:space="preserve">3.5 识别规则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调用侧:</w:t>
      </w:r>
      <w:r>
        <w:t xml:space="preserve">凡是接收者静态类型为 Kitex 生成的 </w:t>
      </w:r>
      <w:r>
        <w:rPr>
          <w:rFonts w:ascii="Consolas" w:cs="Consolas" w:eastAsia="Microsoft YaHei" w:hAnsi="Consolas"/>
          <w:color w:val="1F4E79"/>
        </w:rPr>
        <w:t xml:space="preserve">Client</w:t>
      </w:r>
      <w:r>
        <w:t xml:space="preserve"> 接口的方法调用,就是一次 RPC 调用。用 go/types 判断类型,不依赖变量名,也不用追踪 client 存在哪个字段;再按 3.2 的映射得到线上方法名;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destService 关联:</w:t>
      </w:r>
      <w:r>
        <w:t xml:space="preserve">扫描 </w:t>
      </w:r>
      <w:r>
        <w:rPr>
          <w:rFonts w:ascii="Consolas" w:cs="Consolas" w:eastAsia="Microsoft YaHei" w:hAnsi="Consolas"/>
          <w:color w:val="1F4E79"/>
        </w:rPr>
        <w:t xml:space="preserve">NewClient</w:t>
      </w:r>
      <w:r>
        <w:t xml:space="preserve"> / </w:t>
      </w:r>
      <w:r>
        <w:rPr>
          <w:rFonts w:ascii="Consolas" w:cs="Consolas" w:eastAsia="Microsoft YaHei" w:hAnsi="Consolas"/>
          <w:color w:val="1F4E79"/>
        </w:rPr>
        <w:t xml:space="preserve">MustNewClient</w:t>
      </w:r>
      <w:r>
        <w:t xml:space="preserve"> 得到每个服务包对应的注册名;同一仓库对同一服务包通常只有一处创建,直接关联,多处时先标记为待定;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服务侧:</w:t>
      </w:r>
      <w:r>
        <w:t xml:space="preserve">找到 </w:t>
      </w:r>
      <w:r>
        <w:rPr>
          <w:rFonts w:ascii="Consolas" w:cs="Consolas" w:eastAsia="Microsoft YaHei" w:hAnsi="Consolas"/>
          <w:color w:val="1F4E79"/>
        </w:rPr>
        <w:t xml:space="preserve">NewServer(handler, ...)</w:t>
      </w:r>
      <w:r>
        <w:t xml:space="preserve"> / </w:t>
      </w:r>
      <w:r>
        <w:rPr>
          <w:rFonts w:ascii="Consolas" w:cs="Consolas" w:eastAsia="Microsoft YaHei" w:hAnsi="Consolas"/>
          <w:color w:val="1F4E79"/>
        </w:rPr>
        <w:t xml:space="preserve">RegisterService(svr, handler, ...)</w:t>
      </w:r>
      <w:r>
        <w:t xml:space="preserve">,确定 handler 的具体类型,它的同名方法就是这个 RPC 在本仓的入口;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泛化调用:</w:t>
      </w:r>
      <w:r>
        <w:t xml:space="preserve">generic client 以字符串传方法名,字面量可以提取,变量则标记为动态;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功能入口:</w:t>
      </w:r>
      <w:r>
        <w:t xml:space="preserve">功能点通常从 HTTP 接口进来(如 Hertz 或网关),入口层的路由注册也要识别,作为调用链的起点。</w:t>
      </w:r>
    </w:p>
    <w:p>
      <w:pPr>
        <w:pStyle w:val="Heading2"/>
      </w:pPr>
      <w:r>
        <w:t xml:space="preserve">3.6 实现架构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8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每个仓库独立分析(各自的 go.mod,可并行、可增量)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|- 解析 kitex_gen:serviceInfo、方法名映射、生成器版本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|- 调用侧:Client 方法调用点 + NewClient 的 destService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|- 服务侧:NewServer / RegisterService 的 handler 实现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`- (二期)仓内调用图:入口 -&gt; ... -&gt; Client 调用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    v  输出事实文件(JSON)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全局关联:按主键 / 辅键 join,得到跨仓 RPC 边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    |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    v</w:t>
      </w:r>
    </w:p>
    <w:p>
      <w:pPr>
        <w:keepNext w:val="false"/>
        <w:keepLines/>
        <w:pBdr>
          <w:left w:val="single" w:color="B4BCC8" w:sz="16" w:space="6"/>
        </w:pBdr>
        <w:shd w:fill="F4F6F8" w:color="auto" w:val="clear"/>
        <w:spacing w:after="20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存储(SQLite / 图数据库) -&gt; MCP 工具 -&gt; 评审 skill /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逐仓分析,再全局关联:</w:t>
      </w:r>
      <w:r>
        <w:t xml:space="preserve">每个仓库用自己的 go.mod 独立加载(golang.org/x/tools/go/packages),输出事实文件,最后统一按键关联。比用 go.work 把所有仓库合成一个工作区更稳:各仓依赖版本不同也不冲突,还能按仓增量更新;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一期不需要调用图:</w:t>
      </w:r>
      <w:r>
        <w:t xml:space="preserve">只扫生成代码锚点、Client 调用点和 NewServer,就能得到服务级依赖图,已经能回答“功能涉及哪些仓库”的大部分问题;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二期叠加仓内调用图:</w:t>
      </w:r>
      <w:r>
        <w:t xml:space="preserve">从入口做可达性分析,串起“功能点 → 函数级调用链”;可复用 codebase-memory-mcp 的 Go 调用图,或用 x/tools 的 callgraph(VTA 算法)自己算;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对外接口:</w:t>
      </w:r>
      <w:r>
        <w:t xml:space="preserve">做成 MCP 工具,例如“查某个 RPC 的所有调用方”“从某入口展开跨仓链路”“查某次变更影响的下游”,直接给评审 skill 调用。</w:t>
      </w:r>
    </w:p>
    <w:p>
      <w:pPr>
        <w:pStyle w:val="Heading2"/>
      </w:pPr>
      <w:r>
        <w:t xml:space="preserve">3.7 已知局限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反射、泛化调用里用变量传的方法名、运行时拼接的 destService,静态无法确定,只能标记为动态;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同一仓库对同一服务包有多处 NewClient 且 destService 不同时,调用点与目标的对应需要数据流分析;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静态调用图偏“宽”(接口分派、条件分支会带来多余的边),二期需要规则或人工过滤;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建议用运行时链路数据(如 Kitex 接入的 OpenTelemetry 链路,或 SkyWalking 等的服务依赖拓扑)抽样校验:静态求全,运行时求真。</w:t>
      </w:r>
    </w:p>
    <w:p>
      <w:pPr>
        <w:pStyle w:val="Heading1"/>
      </w:pPr>
      <w:r>
        <w:t xml:space="preserve">四、落地建议:分两期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选样本:</w:t>
      </w:r>
      <w:r>
        <w:t xml:space="preserve">挑一个真实功能点,横跨 3–4 个仓库,并且同时包含“本仓生成”和“公共仓生成”两种形式;人工画出标准调用链作为基准。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一期原型:</w:t>
      </w:r>
      <w:r>
        <w:t xml:space="preserve">只实现 3.2 的锚点解析、3.5 的调用侧 / 服务侧识别和全局关联,产出服务级依赖图,对照基准看漏报和误报。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验证对齐键:</w:t>
      </w:r>
      <w:r>
        <w:t xml:space="preserve">重点看 PackageName + ServiceName 在你们仓库里是否唯一、destService 是否大多是常量或配置;这两点决定主键和辅键能不能直接用。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二期:</w:t>
      </w:r>
      <w:r>
        <w:t xml:space="preserve">叠加仓内调用图(先试 codebase-memory-mcp 的 Go 调用图,不够再用 x/tools 自算),实现“功能点 → 函数级链路”,再封装成 MCP 工具接入评审 skill。</w:t>
      </w:r>
    </w:p>
    <w:p>
      <w:pPr>
        <w:pStyle w:val="Heading1"/>
      </w:pPr>
      <w:r>
        <w:t xml:space="preserve">五、与代码评审 skill 的结合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自建的 Kitex 对齐层以 MCP 工具形式接入 Claude Code:评审时先查变更涉及的 RPC 有哪些调用方仓库,再决定要看哪些仓、找哪些 owner、跑哪些测试;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仓内影响面可以用 codebase-memory-mcp 的 </w:t>
      </w:r>
      <w:r>
        <w:rPr>
          <w:rFonts w:ascii="Consolas" w:cs="Consolas" w:eastAsia="Microsoft YaHei" w:hAnsi="Consolas"/>
          <w:color w:val="1F4E79"/>
        </w:rPr>
        <w:t xml:space="preserve">detect_changes</w:t>
      </w:r>
      <w:r>
        <w:t xml:space="preserve">,它把 git diff 映射到受影响的符号和风险等级;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 变更单独处理:列出引用被改服务方法的所有调用方仓库,再比对各仓生成代码是否已同步,未同步的直接作为评审意见提出。</w:t>
      </w:r>
    </w:p>
    <w:p>
      <w:pPr>
        <w:pStyle w:val="Heading1"/>
      </w:pPr>
      <w:r>
        <w:t xml:space="preserve">六、现成工具调研:code-system-graph</w:t>
      </w:r>
    </w:p>
    <w:p>
      <w:pPr>
        <w:pBdr>
          <w:left w:val="single" w:color="2E75B6" w:sz="18" w:space="8"/>
        </w:pBdr>
        <w:shd w:fill="EAF1FB" w:color="auto" w:val="clear"/>
        <w:spacing w:after="200" w:before="120" w:line="300"/>
        <w:ind w:left="180" w:right="120"/>
      </w:pPr>
      <w:r>
        <w:rPr>
          <w:b/>
          <w:bCs/>
        </w:rPr>
        <w:t xml:space="preserve">说明:</w:t>
      </w:r>
      <w:r>
        <w:t xml:space="preserve">第六、七节是通用调研(以 gRPC 场景为主),保留作为选型依据;对 Kitex 的结论见第三节。</w:t>
      </w:r>
    </w:p>
    <w:p>
      <w:pPr>
        <w:pStyle w:val="Heading2"/>
      </w:pPr>
      <w:r>
        <w:t xml:space="preserve">6.1 基本信息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606"/>
      </w:tblGrid>
      <w:tr>
        <w:trPr>
          <w:cantSplit/>
          <w:tblHeader/>
        </w:trPr>
        <w:tc>
          <w:tcPr>
            <w:tcW w:type="dxa" w:w="19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项目</w:t>
            </w:r>
          </w:p>
        </w:tc>
        <w:tc>
          <w:tcPr>
            <w:tcW w:type="dxa" w:w="76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情况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仓库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github.com/dertin/code-system-graph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定位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本地优先的静态分析工具,在多个仓库之间构建“有证据支撑”的依赖图,并通过 MCP 提供给 AI 编码代理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实现与许可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Rust 实现;Apache-2.0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运行方式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CLI 命令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csgraph</w:t>
            </w:r>
            <w:r>
              <w:rPr>
                <w:sz w:val="18"/>
                <w:szCs w:val="18"/>
              </w:rPr>
              <w:t xml:space="preserve">;数据存本地 SQLite;本地流程无遥测、无需联网,不持久化源码正文和密钥值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AI 接入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MCP;官方支持 Claude Code、Codex、Gemini CLI、Antigravity、Cursor;MCP 默认只读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成熟度</w:t>
            </w:r>
          </w:p>
        </w:tc>
        <w:tc>
          <w:tcPr>
            <w:tcW w:type="dxa" w:w="7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GitHub 0 star、0 fork、18 次提交(2026-10-14 查看),单人维护,属早期项目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跨仓对齐机制</w:t>
      </w:r>
    </w:p>
    <w:p>
      <w:pPr>
        <w:keepNext/>
        <w:spacing w:after="120"/>
      </w:pPr>
      <w:r>
        <w:rPr>
          <w:rFonts w:ascii="Consolas" w:cs="Consolas" w:eastAsia="Microsoft YaHei" w:hAnsi="Consolas"/>
          <w:color w:val="1F4E79"/>
        </w:rPr>
        <w:t xml:space="preserve">scan</w:t>
      </w:r>
      <w:r>
        <w:t xml:space="preserve"> 扫描工作区里声明的所有仓库,只在证据精确匹配时才建立关系: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300"/>
        <w:gridCol w:w="5206"/>
      </w:tblGrid>
      <w:tr>
        <w:trPr>
          <w:cantSplit/>
          <w:tblHeader/>
        </w:trPr>
        <w:tc>
          <w:tcPr>
            <w:tcW w:type="dxa" w:w="43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在仓库中发现的证据</w:t>
            </w:r>
          </w:p>
        </w:tc>
        <w:tc>
          <w:tcPr>
            <w:tcW w:type="dxa" w:w="52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精确匹配后建立的关系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HTTP 客户端调用 + OpenAPI 操作 + 服务端路由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客户端“调用”契约,服务端“实现”契约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事件发布方 + AsyncAPI 通道 + 订阅方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生产者“发布”,消费者“订阅”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GraphQL 操作 + schema 字段 + resolver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客户端“消费”字段,schema“提供”字段,resolver“实现”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gRPC 生成代码标记 + protobuf service + 服务端标记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客户端“调用”RPC,service“提供”RPC,服务端“实现”RPC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字面量 SQL + 声明的数据表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代码“读取 / 写入”该表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包、部署、文档、CODEOWNERS、配置键</w:t>
            </w:r>
          </w:p>
        </w:tc>
        <w:tc>
          <w:tcPr>
            <w:tcW w:type="dxa" w:w="52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依赖、部署、文档、归属、配置键等关系</w:t>
            </w:r>
          </w:p>
        </w:tc>
      </w:tr>
    </w:tbl>
    <w:p>
      <w:pPr>
        <w:spacing w:after="120" w:before="160"/>
      </w:pPr>
      <w:r>
        <w:t xml:space="preserve">设计上刻意保守:动态路由、拼接的表名、重复的提供方都不去猜,而是标记为“不完整 / 有歧义”;缺失的证据被报告为未知,而不是“安全”。</w:t>
      </w:r>
    </w:p>
    <w:p>
      <w:pPr>
        <w:pStyle w:val="Heading2"/>
      </w:pPr>
      <w:r>
        <w:t xml:space="preserve">6.3 gRPC 是怎么对齐的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契约侧:</w:t>
      </w:r>
      <w:r>
        <w:t xml:space="preserve">解析 proto2 / proto3 / editions 中的 package、message、service、rpc 方法、流模式等;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代码侧:</w:t>
      </w:r>
      <w:r>
        <w:t xml:space="preserve">在生成代码中识别“可识别的生成器文件头 + 精确的规范 RPC 路径”,两者缺一不可;只是文件名像生成文件不算证据;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不执行 protoc:</w:t>
      </w:r>
      <w:r>
        <w:t xml:space="preserve">只读取仓库里已经存在的生成代码;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匹配规则:</w:t>
      </w:r>
      <w:r>
        <w:t xml:space="preserve">生成的 client / server 被连到唯一一个带 package 限定的 RPC 提供方;同一 RPC 有多个提供方时标为歧义,不自动选择。</w:t>
      </w:r>
    </w:p>
    <w:p>
      <w:pPr>
        <w:pStyle w:val="Heading2"/>
      </w:pPr>
      <w:r>
        <w:t xml:space="preserve">6.4 Go 支持情况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506"/>
      </w:tblGrid>
      <w:tr>
        <w:trPr>
          <w:cantSplit/>
          <w:tblHeader/>
        </w:trPr>
        <w:tc>
          <w:tcPr>
            <w:tcW w:type="dxa" w:w="20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维度</w:t>
            </w:r>
          </w:p>
        </w:tc>
        <w:tc>
          <w:tcPr>
            <w:tcW w:type="dxa" w:w="75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支持情况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HTTP 客户端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net/http</w:t>
            </w:r>
            <w:r>
              <w:rPr>
                <w:sz w:val="18"/>
                <w:szCs w:val="18"/>
              </w:rPr>
              <w:t xml:space="preserve">;URL 支持常量、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fmt.Sprintf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strconv.Itoa</w:t>
            </w:r>
            <w:r>
              <w:rPr>
                <w:sz w:val="18"/>
                <w:szCs w:val="18"/>
              </w:rPr>
              <w:t xml:space="preserve"> 等静态求值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HTTP 服务端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net/http</w:t>
            </w:r>
            <w:r>
              <w:rPr>
                <w:sz w:val="18"/>
                <w:szCs w:val="18"/>
              </w:rPr>
              <w:t xml:space="preserve">、Gin、Chi;支持 Group / Route / Mount / StripPrefix 前缀组合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数据库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字面量 SQL(SELECT / WITH / INSERT / UPDATE / DELETE)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测试识别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TestX(t *testing.T)</w:t>
            </w:r>
            <w:r>
              <w:rPr>
                <w:sz w:val="18"/>
                <w:szCs w:val="18"/>
              </w:rPr>
              <w:t xml:space="preserve">;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httptest.NewRequest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httptest.NewServer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包依赖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Go modules、workspaces、replace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跨语言通用边界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gRPC;Kafka、RabbitMQ、NATS 等事件;GraphQL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文档未提及</w:t>
            </w:r>
          </w:p>
        </w:tc>
        <w:tc>
          <w:tcPr>
            <w:tcW w:type="dxa" w:w="7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Kitex / Thrift、Hertz、Echo、Fiber、go-zero 的 .api、Kratos 的 HTTP 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6.5 主要风险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粒度只到生成代码,不到业务函数。</w:t>
      </w:r>
      <w:r>
        <w:t xml:space="preserve">“哪个业务功能调用了这个 RPC”需要仓内调用图;官方分工是仓内符号与调用关系交给可选的 CodeGraph。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生成代码放在公共仓时可能连不上(推断,需实测)。</w:t>
      </w:r>
      <w:r>
        <w:t xml:space="preserve">生成代码证据只出现在公共仓,“业务仓 → 具体 RPC”的边可能缺失,只剩模块依赖关系。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框架覆盖有限。</w:t>
      </w:r>
      <w:r>
        <w:t xml:space="preserve">Kitex(Thrift)不在支持列表;go-zero、Kratos 的 gRPC 部分底层用 protoc-gen-go-grpc,理论上可识别。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成熟度风险。</w:t>
      </w:r>
      <w:r>
        <w:t xml:space="preserve">0 star、单人维护,行为和接口可能变化,更适合 PoC 和借鉴设计。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 分析平台有限。</w:t>
      </w:r>
      <w:r>
        <w:t xml:space="preserve">远程 PR 分析文档只列出 GitHub 和 Bitbucket Cloud;用 GitLab 只能用本地 </w:t>
      </w:r>
      <w:r>
        <w:rPr>
          <w:rFonts w:ascii="Consolas" w:cs="Consolas" w:eastAsia="Microsoft YaHei" w:hAnsi="Consolas"/>
          <w:color w:val="1F4E79"/>
        </w:rPr>
        <w:t xml:space="preserve">changes</w:t>
      </w:r>
      <w:r>
        <w:t xml:space="preserve"> 命令。</w:t>
      </w:r>
    </w:p>
    <w:p>
      <w:pPr>
        <w:pStyle w:val="Heading2"/>
      </w:pPr>
      <w:r>
        <w:t xml:space="preserve">6.6 上手步骤</w:t>
      </w:r>
    </w:p>
    <w:p>
      <w:pPr>
        <w:keepNext/>
        <w:spacing w:after="120"/>
      </w:pPr>
      <w:r>
        <w:rPr>
          <w:b/>
          <w:bCs/>
        </w:rPr>
        <w:t xml:space="preserve">1)安装</w:t>
      </w:r>
      <w:r>
        <w:t xml:space="preserve">(需要 Cargo 和 cargo-binstall,无需本地编译):</w:t>
      </w:r>
    </w:p>
    <w:p>
      <w:pPr>
        <w:keepNext w:val="false"/>
        <w:keepLines/>
        <w:pBdr>
          <w:left w:val="single" w:color="B4BCC8" w:sz="16" w:space="6"/>
        </w:pBdr>
        <w:shd w:fill="F4F6F8" w:color="auto" w:val="clear"/>
        <w:spacing w:after="200" w:before="8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cargo binstall code-system-graph code-system-graph-hooks</w:t>
      </w:r>
    </w:p>
    <w:p>
      <w:pPr>
        <w:keepNext/>
        <w:spacing w:after="120"/>
      </w:pPr>
      <w:r>
        <w:rPr>
          <w:b/>
          <w:bCs/>
        </w:rPr>
        <w:t xml:space="preserve">2)声明仓库:</w:t>
      </w:r>
      <w:r>
        <w:t xml:space="preserve">在所有仓库的父目录放一个 </w:t>
      </w:r>
      <w:r>
        <w:rPr>
          <w:rFonts w:ascii="Consolas" w:cs="Consolas" w:eastAsia="Microsoft YaHei" w:hAnsi="Consolas"/>
          <w:color w:val="1F4E79"/>
        </w:rPr>
        <w:t xml:space="preserve">code-system-graph.yaml</w:t>
      </w:r>
      <w:r>
        <w:t xml:space="preserve">,显式列出每个仓库(</w:t>
      </w:r>
      <w:r>
        <w:rPr>
          <w:rFonts w:ascii="Consolas" w:cs="Consolas" w:eastAsia="Microsoft YaHei" w:hAnsi="Consolas"/>
          <w:color w:val="1F4E79"/>
        </w:rPr>
        <w:t xml:space="preserve">init</w:t>
      </w:r>
      <w:r>
        <w:t xml:space="preserve"> 不会自动发现兄弟仓库):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8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version: 1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name: my-system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repos: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order-svc: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path: ./order-svc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user-svc:</w:t>
      </w:r>
    </w:p>
    <w:p>
      <w:pPr>
        <w:keepNext w:val="false"/>
        <w:keepLines/>
        <w:pBdr>
          <w:left w:val="single" w:color="B4BCC8" w:sz="16" w:space="6"/>
        </w:pBdr>
        <w:shd w:fill="F4F6F8" w:color="auto" w:val="clear"/>
        <w:spacing w:after="20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  path: ./user-svc</w:t>
      </w:r>
    </w:p>
    <w:p>
      <w:pPr>
        <w:keepNext/>
        <w:spacing w:after="120"/>
      </w:pPr>
      <w:r>
        <w:rPr>
          <w:b/>
          <w:bCs/>
        </w:rPr>
        <w:t xml:space="preserve">3)构建图并查询: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8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mkdir -p .code-system-graph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csgraph scan --config code-system-graph.yaml \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 --database .code-system-graph/code-system-graph.db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# 以下命令都需带上 --workspace my-system --database &lt;同上&gt;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csgraph query "UserService"            # 按名称找节点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csgraph impact --target &lt;node-id&gt;      # 改动影响面</w:t>
      </w:r>
    </w:p>
    <w:p>
      <w:pPr>
        <w:keepNext/>
        <w:keepLines/>
        <w:pBdr>
          <w:left w:val="single" w:color="B4BCC8" w:sz="16" w:space="6"/>
        </w:pBdr>
        <w:shd w:fill="F4F6F8" w:color="auto" w:val="clear"/>
        <w:spacing w:after="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csgraph trace --from &lt;源节点&gt; --to &lt;目标节点&gt;   # 跨仓链路</w:t>
      </w:r>
    </w:p>
    <w:p>
      <w:pPr>
        <w:keepNext w:val="false"/>
        <w:keepLines/>
        <w:pBdr>
          <w:left w:val="single" w:color="B4BCC8" w:sz="16" w:space="6"/>
        </w:pBdr>
        <w:shd w:fill="F4F6F8" w:color="auto" w:val="clear"/>
        <w:spacing w:after="200" w:before="0" w:line="264"/>
        <w:ind w:left="120" w:right="120"/>
      </w:pPr>
      <w:r>
        <w:rPr>
          <w:rFonts w:ascii="Consolas" w:cs="Consolas" w:eastAsia="Microsoft YaHei" w:hAnsi="Consolas"/>
          <w:sz w:val="17"/>
          <w:szCs w:val="17"/>
        </w:rPr>
        <w:t xml:space="preserve">csgraph changes --repo order-svc --scope staged # 暂存变更</w:t>
      </w:r>
    </w:p>
    <w:p>
      <w:pPr>
        <w:spacing w:after="120"/>
      </w:pPr>
      <w:r>
        <w:rPr>
          <w:b/>
          <w:bCs/>
        </w:rPr>
        <w:t xml:space="preserve">4)接入 Claude Code:</w:t>
      </w:r>
      <w:r>
        <w:t xml:space="preserve">把 </w:t>
      </w:r>
      <w:r>
        <w:rPr>
          <w:rFonts w:ascii="Consolas" w:cs="Consolas" w:eastAsia="Microsoft YaHei" w:hAnsi="Consolas"/>
          <w:color w:val="1F4E79"/>
        </w:rPr>
        <w:t xml:space="preserve">csgraph mcp --workspace my-system --database &lt;数据库绝对路径&gt;</w:t>
      </w:r>
      <w:r>
        <w:t xml:space="preserve"> 注册为 MCP server,各代理的具体注册命令见官方 Connect an agent 文档。</w:t>
      </w:r>
    </w:p>
    <w:p>
      <w:pPr>
        <w:pStyle w:val="Heading1"/>
      </w:pPr>
      <w:r>
        <w:t xml:space="preserve">七、其他候选方案对比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850"/>
        <w:gridCol w:w="2350"/>
        <w:gridCol w:w="1600"/>
        <w:gridCol w:w="1806"/>
      </w:tblGrid>
      <w:tr>
        <w:trPr>
          <w:cantSplit/>
          <w:tblHeader/>
        </w:trPr>
        <w:tc>
          <w:tcPr>
            <w:tcW w:type="dxa" w:w="19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方案</w:t>
            </w:r>
          </w:p>
        </w:tc>
        <w:tc>
          <w:tcPr>
            <w:tcW w:type="dxa" w:w="18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Go 支持</w:t>
            </w:r>
          </w:p>
        </w:tc>
        <w:tc>
          <w:tcPr>
            <w:tcW w:type="dxa" w:w="235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跨仓 / RPC</w:t>
            </w:r>
          </w:p>
        </w:tc>
        <w:tc>
          <w:tcPr>
            <w:tcW w:type="dxa" w:w="16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成熟度与许可</w:t>
            </w:r>
          </w:p>
        </w:tc>
        <w:tc>
          <w:tcPr>
            <w:tcW w:type="dxa" w:w="18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适合用途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code-system-graph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HTTP 支持 net/http、Gin、Chi;gRPC 走生成代码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gRPC 与 proto 精确对齐;另有 HTTP、事件、数据表、包依赖;不支持 Kitex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Apache-2.0;0 star,早期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契约级影响分析(gRPC 场景)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codebase-memory-mcp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Hybrid LSP 类型解析:泛型、嵌入结构体、接口实现;官方基准评为 Good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CROSS_* 跨仓边;HTTP 路由↔调用点带置信度匹配;gRPC 为服务识别;文档未提及 Kitex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MIT;约 4.3 万 star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仓内调用链(二期可复用);detect_changes 查影响面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GitNexus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在语言支持矩阵内(导入、类型注解、框架、入口点等)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资料称支持多仓统一图谱与跨仓边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许可证未能核实,商用前确认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架构理解、执行流追踪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CodeGraph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在原生 Rust 解析内核中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不做跨仓;可作为仓内补充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资料显示有匿名使用遥测,内网使用前确认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仓内调用链补全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knowing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用 go/packages 做完整类型解析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解析跨仓符号引用,关注契约在系统中的使用方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较新,需评估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Go 为主的团队值得关注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buf dep graph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只到 proto 模块级依赖(模块→模块),不含服务调用关系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Buf 官方 CLI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梳理 proto 模块依赖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Go 官方工具链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原生,精度最高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无跨仓能力,需自建对齐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官方维护</w:t>
            </w:r>
          </w:p>
        </w:tc>
        <w:tc>
          <w:tcPr>
            <w:tcW w:type="dxa" w:w="18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自建方案的基础</w:t>
            </w:r>
          </w:p>
        </w:tc>
      </w:tr>
    </w:tbl>
    <w:p>
      <w:pPr>
        <w:pBdr>
          <w:left w:val="single" w:color="2E75B6" w:sz="18" w:space="8"/>
        </w:pBdr>
        <w:shd w:fill="EAF1FB" w:color="auto" w:val="clear"/>
        <w:spacing w:after="200" w:before="120" w:line="300"/>
        <w:ind w:left="180" w:right="120"/>
      </w:pPr>
      <w:r>
        <w:rPr>
          <w:b/>
          <w:bCs/>
        </w:rPr>
        <w:t xml:space="preserve">更正:</w:t>
      </w:r>
      <w:r>
        <w:t xml:space="preserve">此前提到 buf dep graph 能输出 service、message 之间的关系。核实后,它只输出 proto 模块之间的依赖(DOT 或 JSON 格式),不能反映服务之间的调用。</w:t>
      </w:r>
    </w:p>
    <w:p>
      <w:pPr>
        <w:pStyle w:val="Heading1"/>
      </w:pPr>
      <w:r>
        <w:t xml:space="preserve">八、参考链接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Kitex 代码生成工具文档:</w:t>
      </w:r>
      <w:hyperlink w:history="1" r:id="rId1iwe3-krajwoxq15dagfm">
        <w:r>
          <w:rPr>
            <w:color w:val="0563C1"/>
            <w:u w:val="single"/>
          </w:rPr>
          <w:t xml:space="preserve">https://www.cloudwego.io/docs/kitex/tutorials/code-gen/code_generation/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kitex-examples 生成代码示例(Echo):</w:t>
      </w:r>
      <w:hyperlink w:history="1" r:id="rIdqq_wdklwtn2btiie8kuln">
        <w:r>
          <w:rPr>
            <w:color w:val="0563C1"/>
            <w:u w:val="single"/>
          </w:rPr>
          <w:t xml:space="preserve">https://github.com/cloudwego/kitex-examples/tree/main/kitex_gen/api/echo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code-system-graph:</w:t>
      </w:r>
      <w:hyperlink w:history="1" r:id="rIdk0lgo-vljnf_gn30bs-se">
        <w:r>
          <w:rPr>
            <w:color w:val="0563C1"/>
            <w:u w:val="single"/>
          </w:rPr>
          <w:t xml:space="preserve">https://github.com/dertin/code-system-graph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code-system-graph 支持技术说明:</w:t>
      </w:r>
      <w:hyperlink w:history="1" r:id="rId3pfg6snqb-srgllo8ecxd">
        <w:r>
          <w:rPr>
            <w:color w:val="0563C1"/>
            <w:u w:val="single"/>
          </w:rPr>
          <w:t xml:space="preserve">https://github.com/dertin/code-system-graph/blob/main/docs/SUPPORTED_TECHNOLOGIES.md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codebase-memory-mcp:</w:t>
      </w:r>
      <w:hyperlink w:history="1" r:id="rIdb9lgmpconwqal4u4qtewt">
        <w:r>
          <w:rPr>
            <w:color w:val="0563C1"/>
            <w:u w:val="single"/>
          </w:rPr>
          <w:t xml:space="preserve">https://github.com/DeusData/codebase-memory-mcp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GitNexus:</w:t>
      </w:r>
      <w:hyperlink w:history="1" r:id="rIddch8anm3qgjzqapuj_d3j">
        <w:r>
          <w:rPr>
            <w:color w:val="0563C1"/>
            <w:u w:val="single"/>
          </w:rPr>
          <w:t xml:space="preserve">https://github.com/abhigyanpatwari/GitNexus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CodeGraph:</w:t>
      </w:r>
      <w:hyperlink w:history="1" r:id="rId3zvzlyzxjvhm6fcc_fqfj">
        <w:r>
          <w:rPr>
            <w:color w:val="0563C1"/>
            <w:u w:val="single"/>
          </w:rPr>
          <w:t xml:space="preserve">https://github.com/colbymchenry/codegraph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knowing:</w:t>
      </w:r>
      <w:hyperlink w:history="1" r:id="rIdhk1-rxx2ciplvueuzmstv">
        <w:r>
          <w:rPr>
            <w:color w:val="0563C1"/>
            <w:u w:val="single"/>
          </w:rPr>
          <w:t xml:space="preserve">https://github.com/blackwell-systems/knowing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buf dep graph:</w:t>
      </w:r>
      <w:hyperlink w:history="1" r:id="rIdv_qef0jqtskvdbq4e1vm6">
        <w:r>
          <w:rPr>
            <w:color w:val="0563C1"/>
            <w:u w:val="single"/>
          </w:rPr>
          <w:t xml:space="preserve">https://buf.build/docs/reference/cli/buf/dep/graph/</w:t>
        </w:r>
      </w:hyperlink>
    </w:p>
    <w:p>
      <w:pPr>
        <w:pStyle w:val="Heading1"/>
      </w:pPr>
      <w:r>
        <w:t xml:space="preserve">九、原型实现(v0.1)</w:t>
      </w:r>
    </w:p>
    <w:p>
      <w:pPr>
        <w:keepNext/>
        <w:spacing w:after="120"/>
      </w:pPr>
      <w:r>
        <w:t xml:space="preserve">原型代码、演示工作区和验证记录在 GitHub 仓库 Dut-YangLiu/kitex-depgraph(私有)。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仓库:</w:t>
      </w:r>
      <w:hyperlink w:history="1" r:id="rIdj7gaxwl651jdzmviplgf7">
        <w:r>
          <w:rPr>
            <w:color w:val="0563C1"/>
            <w:u w:val="single"/>
          </w:rPr>
          <w:t xml:space="preserve">https://github.com/Dut-YangLiu/kitex-depgraph</w:t>
        </w:r>
      </w:hyperlink>
    </w:p>
    <w:p>
      <w:pPr>
        <w:pStyle w:val="Heading2"/>
      </w:pPr>
      <w:r>
        <w:t xml:space="preserve">9.1 做了什么</w:t>
      </w:r>
    </w:p>
    <w:tbl>
      <w:tblPr>
        <w:tblW w:type="dxa" w:w="95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906"/>
      </w:tblGrid>
      <w:tr>
        <w:trPr>
          <w:cantSplit/>
          <w:tblHeader/>
        </w:trPr>
        <w:tc>
          <w:tcPr>
            <w:tcW w:type="dxa" w:w="26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方案中的项</w:t>
            </w:r>
          </w:p>
        </w:tc>
        <w:tc>
          <w:tcPr>
            <w:tcW w:type="dxa" w:w="6906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原型实现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锚点解析(3.2)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纯语法识别，不依赖类型信息;兼容 Kitex v0.1.4 到 v0.16.1 的两种 serviceInfo 写法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调用侧识别(3.5)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go/types 判断接收者是不是生成的 </w:t>
            </w: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Client</w:t>
            </w:r>
            <w:r>
              <w:rPr>
                <w:sz w:val="18"/>
                <w:szCs w:val="18"/>
              </w:rPr>
              <w:t xml:space="preserve"> 接口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destService 关联(3.5)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常量(含跨包)、字面量初始化的包级变量;沿局部变量、包级变量、结构体字段、工厂函数返回值追踪;追不到时退回"组件内唯一的客户端"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服务侧识别(3.5)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handler 是具体类型时直接取;是接口变量时用 CHA 在仓库内找实现，参数类型可知时比对签名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主键 / 辅键对齐(3.3)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先按 IDL 身份筛实现方，再按 destService 与注册名过滤;注册名来自 WithServerBasicInfo 或配置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两种生成形式(3.4)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不区分，统一按主键;引用同一生成包时标记为"共享生成代码"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契约漂移(3.4)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同一主键各副本的方法集合比对;调用了实现方没有的方法单独报高优问题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仓内调用图(二期)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静态调用 + 接口调用(CHA)+ 函数引用(覆盖路由注册的 handler)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sz w:val="18"/>
                <w:szCs w:val="18"/>
              </w:rPr>
              <w:t xml:space="preserve">功能点追踪(二期)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trace</w:t>
            </w:r>
            <w:r>
              <w:rPr>
                <w:sz w:val="18"/>
                <w:szCs w:val="18"/>
              </w:rPr>
              <w:t xml:space="preserve">:从函数或 RPC 实现出发，经 RPC 跳到实现方仓库继续展开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sz w:val="18"/>
                <w:szCs w:val="18"/>
              </w:rPr>
              <w:t xml:space="preserve">评审集成(第五节)</w:t>
            </w:r>
          </w:p>
        </w:tc>
        <w:tc>
          <w:tcPr>
            <w:tcW w:type="dxa" w:w="69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Consolas" w:cs="Consolas" w:eastAsia="Microsoft YaHei" w:hAnsi="Consolas"/>
                <w:color w:val="1F4E79"/>
                <w:sz w:val="18"/>
                <w:szCs w:val="18"/>
              </w:rPr>
              <w:t xml:space="preserve">impact</w:t>
            </w:r>
            <w:r>
              <w:rPr>
                <w:sz w:val="18"/>
                <w:szCs w:val="18"/>
              </w:rPr>
              <w:t xml:space="preserve">:从 git diff 反向追到受影响的 RPC、上游调用方、入口函数;IDL 改动单独列出;支持 JSON 输出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9.2 和方案相比的调整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不依赖构建环境。</w:t>
      </w:r>
      <w:r>
        <w:t xml:space="preserve">方案设想用 go/packages 逐仓加载，前提是每个仓库能 go list。原型改为自己实现 importer:工作区代码和 kitex_gen 读源码，其余依赖一律换成空的占位包。拿到代码就能扫，几百个包一秒内完成。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单进程、按目录缓存。</w:t>
      </w:r>
      <w:r>
        <w:t xml:space="preserve">公共 IDL 包只加载一次;产出的 graph.json 就是全局关联后的事实文件，查询命令只读它。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加入"组件"和"库"的概念。</w:t>
      </w:r>
      <w:r>
        <w:t xml:space="preserve">一个仓库多个 main 包时按 main 包划分组件;共享 SDK 里的 RPC 调用沿调用图归到真正用到它的服务上。这一点是在 gomall 上验证时发现的。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 加签名比对。</w:t>
      </w:r>
      <w:r>
        <w:t xml:space="preserve">bookinfo 上发现只按方法名会把同名的 HTTP handler 当成 RPC 实现，改为在类型可知时比对参数和返回值。</w:t>
      </w:r>
    </w:p>
    <w:p>
      <w:pPr>
        <w:pStyle w:val="Heading2"/>
      </w:pPr>
      <w:r>
        <w:t xml:space="preserve">9.3 验证结果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gomall(10 个仓库):7 个服务、7 处注册全部识别;22 处业务 RPC 调用与人工 grep 完全一致，全部对上实现方;0.1 秒。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easy_note、bookinfo、kitex-examples:多 main 包拆分、跨包常量注册名、wire 注入的 handler、含语法错误的文件均能正确处理。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演示工作区的 15 类场景(本仓/公共仓生成、IDL 漂移、调用已删除方法、多实现歧义、外部服务、共享 SDK 等)全部由端到端测试覆盖。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biz-demo 整仓 1370 个包、2394 个文件,1~2 秒。</w:t>
      </w:r>
    </w:p>
    <w:p>
      <w:pPr>
        <w:pStyle w:val="Heading2"/>
      </w:pPr>
      <w:r>
        <w:t xml:space="preserve">9.4 下一步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在公司仓库上试跑:</w:t>
      </w:r>
      <w:r>
        <w:t xml:space="preserve">选一个横跨 3–4 个仓库的功能点，人工画出标准链路，对比 trace 的结果;重点看注册名(PSM 一类)能否静态求出，不能的话在配置里补 serviceNames。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接入评审:</w:t>
      </w:r>
      <w:r>
        <w:t xml:space="preserve">每天对全部仓库跑一次 scan,把 graph.json 作为共享制品;评审时用 impact -json。仓库里有示例 skill。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能力补齐:</w:t>
      </w:r>
      <w:r>
        <w:t xml:space="preserve">服务间 HTTP 调用、消息队列 topic、IDL 字段级差异、MCP 封装、导入运行时链路数据做校验。</w:t>
      </w:r>
    </w:p>
    <w:sectPr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Calibri" w:cs="Calibri" w:eastAsia="Microsoft Ya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Microsoft YaHe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iwe3-krajwoxq15dagfm" Type="http://schemas.openxmlformats.org/officeDocument/2006/relationships/hyperlink" Target="https://www.cloudwego.io/docs/kitex/tutorials/code-gen/code_generation/" TargetMode="External"/><Relationship Id="rIdqq_wdklwtn2btiie8kuln" Type="http://schemas.openxmlformats.org/officeDocument/2006/relationships/hyperlink" Target="https://github.com/cloudwego/kitex-examples/tree/main/kitex_gen/api/echo" TargetMode="External"/><Relationship Id="rIdk0lgo-vljnf_gn30bs-se" Type="http://schemas.openxmlformats.org/officeDocument/2006/relationships/hyperlink" Target="https://github.com/dertin/code-system-graph" TargetMode="External"/><Relationship Id="rId3pfg6snqb-srgllo8ecxd" Type="http://schemas.openxmlformats.org/officeDocument/2006/relationships/hyperlink" Target="https://github.com/dertin/code-system-graph/blob/main/docs/SUPPORTED_TECHNOLOGIES.md" TargetMode="External"/><Relationship Id="rIdb9lgmpconwqal4u4qtewt" Type="http://schemas.openxmlformats.org/officeDocument/2006/relationships/hyperlink" Target="https://github.com/DeusData/codebase-memory-mcp" TargetMode="External"/><Relationship Id="rIddch8anm3qgjzqapuj_d3j" Type="http://schemas.openxmlformats.org/officeDocument/2006/relationships/hyperlink" Target="https://github.com/abhigyanpatwari/GitNexus" TargetMode="External"/><Relationship Id="rId3zvzlyzxjvhm6fcc_fqfj" Type="http://schemas.openxmlformats.org/officeDocument/2006/relationships/hyperlink" Target="https://github.com/colbymchenry/codegraph" TargetMode="External"/><Relationship Id="rIdhk1-rxx2ciplvueuzmstv" Type="http://schemas.openxmlformats.org/officeDocument/2006/relationships/hyperlink" Target="https://github.com/blackwell-systems/knowing" TargetMode="External"/><Relationship Id="rIdv_qef0jqtskvdbq4e1vm6" Type="http://schemas.openxmlformats.org/officeDocument/2006/relationships/hyperlink" Target="https://buf.build/docs/reference/cli/buf/dep/graph/" TargetMode="External"/><Relationship Id="rIdj7gaxwl651jdzmviplgf7" Type="http://schemas.openxmlformats.org/officeDocument/2006/relationships/hyperlink" Target="https://github.com/Dut-YangLiu/kitex-depgraph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跨仓库静态代码分析方案调研(Kitex 版)</dc:title>
  <dc:creator>Un-named</dc:creator>
  <cp:lastModifiedBy>Un-named</cp:lastModifiedBy>
  <cp:revision>1</cp:revision>
  <dcterms:created xsi:type="dcterms:W3CDTF">2026-10-15T10:34:13.148Z</dcterms:created>
  <dcterms:modified xsi:type="dcterms:W3CDTF">2026-10-15T10:34:13.148Z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