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F1D6" w14:textId="77777777" w:rsidR="007F3BBD" w:rsidRPr="00317F55" w:rsidRDefault="004C0B52" w:rsidP="00BF16F8">
      <w:pPr>
        <w:spacing w:line="276" w:lineRule="auto"/>
        <w:rPr>
          <w:rFonts w:asciiTheme="minorHAnsi" w:hAnsiTheme="minorHAnsi" w:cstheme="minorHAnsi"/>
        </w:rPr>
      </w:pPr>
      <w:bookmarkStart w:id="0" w:name="_Toc158651609"/>
      <w:bookmarkEnd w:id="0"/>
      <w:r w:rsidRPr="00317F55">
        <w:rPr>
          <w:rFonts w:asciiTheme="minorHAnsi" w:hAnsiTheme="minorHAnsi" w:cstheme="minorHAnsi"/>
          <w:noProof/>
        </w:rPr>
        <w:drawing>
          <wp:anchor distT="0" distB="0" distL="114300" distR="114300" simplePos="0" relativeHeight="251658241" behindDoc="1" locked="0" layoutInCell="1" allowOverlap="1" wp14:anchorId="3BB7B42F" wp14:editId="11884386">
            <wp:simplePos x="0" y="0"/>
            <wp:positionH relativeFrom="column">
              <wp:posOffset>-908959</wp:posOffset>
            </wp:positionH>
            <wp:positionV relativeFrom="paragraph">
              <wp:posOffset>-908959</wp:posOffset>
            </wp:positionV>
            <wp:extent cx="7552687" cy="10683401"/>
            <wp:effectExtent l="0" t="0" r="0" b="3649"/>
            <wp:wrapNone/>
            <wp:docPr id="60653868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7552687" cy="10683401"/>
                    </a:xfrm>
                    <a:prstGeom prst="rect">
                      <a:avLst/>
                    </a:prstGeom>
                    <a:noFill/>
                    <a:ln>
                      <a:noFill/>
                      <a:prstDash/>
                    </a:ln>
                  </pic:spPr>
                </pic:pic>
              </a:graphicData>
            </a:graphic>
          </wp:anchor>
        </w:drawing>
      </w:r>
    </w:p>
    <w:p w14:paraId="784D5344" w14:textId="77777777" w:rsidR="007F3BBD" w:rsidRPr="00317F55" w:rsidRDefault="004C0B52" w:rsidP="00BF16F8">
      <w:pPr>
        <w:spacing w:line="276" w:lineRule="auto"/>
        <w:rPr>
          <w:rFonts w:asciiTheme="minorHAnsi" w:hAnsiTheme="minorHAnsi" w:cstheme="minorHAnsi"/>
        </w:rPr>
      </w:pPr>
      <w:r w:rsidRPr="00317F55">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339313FE" wp14:editId="36DD6D3E">
                <wp:simplePos x="0" y="0"/>
                <wp:positionH relativeFrom="column">
                  <wp:posOffset>523875</wp:posOffset>
                </wp:positionH>
                <wp:positionV relativeFrom="paragraph">
                  <wp:posOffset>6032500</wp:posOffset>
                </wp:positionV>
                <wp:extent cx="5838825" cy="1447800"/>
                <wp:effectExtent l="0" t="0" r="9525" b="0"/>
                <wp:wrapNone/>
                <wp:docPr id="229851803" name="Text Box 32"/>
                <wp:cNvGraphicFramePr/>
                <a:graphic xmlns:a="http://schemas.openxmlformats.org/drawingml/2006/main">
                  <a:graphicData uri="http://schemas.microsoft.com/office/word/2010/wordprocessingShape">
                    <wps:wsp>
                      <wps:cNvSpPr txBox="1"/>
                      <wps:spPr>
                        <a:xfrm>
                          <a:off x="0" y="0"/>
                          <a:ext cx="5838825" cy="1447800"/>
                        </a:xfrm>
                        <a:prstGeom prst="rect">
                          <a:avLst/>
                        </a:prstGeom>
                        <a:noFill/>
                        <a:ln>
                          <a:noFill/>
                          <a:prstDash/>
                        </a:ln>
                      </wps:spPr>
                      <wps:txbx>
                        <w:txbxContent>
                          <w:p w14:paraId="463C7143" w14:textId="77777777" w:rsidR="007F3BBD" w:rsidRDefault="004C0B52">
                            <w:pPr>
                              <w:pStyle w:val="paragraph"/>
                              <w:spacing w:before="0" w:after="0"/>
                              <w:ind w:right="-1620"/>
                              <w:textAlignment w:val="baseline"/>
                            </w:pPr>
                            <w:r>
                              <w:rPr>
                                <w:rStyle w:val="normaltextrun"/>
                                <w:rFonts w:ascii="Verdana" w:hAnsi="Verdana" w:cs="Segoe UI"/>
                                <w:color w:val="FFFFFF"/>
                                <w:sz w:val="44"/>
                                <w:szCs w:val="44"/>
                              </w:rPr>
                              <w:t>Data Governance and Quality Framework</w:t>
                            </w:r>
                            <w:r>
                              <w:rPr>
                                <w:rStyle w:val="eop"/>
                                <w:rFonts w:ascii="Verdana" w:hAnsi="Verdana" w:cs="Segoe UI"/>
                                <w:color w:val="FFFFFF"/>
                                <w:sz w:val="44"/>
                                <w:szCs w:val="44"/>
                              </w:rPr>
                              <w:t> </w:t>
                            </w:r>
                          </w:p>
                          <w:p w14:paraId="5C7C5213" w14:textId="7E7707F0" w:rsidR="007F3BBD" w:rsidRDefault="007F3BBD">
                            <w:pPr>
                              <w:pStyle w:val="paragraph"/>
                              <w:spacing w:before="0" w:after="0"/>
                              <w:textAlignment w:val="baseline"/>
                              <w:rPr>
                                <w:rStyle w:val="eop"/>
                                <w:rFonts w:ascii="Verdana" w:hAnsi="Verdana" w:cs="Segoe UI"/>
                                <w:color w:val="FFFFFF"/>
                                <w:sz w:val="32"/>
                                <w:szCs w:val="32"/>
                              </w:rPr>
                            </w:pPr>
                          </w:p>
                          <w:p w14:paraId="2C059CAE" w14:textId="77777777" w:rsidR="00D3301F" w:rsidRDefault="00D3301F">
                            <w:pPr>
                              <w:pStyle w:val="paragraph"/>
                              <w:spacing w:before="0" w:after="0"/>
                              <w:textAlignment w:val="baseline"/>
                            </w:pPr>
                          </w:p>
                          <w:p w14:paraId="05DCFD9B" w14:textId="392CB595" w:rsidR="009B2BA7" w:rsidRDefault="009B2BA7">
                            <w:pPr>
                              <w:pStyle w:val="paragraph"/>
                              <w:spacing w:before="0" w:after="0"/>
                              <w:textAlignment w:val="baseline"/>
                              <w:rPr>
                                <w:rStyle w:val="normaltextrun"/>
                                <w:rFonts w:ascii="Verdana" w:hAnsi="Verdana" w:cs="Segoe UI"/>
                                <w:color w:val="FFFFFF"/>
                                <w:sz w:val="32"/>
                                <w:szCs w:val="32"/>
                              </w:rPr>
                            </w:pPr>
                            <w:r>
                              <w:rPr>
                                <w:rStyle w:val="normaltextrun"/>
                                <w:rFonts w:ascii="Verdana" w:hAnsi="Verdana" w:cs="Segoe UI"/>
                                <w:color w:val="FFFFFF"/>
                                <w:sz w:val="32"/>
                                <w:szCs w:val="32"/>
                              </w:rPr>
                              <w:t>2025</w:t>
                            </w:r>
                          </w:p>
                          <w:p w14:paraId="2865988B" w14:textId="1624339E" w:rsidR="007F3BBD" w:rsidRDefault="006E02D7">
                            <w:pPr>
                              <w:pStyle w:val="paragraph"/>
                              <w:spacing w:before="0" w:after="0"/>
                              <w:textAlignment w:val="baseline"/>
                              <w:rPr>
                                <w:rStyle w:val="normaltextrun"/>
                                <w:rFonts w:ascii="Verdana" w:hAnsi="Verdana" w:cs="Segoe UI"/>
                                <w:color w:val="FFFFFF"/>
                                <w:sz w:val="32"/>
                                <w:szCs w:val="32"/>
                              </w:rPr>
                            </w:pPr>
                            <w:r>
                              <w:rPr>
                                <w:rStyle w:val="normaltextrun"/>
                                <w:rFonts w:ascii="Verdana" w:hAnsi="Verdana" w:cs="Segoe UI"/>
                                <w:color w:val="FFFFFF"/>
                                <w:sz w:val="32"/>
                                <w:szCs w:val="32"/>
                              </w:rPr>
                              <w:t>Version 1.</w:t>
                            </w:r>
                            <w:r w:rsidR="005C0285">
                              <w:rPr>
                                <w:rStyle w:val="normaltextrun"/>
                                <w:rFonts w:ascii="Verdana" w:hAnsi="Verdana" w:cs="Segoe UI"/>
                                <w:color w:val="FFFFFF"/>
                                <w:sz w:val="32"/>
                                <w:szCs w:val="32"/>
                              </w:rPr>
                              <w:t>3</w:t>
                            </w:r>
                          </w:p>
                          <w:p w14:paraId="6A2E685F" w14:textId="5D3D5CF6" w:rsidR="005C0285" w:rsidRDefault="005C0285">
                            <w:pPr>
                              <w:pStyle w:val="paragraph"/>
                              <w:spacing w:before="0" w:after="0"/>
                              <w:textAlignment w:val="baseline"/>
                            </w:pPr>
                          </w:p>
                          <w:p w14:paraId="5C99C6B7" w14:textId="77777777" w:rsidR="007F3BBD" w:rsidRDefault="004C0B52">
                            <w:pPr>
                              <w:pStyle w:val="NoSpacing"/>
                              <w:spacing w:before="40" w:after="560" w:line="216" w:lineRule="auto"/>
                            </w:pPr>
                            <w:r>
                              <w:rPr>
                                <w:color w:val="FFFFFF"/>
                                <w:sz w:val="28"/>
                                <w:szCs w:val="28"/>
                              </w:rPr>
                              <w:t xml:space="preserve">     </w:t>
                            </w:r>
                          </w:p>
                        </w:txbxContent>
                      </wps:txbx>
                      <wps:bodyPr vert="horz" wrap="square" lIns="0" tIns="0" rIns="0" bIns="0" anchor="t" anchorCtr="0" compatLnSpc="1">
                        <a:noAutofit/>
                      </wps:bodyPr>
                    </wps:wsp>
                  </a:graphicData>
                </a:graphic>
                <wp14:sizeRelV relativeFrom="margin">
                  <wp14:pctHeight>0</wp14:pctHeight>
                </wp14:sizeRelV>
              </wp:anchor>
            </w:drawing>
          </mc:Choice>
          <mc:Fallback>
            <w:pict>
              <v:shapetype w14:anchorId="339313FE" id="_x0000_t202" coordsize="21600,21600" o:spt="202" path="m,l,21600r21600,l21600,xe">
                <v:stroke joinstyle="miter"/>
                <v:path gradientshapeok="t" o:connecttype="rect"/>
              </v:shapetype>
              <v:shape id="Text Box 32" o:spid="_x0000_s1026" type="#_x0000_t202" style="position:absolute;margin-left:41.25pt;margin-top:475pt;width:459.75pt;height:114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" filled="f" stroked="f">
                <v:textbox inset="0,0,0,0">
                  <w:txbxContent>
                    <w:p w14:paraId="463C7143" w14:textId="77777777" w:rsidR="007F3BBD" w:rsidRDefault="004C0B52">
                      <w:pPr>
                        <w:pStyle w:val="paragraph"/>
                        <w:spacing w:before="0" w:after="0"/>
                        <w:ind w:right="-1620"/>
                        <w:textAlignment w:val="baseline"/>
                      </w:pPr>
                      <w:r>
                        <w:rPr>
                          <w:rStyle w:val="normaltextrun"/>
                          <w:rFonts w:ascii="Verdana" w:hAnsi="Verdana" w:cs="Segoe UI"/>
                          <w:color w:val="FFFFFF"/>
                          <w:sz w:val="44"/>
                          <w:szCs w:val="44"/>
                        </w:rPr>
                        <w:t>Data Governance and Quality Framework</w:t>
                      </w:r>
                      <w:r>
                        <w:rPr>
                          <w:rStyle w:val="eop"/>
                          <w:rFonts w:ascii="Verdana" w:hAnsi="Verdana" w:cs="Segoe UI"/>
                          <w:color w:val="FFFFFF"/>
                          <w:sz w:val="44"/>
                          <w:szCs w:val="44"/>
                        </w:rPr>
                        <w:t> </w:t>
                      </w:r>
                    </w:p>
                    <w:p w14:paraId="5C7C5213" w14:textId="7E7707F0" w:rsidR="007F3BBD" w:rsidRDefault="007F3BBD">
                      <w:pPr>
                        <w:pStyle w:val="paragraph"/>
                        <w:spacing w:before="0" w:after="0"/>
                        <w:textAlignment w:val="baseline"/>
                        <w:rPr>
                          <w:rStyle w:val="eop"/>
                          <w:rFonts w:ascii="Verdana" w:hAnsi="Verdana" w:cs="Segoe UI"/>
                          <w:color w:val="FFFFFF"/>
                          <w:sz w:val="32"/>
                          <w:szCs w:val="32"/>
                        </w:rPr>
                      </w:pPr>
                    </w:p>
                    <w:p w14:paraId="2C059CAE" w14:textId="77777777" w:rsidR="00D3301F" w:rsidRDefault="00D3301F">
                      <w:pPr>
                        <w:pStyle w:val="paragraph"/>
                        <w:spacing w:before="0" w:after="0"/>
                        <w:textAlignment w:val="baseline"/>
                      </w:pPr>
                    </w:p>
                    <w:p w14:paraId="05DCFD9B" w14:textId="392CB595" w:rsidR="009B2BA7" w:rsidRDefault="009B2BA7">
                      <w:pPr>
                        <w:pStyle w:val="paragraph"/>
                        <w:spacing w:before="0" w:after="0"/>
                        <w:textAlignment w:val="baseline"/>
                        <w:rPr>
                          <w:rStyle w:val="normaltextrun"/>
                          <w:rFonts w:ascii="Verdana" w:hAnsi="Verdana" w:cs="Segoe UI"/>
                          <w:color w:val="FFFFFF"/>
                          <w:sz w:val="32"/>
                          <w:szCs w:val="32"/>
                        </w:rPr>
                      </w:pPr>
                      <w:r>
                        <w:rPr>
                          <w:rStyle w:val="normaltextrun"/>
                          <w:rFonts w:ascii="Verdana" w:hAnsi="Verdana" w:cs="Segoe UI"/>
                          <w:color w:val="FFFFFF"/>
                          <w:sz w:val="32"/>
                          <w:szCs w:val="32"/>
                        </w:rPr>
                        <w:t>2025</w:t>
                      </w:r>
                    </w:p>
                    <w:p w14:paraId="2865988B" w14:textId="1624339E" w:rsidR="007F3BBD" w:rsidRDefault="006E02D7">
                      <w:pPr>
                        <w:pStyle w:val="paragraph"/>
                        <w:spacing w:before="0" w:after="0"/>
                        <w:textAlignment w:val="baseline"/>
                        <w:rPr>
                          <w:rStyle w:val="normaltextrun"/>
                          <w:rFonts w:ascii="Verdana" w:hAnsi="Verdana" w:cs="Segoe UI"/>
                          <w:color w:val="FFFFFF"/>
                          <w:sz w:val="32"/>
                          <w:szCs w:val="32"/>
                        </w:rPr>
                      </w:pPr>
                      <w:r>
                        <w:rPr>
                          <w:rStyle w:val="normaltextrun"/>
                          <w:rFonts w:ascii="Verdana" w:hAnsi="Verdana" w:cs="Segoe UI"/>
                          <w:color w:val="FFFFFF"/>
                          <w:sz w:val="32"/>
                          <w:szCs w:val="32"/>
                        </w:rPr>
                        <w:t>Version 1.</w:t>
                      </w:r>
                      <w:r w:rsidR="005C0285">
                        <w:rPr>
                          <w:rStyle w:val="normaltextrun"/>
                          <w:rFonts w:ascii="Verdana" w:hAnsi="Verdana" w:cs="Segoe UI"/>
                          <w:color w:val="FFFFFF"/>
                          <w:sz w:val="32"/>
                          <w:szCs w:val="32"/>
                        </w:rPr>
                        <w:t>3</w:t>
                      </w:r>
                    </w:p>
                    <w:p w14:paraId="6A2E685F" w14:textId="5D3D5CF6" w:rsidR="005C0285" w:rsidRDefault="005C0285">
                      <w:pPr>
                        <w:pStyle w:val="paragraph"/>
                        <w:spacing w:before="0" w:after="0"/>
                        <w:textAlignment w:val="baseline"/>
                      </w:pPr>
                    </w:p>
                    <w:p w14:paraId="5C99C6B7" w14:textId="77777777" w:rsidR="007F3BBD" w:rsidRDefault="004C0B52">
                      <w:pPr>
                        <w:pStyle w:val="NoSpacing"/>
                        <w:spacing w:before="40" w:after="560" w:line="216" w:lineRule="auto"/>
                      </w:pPr>
                      <w:r>
                        <w:rPr>
                          <w:color w:val="FFFFFF"/>
                          <w:sz w:val="28"/>
                          <w:szCs w:val="28"/>
                        </w:rPr>
                        <w:t xml:space="preserve">     </w:t>
                      </w:r>
                    </w:p>
                  </w:txbxContent>
                </v:textbox>
              </v:shape>
            </w:pict>
          </mc:Fallback>
        </mc:AlternateContent>
      </w:r>
    </w:p>
    <w:p w14:paraId="4787EC20" w14:textId="77777777" w:rsidR="009B2BA7" w:rsidRPr="00317F55" w:rsidRDefault="009B2BA7" w:rsidP="00BF16F8">
      <w:pPr>
        <w:pageBreakBefore/>
        <w:spacing w:line="276" w:lineRule="auto"/>
        <w:rPr>
          <w:rFonts w:asciiTheme="minorHAnsi" w:hAnsiTheme="minorHAnsi" w:cstheme="minorHAnsi"/>
        </w:rPr>
      </w:pPr>
    </w:p>
    <w:bookmarkStart w:id="1" w:name="_Toc181629205" w:displacedByCustomXml="next"/>
    <w:sdt>
      <w:sdtPr>
        <w:rPr>
          <w:rFonts w:asciiTheme="minorHAnsi" w:eastAsia="Poppins" w:hAnsiTheme="minorHAnsi" w:cstheme="minorBidi"/>
          <w:b w:val="0"/>
          <w:caps w:val="0"/>
          <w:color w:val="0F0A30"/>
          <w:spacing w:val="0"/>
          <w:kern w:val="3"/>
          <w:sz w:val="20"/>
          <w:szCs w:val="20"/>
        </w:rPr>
        <w:id w:val="-499737744"/>
        <w:docPartObj>
          <w:docPartGallery w:val="Table of Contents"/>
          <w:docPartUnique/>
        </w:docPartObj>
      </w:sdtPr>
      <w:sdtEndPr>
        <w:rPr>
          <w:color w:val="0F0A30" w:themeColor="text1"/>
        </w:rPr>
      </w:sdtEndPr>
      <w:sdtContent>
        <w:p w14:paraId="0FA33B82" w14:textId="62A39B7F" w:rsidR="000C75B8" w:rsidRPr="00317F55" w:rsidRDefault="000C75B8" w:rsidP="00BF16F8">
          <w:pPr>
            <w:pStyle w:val="TOCHeading"/>
            <w:rPr>
              <w:rFonts w:asciiTheme="minorHAnsi" w:hAnsiTheme="minorHAnsi" w:cstheme="minorHAnsi"/>
            </w:rPr>
          </w:pPr>
          <w:r w:rsidRPr="00317F55">
            <w:rPr>
              <w:rFonts w:asciiTheme="minorHAnsi" w:hAnsiTheme="minorHAnsi" w:cstheme="minorHAnsi"/>
            </w:rPr>
            <w:t>Contents</w:t>
          </w:r>
          <w:bookmarkEnd w:id="1"/>
        </w:p>
        <w:p w14:paraId="7E61AECA" w14:textId="54A0A979" w:rsidR="00AA7144" w:rsidRDefault="000C75B8">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r w:rsidRPr="00317F55">
            <w:rPr>
              <w:rFonts w:asciiTheme="minorHAnsi" w:hAnsiTheme="minorHAnsi" w:cstheme="minorHAnsi"/>
            </w:rPr>
            <w:fldChar w:fldCharType="begin"/>
          </w:r>
          <w:r w:rsidRPr="00317F55">
            <w:rPr>
              <w:rFonts w:asciiTheme="minorHAnsi" w:hAnsiTheme="minorHAnsi" w:cstheme="minorHAnsi"/>
            </w:rPr>
            <w:instrText xml:space="preserve"> TOC \o "1-3" \h \z \u </w:instrText>
          </w:r>
          <w:r w:rsidRPr="00317F55">
            <w:rPr>
              <w:rFonts w:asciiTheme="minorHAnsi" w:hAnsiTheme="minorHAnsi" w:cstheme="minorHAnsi"/>
            </w:rPr>
            <w:fldChar w:fldCharType="separate"/>
          </w:r>
          <w:hyperlink w:anchor="_Toc181629205" w:history="1">
            <w:r w:rsidR="00AA7144" w:rsidRPr="0065708D">
              <w:rPr>
                <w:rStyle w:val="Hyperlink"/>
                <w:rFonts w:cstheme="minorHAnsi"/>
                <w:noProof/>
              </w:rPr>
              <w:t>Contents</w:t>
            </w:r>
            <w:r w:rsidR="00AA7144">
              <w:rPr>
                <w:noProof/>
                <w:webHidden/>
              </w:rPr>
              <w:tab/>
            </w:r>
            <w:r w:rsidR="00AA7144">
              <w:rPr>
                <w:noProof/>
                <w:webHidden/>
              </w:rPr>
              <w:fldChar w:fldCharType="begin"/>
            </w:r>
            <w:r w:rsidR="00AA7144">
              <w:rPr>
                <w:noProof/>
                <w:webHidden/>
              </w:rPr>
              <w:instrText xml:space="preserve"> PAGEREF _Toc181629205 \h </w:instrText>
            </w:r>
            <w:r w:rsidR="00AA7144">
              <w:rPr>
                <w:noProof/>
                <w:webHidden/>
              </w:rPr>
            </w:r>
            <w:r w:rsidR="00AA7144">
              <w:rPr>
                <w:noProof/>
                <w:webHidden/>
              </w:rPr>
              <w:fldChar w:fldCharType="separate"/>
            </w:r>
            <w:r w:rsidR="00AA7144">
              <w:rPr>
                <w:noProof/>
                <w:webHidden/>
              </w:rPr>
              <w:t>1</w:t>
            </w:r>
            <w:r w:rsidR="00AA7144">
              <w:rPr>
                <w:noProof/>
                <w:webHidden/>
              </w:rPr>
              <w:fldChar w:fldCharType="end"/>
            </w:r>
          </w:hyperlink>
        </w:p>
        <w:p w14:paraId="047B7838" w14:textId="50AB6342"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06" w:history="1">
            <w:r w:rsidRPr="0065708D">
              <w:rPr>
                <w:rStyle w:val="Hyperlink"/>
                <w:noProof/>
              </w:rPr>
              <w:t>Purpose</w:t>
            </w:r>
            <w:r>
              <w:rPr>
                <w:noProof/>
                <w:webHidden/>
              </w:rPr>
              <w:tab/>
            </w:r>
            <w:r>
              <w:rPr>
                <w:noProof/>
                <w:webHidden/>
              </w:rPr>
              <w:fldChar w:fldCharType="begin"/>
            </w:r>
            <w:r>
              <w:rPr>
                <w:noProof/>
                <w:webHidden/>
              </w:rPr>
              <w:instrText xml:space="preserve"> PAGEREF _Toc181629206 \h </w:instrText>
            </w:r>
            <w:r>
              <w:rPr>
                <w:noProof/>
                <w:webHidden/>
              </w:rPr>
            </w:r>
            <w:r>
              <w:rPr>
                <w:noProof/>
                <w:webHidden/>
              </w:rPr>
              <w:fldChar w:fldCharType="separate"/>
            </w:r>
            <w:r>
              <w:rPr>
                <w:noProof/>
                <w:webHidden/>
              </w:rPr>
              <w:t>3</w:t>
            </w:r>
            <w:r>
              <w:rPr>
                <w:noProof/>
                <w:webHidden/>
              </w:rPr>
              <w:fldChar w:fldCharType="end"/>
            </w:r>
          </w:hyperlink>
        </w:p>
        <w:p w14:paraId="0FBFA123" w14:textId="00AF6808"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07" w:history="1">
            <w:r w:rsidRPr="0065708D">
              <w:rPr>
                <w:rStyle w:val="Hyperlink"/>
                <w:rFonts w:cstheme="minorHAnsi"/>
                <w:noProof/>
              </w:rPr>
              <w:t>Introduction</w:t>
            </w:r>
            <w:r>
              <w:rPr>
                <w:noProof/>
                <w:webHidden/>
              </w:rPr>
              <w:tab/>
            </w:r>
            <w:r>
              <w:rPr>
                <w:noProof/>
                <w:webHidden/>
              </w:rPr>
              <w:fldChar w:fldCharType="begin"/>
            </w:r>
            <w:r>
              <w:rPr>
                <w:noProof/>
                <w:webHidden/>
              </w:rPr>
              <w:instrText xml:space="preserve"> PAGEREF _Toc181629207 \h </w:instrText>
            </w:r>
            <w:r>
              <w:rPr>
                <w:noProof/>
                <w:webHidden/>
              </w:rPr>
            </w:r>
            <w:r>
              <w:rPr>
                <w:noProof/>
                <w:webHidden/>
              </w:rPr>
              <w:fldChar w:fldCharType="separate"/>
            </w:r>
            <w:r>
              <w:rPr>
                <w:noProof/>
                <w:webHidden/>
              </w:rPr>
              <w:t>3</w:t>
            </w:r>
            <w:r>
              <w:rPr>
                <w:noProof/>
                <w:webHidden/>
              </w:rPr>
              <w:fldChar w:fldCharType="end"/>
            </w:r>
          </w:hyperlink>
        </w:p>
        <w:p w14:paraId="4595764F" w14:textId="39851E78"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08" w:history="1">
            <w:r w:rsidRPr="0065708D">
              <w:rPr>
                <w:rStyle w:val="Hyperlink"/>
                <w:noProof/>
              </w:rPr>
              <w:t>Scope</w:t>
            </w:r>
            <w:r>
              <w:rPr>
                <w:noProof/>
                <w:webHidden/>
              </w:rPr>
              <w:tab/>
            </w:r>
            <w:r>
              <w:rPr>
                <w:noProof/>
                <w:webHidden/>
              </w:rPr>
              <w:fldChar w:fldCharType="begin"/>
            </w:r>
            <w:r>
              <w:rPr>
                <w:noProof/>
                <w:webHidden/>
              </w:rPr>
              <w:instrText xml:space="preserve"> PAGEREF _Toc181629208 \h </w:instrText>
            </w:r>
            <w:r>
              <w:rPr>
                <w:noProof/>
                <w:webHidden/>
              </w:rPr>
            </w:r>
            <w:r>
              <w:rPr>
                <w:noProof/>
                <w:webHidden/>
              </w:rPr>
              <w:fldChar w:fldCharType="separate"/>
            </w:r>
            <w:r>
              <w:rPr>
                <w:noProof/>
                <w:webHidden/>
              </w:rPr>
              <w:t>4</w:t>
            </w:r>
            <w:r>
              <w:rPr>
                <w:noProof/>
                <w:webHidden/>
              </w:rPr>
              <w:fldChar w:fldCharType="end"/>
            </w:r>
          </w:hyperlink>
        </w:p>
        <w:p w14:paraId="11E89031" w14:textId="6BB5589C"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09" w:history="1">
            <w:r w:rsidRPr="0065708D">
              <w:rPr>
                <w:rStyle w:val="Hyperlink"/>
                <w:noProof/>
              </w:rPr>
              <w:t>Data Governance &amp; Quality Framework</w:t>
            </w:r>
            <w:r>
              <w:rPr>
                <w:noProof/>
                <w:webHidden/>
              </w:rPr>
              <w:tab/>
            </w:r>
            <w:r>
              <w:rPr>
                <w:noProof/>
                <w:webHidden/>
              </w:rPr>
              <w:fldChar w:fldCharType="begin"/>
            </w:r>
            <w:r>
              <w:rPr>
                <w:noProof/>
                <w:webHidden/>
              </w:rPr>
              <w:instrText xml:space="preserve"> PAGEREF _Toc181629209 \h </w:instrText>
            </w:r>
            <w:r>
              <w:rPr>
                <w:noProof/>
                <w:webHidden/>
              </w:rPr>
            </w:r>
            <w:r>
              <w:rPr>
                <w:noProof/>
                <w:webHidden/>
              </w:rPr>
              <w:fldChar w:fldCharType="separate"/>
            </w:r>
            <w:r>
              <w:rPr>
                <w:noProof/>
                <w:webHidden/>
              </w:rPr>
              <w:t>5</w:t>
            </w:r>
            <w:r>
              <w:rPr>
                <w:noProof/>
                <w:webHidden/>
              </w:rPr>
              <w:fldChar w:fldCharType="end"/>
            </w:r>
          </w:hyperlink>
        </w:p>
        <w:p w14:paraId="21F052F6" w14:textId="2694506A"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10" w:history="1">
            <w:r w:rsidRPr="0065708D">
              <w:rPr>
                <w:rStyle w:val="Hyperlink"/>
                <w:rFonts w:cstheme="minorHAnsi"/>
                <w:noProof/>
              </w:rPr>
              <w:t>Data Principles and Quality Dimensions</w:t>
            </w:r>
            <w:r>
              <w:rPr>
                <w:noProof/>
                <w:webHidden/>
              </w:rPr>
              <w:tab/>
            </w:r>
            <w:r>
              <w:rPr>
                <w:noProof/>
                <w:webHidden/>
              </w:rPr>
              <w:fldChar w:fldCharType="begin"/>
            </w:r>
            <w:r>
              <w:rPr>
                <w:noProof/>
                <w:webHidden/>
              </w:rPr>
              <w:instrText xml:space="preserve"> PAGEREF _Toc181629210 \h </w:instrText>
            </w:r>
            <w:r>
              <w:rPr>
                <w:noProof/>
                <w:webHidden/>
              </w:rPr>
            </w:r>
            <w:r>
              <w:rPr>
                <w:noProof/>
                <w:webHidden/>
              </w:rPr>
              <w:fldChar w:fldCharType="separate"/>
            </w:r>
            <w:r>
              <w:rPr>
                <w:noProof/>
                <w:webHidden/>
              </w:rPr>
              <w:t>6</w:t>
            </w:r>
            <w:r>
              <w:rPr>
                <w:noProof/>
                <w:webHidden/>
              </w:rPr>
              <w:fldChar w:fldCharType="end"/>
            </w:r>
          </w:hyperlink>
        </w:p>
        <w:p w14:paraId="1BAB72D3" w14:textId="4B09361F"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11" w:history="1">
            <w:r w:rsidRPr="0065708D">
              <w:rPr>
                <w:rStyle w:val="Hyperlink"/>
                <w:rFonts w:cstheme="minorHAnsi"/>
                <w:noProof/>
                <w:lang w:val="en-GB" w:eastAsia="en-GB"/>
              </w:rPr>
              <w:t>Data Principles</w:t>
            </w:r>
            <w:r>
              <w:rPr>
                <w:noProof/>
                <w:webHidden/>
              </w:rPr>
              <w:tab/>
            </w:r>
            <w:r>
              <w:rPr>
                <w:noProof/>
                <w:webHidden/>
              </w:rPr>
              <w:fldChar w:fldCharType="begin"/>
            </w:r>
            <w:r>
              <w:rPr>
                <w:noProof/>
                <w:webHidden/>
              </w:rPr>
              <w:instrText xml:space="preserve"> PAGEREF _Toc181629211 \h </w:instrText>
            </w:r>
            <w:r>
              <w:rPr>
                <w:noProof/>
                <w:webHidden/>
              </w:rPr>
            </w:r>
            <w:r>
              <w:rPr>
                <w:noProof/>
                <w:webHidden/>
              </w:rPr>
              <w:fldChar w:fldCharType="separate"/>
            </w:r>
            <w:r>
              <w:rPr>
                <w:noProof/>
                <w:webHidden/>
              </w:rPr>
              <w:t>6</w:t>
            </w:r>
            <w:r>
              <w:rPr>
                <w:noProof/>
                <w:webHidden/>
              </w:rPr>
              <w:fldChar w:fldCharType="end"/>
            </w:r>
          </w:hyperlink>
        </w:p>
        <w:p w14:paraId="1B60B8C2" w14:textId="0125971F"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12" w:history="1">
            <w:r w:rsidRPr="0065708D">
              <w:rPr>
                <w:rStyle w:val="Hyperlink"/>
                <w:rFonts w:cstheme="minorHAnsi"/>
                <w:noProof/>
              </w:rPr>
              <w:t>Data Quality Principles</w:t>
            </w:r>
            <w:r>
              <w:rPr>
                <w:noProof/>
                <w:webHidden/>
              </w:rPr>
              <w:tab/>
            </w:r>
            <w:r>
              <w:rPr>
                <w:noProof/>
                <w:webHidden/>
              </w:rPr>
              <w:fldChar w:fldCharType="begin"/>
            </w:r>
            <w:r>
              <w:rPr>
                <w:noProof/>
                <w:webHidden/>
              </w:rPr>
              <w:instrText xml:space="preserve"> PAGEREF _Toc181629212 \h </w:instrText>
            </w:r>
            <w:r>
              <w:rPr>
                <w:noProof/>
                <w:webHidden/>
              </w:rPr>
            </w:r>
            <w:r>
              <w:rPr>
                <w:noProof/>
                <w:webHidden/>
              </w:rPr>
              <w:fldChar w:fldCharType="separate"/>
            </w:r>
            <w:r>
              <w:rPr>
                <w:noProof/>
                <w:webHidden/>
              </w:rPr>
              <w:t>8</w:t>
            </w:r>
            <w:r>
              <w:rPr>
                <w:noProof/>
                <w:webHidden/>
              </w:rPr>
              <w:fldChar w:fldCharType="end"/>
            </w:r>
          </w:hyperlink>
        </w:p>
        <w:p w14:paraId="689CB57A" w14:textId="54ED9DDD"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13" w:history="1">
            <w:r w:rsidRPr="0065708D">
              <w:rPr>
                <w:rStyle w:val="Hyperlink"/>
                <w:rFonts w:cstheme="minorHAnsi"/>
                <w:noProof/>
                <w:lang w:val="en-GB" w:eastAsia="en-GB"/>
              </w:rPr>
              <w:t>Data Quality Dimensions</w:t>
            </w:r>
            <w:r>
              <w:rPr>
                <w:noProof/>
                <w:webHidden/>
              </w:rPr>
              <w:tab/>
            </w:r>
            <w:r>
              <w:rPr>
                <w:noProof/>
                <w:webHidden/>
              </w:rPr>
              <w:fldChar w:fldCharType="begin"/>
            </w:r>
            <w:r>
              <w:rPr>
                <w:noProof/>
                <w:webHidden/>
              </w:rPr>
              <w:instrText xml:space="preserve"> PAGEREF _Toc181629213 \h </w:instrText>
            </w:r>
            <w:r>
              <w:rPr>
                <w:noProof/>
                <w:webHidden/>
              </w:rPr>
            </w:r>
            <w:r>
              <w:rPr>
                <w:noProof/>
                <w:webHidden/>
              </w:rPr>
              <w:fldChar w:fldCharType="separate"/>
            </w:r>
            <w:r>
              <w:rPr>
                <w:noProof/>
                <w:webHidden/>
              </w:rPr>
              <w:t>10</w:t>
            </w:r>
            <w:r>
              <w:rPr>
                <w:noProof/>
                <w:webHidden/>
              </w:rPr>
              <w:fldChar w:fldCharType="end"/>
            </w:r>
          </w:hyperlink>
        </w:p>
        <w:p w14:paraId="5EEB02B4" w14:textId="2ECE55FC"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14" w:history="1">
            <w:r w:rsidRPr="0065708D">
              <w:rPr>
                <w:rStyle w:val="Hyperlink"/>
                <w:rFonts w:cstheme="minorHAnsi"/>
                <w:noProof/>
                <w:lang w:val="en-GB" w:eastAsia="en-GB"/>
              </w:rPr>
              <w:t>Organisation</w:t>
            </w:r>
            <w:r>
              <w:rPr>
                <w:noProof/>
                <w:webHidden/>
              </w:rPr>
              <w:tab/>
            </w:r>
            <w:r>
              <w:rPr>
                <w:noProof/>
                <w:webHidden/>
              </w:rPr>
              <w:fldChar w:fldCharType="begin"/>
            </w:r>
            <w:r>
              <w:rPr>
                <w:noProof/>
                <w:webHidden/>
              </w:rPr>
              <w:instrText xml:space="preserve"> PAGEREF _Toc181629214 \h </w:instrText>
            </w:r>
            <w:r>
              <w:rPr>
                <w:noProof/>
                <w:webHidden/>
              </w:rPr>
            </w:r>
            <w:r>
              <w:rPr>
                <w:noProof/>
                <w:webHidden/>
              </w:rPr>
              <w:fldChar w:fldCharType="separate"/>
            </w:r>
            <w:r>
              <w:rPr>
                <w:noProof/>
                <w:webHidden/>
              </w:rPr>
              <w:t>11</w:t>
            </w:r>
            <w:r>
              <w:rPr>
                <w:noProof/>
                <w:webHidden/>
              </w:rPr>
              <w:fldChar w:fldCharType="end"/>
            </w:r>
          </w:hyperlink>
        </w:p>
        <w:p w14:paraId="78D3971E" w14:textId="6F0E2578"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15" w:history="1">
            <w:r w:rsidRPr="0065708D">
              <w:rPr>
                <w:rStyle w:val="Hyperlink"/>
                <w:rFonts w:cstheme="minorHAnsi"/>
                <w:noProof/>
                <w:lang w:val="en-GB" w:eastAsia="en-GB"/>
              </w:rPr>
              <w:t>Data Governance Function</w:t>
            </w:r>
            <w:r>
              <w:rPr>
                <w:noProof/>
                <w:webHidden/>
              </w:rPr>
              <w:tab/>
            </w:r>
            <w:r>
              <w:rPr>
                <w:noProof/>
                <w:webHidden/>
              </w:rPr>
              <w:fldChar w:fldCharType="begin"/>
            </w:r>
            <w:r>
              <w:rPr>
                <w:noProof/>
                <w:webHidden/>
              </w:rPr>
              <w:instrText xml:space="preserve"> PAGEREF _Toc181629215 \h </w:instrText>
            </w:r>
            <w:r>
              <w:rPr>
                <w:noProof/>
                <w:webHidden/>
              </w:rPr>
            </w:r>
            <w:r>
              <w:rPr>
                <w:noProof/>
                <w:webHidden/>
              </w:rPr>
              <w:fldChar w:fldCharType="separate"/>
            </w:r>
            <w:r>
              <w:rPr>
                <w:noProof/>
                <w:webHidden/>
              </w:rPr>
              <w:t>12</w:t>
            </w:r>
            <w:r>
              <w:rPr>
                <w:noProof/>
                <w:webHidden/>
              </w:rPr>
              <w:fldChar w:fldCharType="end"/>
            </w:r>
          </w:hyperlink>
        </w:p>
        <w:p w14:paraId="68595108" w14:textId="11B1AF22"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16" w:history="1">
            <w:r w:rsidRPr="0065708D">
              <w:rPr>
                <w:rStyle w:val="Hyperlink"/>
                <w:rFonts w:cstheme="minorHAnsi"/>
                <w:noProof/>
              </w:rPr>
              <w:t>Data Quality Capability</w:t>
            </w:r>
            <w:r>
              <w:rPr>
                <w:noProof/>
                <w:webHidden/>
              </w:rPr>
              <w:tab/>
            </w:r>
            <w:r>
              <w:rPr>
                <w:noProof/>
                <w:webHidden/>
              </w:rPr>
              <w:fldChar w:fldCharType="begin"/>
            </w:r>
            <w:r>
              <w:rPr>
                <w:noProof/>
                <w:webHidden/>
              </w:rPr>
              <w:instrText xml:space="preserve"> PAGEREF _Toc181629216 \h </w:instrText>
            </w:r>
            <w:r>
              <w:rPr>
                <w:noProof/>
                <w:webHidden/>
              </w:rPr>
            </w:r>
            <w:r>
              <w:rPr>
                <w:noProof/>
                <w:webHidden/>
              </w:rPr>
              <w:fldChar w:fldCharType="separate"/>
            </w:r>
            <w:r>
              <w:rPr>
                <w:noProof/>
                <w:webHidden/>
              </w:rPr>
              <w:t>13</w:t>
            </w:r>
            <w:r>
              <w:rPr>
                <w:noProof/>
                <w:webHidden/>
              </w:rPr>
              <w:fldChar w:fldCharType="end"/>
            </w:r>
          </w:hyperlink>
        </w:p>
        <w:p w14:paraId="458698EA" w14:textId="7CC15B64"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17" w:history="1">
            <w:r w:rsidRPr="0065708D">
              <w:rPr>
                <w:rStyle w:val="Hyperlink"/>
                <w:rFonts w:cstheme="minorHAnsi"/>
                <w:noProof/>
              </w:rPr>
              <w:t>The Importance of People in Data Quality Management</w:t>
            </w:r>
            <w:r>
              <w:rPr>
                <w:noProof/>
                <w:webHidden/>
              </w:rPr>
              <w:tab/>
            </w:r>
            <w:r>
              <w:rPr>
                <w:noProof/>
                <w:webHidden/>
              </w:rPr>
              <w:fldChar w:fldCharType="begin"/>
            </w:r>
            <w:r>
              <w:rPr>
                <w:noProof/>
                <w:webHidden/>
              </w:rPr>
              <w:instrText xml:space="preserve"> PAGEREF _Toc181629217 \h </w:instrText>
            </w:r>
            <w:r>
              <w:rPr>
                <w:noProof/>
                <w:webHidden/>
              </w:rPr>
            </w:r>
            <w:r>
              <w:rPr>
                <w:noProof/>
                <w:webHidden/>
              </w:rPr>
              <w:fldChar w:fldCharType="separate"/>
            </w:r>
            <w:r>
              <w:rPr>
                <w:noProof/>
                <w:webHidden/>
              </w:rPr>
              <w:t>14</w:t>
            </w:r>
            <w:r>
              <w:rPr>
                <w:noProof/>
                <w:webHidden/>
              </w:rPr>
              <w:fldChar w:fldCharType="end"/>
            </w:r>
          </w:hyperlink>
        </w:p>
        <w:p w14:paraId="57A53042" w14:textId="41AA4BED"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18" w:history="1">
            <w:r w:rsidRPr="0065708D">
              <w:rPr>
                <w:rStyle w:val="Hyperlink"/>
                <w:rFonts w:cstheme="minorHAnsi"/>
                <w:noProof/>
              </w:rPr>
              <w:t>People – Roles &amp; Responsibilities</w:t>
            </w:r>
            <w:r>
              <w:rPr>
                <w:noProof/>
                <w:webHidden/>
              </w:rPr>
              <w:tab/>
            </w:r>
            <w:r>
              <w:rPr>
                <w:noProof/>
                <w:webHidden/>
              </w:rPr>
              <w:fldChar w:fldCharType="begin"/>
            </w:r>
            <w:r>
              <w:rPr>
                <w:noProof/>
                <w:webHidden/>
              </w:rPr>
              <w:instrText xml:space="preserve"> PAGEREF _Toc181629218 \h </w:instrText>
            </w:r>
            <w:r>
              <w:rPr>
                <w:noProof/>
                <w:webHidden/>
              </w:rPr>
            </w:r>
            <w:r>
              <w:rPr>
                <w:noProof/>
                <w:webHidden/>
              </w:rPr>
              <w:fldChar w:fldCharType="separate"/>
            </w:r>
            <w:r>
              <w:rPr>
                <w:noProof/>
                <w:webHidden/>
              </w:rPr>
              <w:t>15</w:t>
            </w:r>
            <w:r>
              <w:rPr>
                <w:noProof/>
                <w:webHidden/>
              </w:rPr>
              <w:fldChar w:fldCharType="end"/>
            </w:r>
          </w:hyperlink>
        </w:p>
        <w:p w14:paraId="7739395A" w14:textId="05187E9A"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19" w:history="1">
            <w:r w:rsidRPr="0065708D">
              <w:rPr>
                <w:rStyle w:val="Hyperlink"/>
                <w:rFonts w:cstheme="minorHAnsi"/>
                <w:noProof/>
                <w:lang w:val="en-GB" w:eastAsia="en-GB"/>
              </w:rPr>
              <w:t>Data Governance and Quality</w:t>
            </w:r>
            <w:r>
              <w:rPr>
                <w:noProof/>
                <w:webHidden/>
              </w:rPr>
              <w:tab/>
            </w:r>
            <w:r>
              <w:rPr>
                <w:noProof/>
                <w:webHidden/>
              </w:rPr>
              <w:fldChar w:fldCharType="begin"/>
            </w:r>
            <w:r>
              <w:rPr>
                <w:noProof/>
                <w:webHidden/>
              </w:rPr>
              <w:instrText xml:space="preserve"> PAGEREF _Toc181629219 \h </w:instrText>
            </w:r>
            <w:r>
              <w:rPr>
                <w:noProof/>
                <w:webHidden/>
              </w:rPr>
            </w:r>
            <w:r>
              <w:rPr>
                <w:noProof/>
                <w:webHidden/>
              </w:rPr>
              <w:fldChar w:fldCharType="separate"/>
            </w:r>
            <w:r>
              <w:rPr>
                <w:noProof/>
                <w:webHidden/>
              </w:rPr>
              <w:t>16</w:t>
            </w:r>
            <w:r>
              <w:rPr>
                <w:noProof/>
                <w:webHidden/>
              </w:rPr>
              <w:fldChar w:fldCharType="end"/>
            </w:r>
          </w:hyperlink>
        </w:p>
        <w:p w14:paraId="695A28AE" w14:textId="4BF61C06"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0" w:history="1">
            <w:r w:rsidRPr="0065708D">
              <w:rPr>
                <w:rStyle w:val="Hyperlink"/>
                <w:rFonts w:cstheme="minorHAnsi"/>
                <w:noProof/>
                <w:lang w:val="en-GB" w:eastAsia="en-GB"/>
              </w:rPr>
              <w:t>Data Governance and Quality Manager</w:t>
            </w:r>
            <w:r>
              <w:rPr>
                <w:noProof/>
                <w:webHidden/>
              </w:rPr>
              <w:tab/>
            </w:r>
            <w:r>
              <w:rPr>
                <w:noProof/>
                <w:webHidden/>
              </w:rPr>
              <w:fldChar w:fldCharType="begin"/>
            </w:r>
            <w:r>
              <w:rPr>
                <w:noProof/>
                <w:webHidden/>
              </w:rPr>
              <w:instrText xml:space="preserve"> PAGEREF _Toc181629220 \h </w:instrText>
            </w:r>
            <w:r>
              <w:rPr>
                <w:noProof/>
                <w:webHidden/>
              </w:rPr>
            </w:r>
            <w:r>
              <w:rPr>
                <w:noProof/>
                <w:webHidden/>
              </w:rPr>
              <w:fldChar w:fldCharType="separate"/>
            </w:r>
            <w:r>
              <w:rPr>
                <w:noProof/>
                <w:webHidden/>
              </w:rPr>
              <w:t>16</w:t>
            </w:r>
            <w:r>
              <w:rPr>
                <w:noProof/>
                <w:webHidden/>
              </w:rPr>
              <w:fldChar w:fldCharType="end"/>
            </w:r>
          </w:hyperlink>
        </w:p>
        <w:p w14:paraId="42D78622" w14:textId="0866EF8D"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1" w:history="1">
            <w:r w:rsidRPr="0065708D">
              <w:rPr>
                <w:rStyle w:val="Hyperlink"/>
                <w:rFonts w:cstheme="minorHAnsi"/>
                <w:noProof/>
                <w:lang w:val="en-GB" w:eastAsia="en-GB"/>
              </w:rPr>
              <w:t>Data Governance Function Members - Data Governance Analysts</w:t>
            </w:r>
            <w:r>
              <w:rPr>
                <w:noProof/>
                <w:webHidden/>
              </w:rPr>
              <w:tab/>
            </w:r>
            <w:r>
              <w:rPr>
                <w:noProof/>
                <w:webHidden/>
              </w:rPr>
              <w:fldChar w:fldCharType="begin"/>
            </w:r>
            <w:r>
              <w:rPr>
                <w:noProof/>
                <w:webHidden/>
              </w:rPr>
              <w:instrText xml:space="preserve"> PAGEREF _Toc181629221 \h </w:instrText>
            </w:r>
            <w:r>
              <w:rPr>
                <w:noProof/>
                <w:webHidden/>
              </w:rPr>
            </w:r>
            <w:r>
              <w:rPr>
                <w:noProof/>
                <w:webHidden/>
              </w:rPr>
              <w:fldChar w:fldCharType="separate"/>
            </w:r>
            <w:r>
              <w:rPr>
                <w:noProof/>
                <w:webHidden/>
              </w:rPr>
              <w:t>17</w:t>
            </w:r>
            <w:r>
              <w:rPr>
                <w:noProof/>
                <w:webHidden/>
              </w:rPr>
              <w:fldChar w:fldCharType="end"/>
            </w:r>
          </w:hyperlink>
        </w:p>
        <w:p w14:paraId="6141A7E8" w14:textId="31E4F335"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2" w:history="1">
            <w:r w:rsidRPr="0065708D">
              <w:rPr>
                <w:rStyle w:val="Hyperlink"/>
                <w:rFonts w:cstheme="minorHAnsi"/>
                <w:noProof/>
                <w:lang w:val="en-GB" w:eastAsia="en-GB"/>
              </w:rPr>
              <w:t>Data Quality Function Members – Data Quality Analysts</w:t>
            </w:r>
            <w:r>
              <w:rPr>
                <w:noProof/>
                <w:webHidden/>
              </w:rPr>
              <w:tab/>
            </w:r>
            <w:r>
              <w:rPr>
                <w:noProof/>
                <w:webHidden/>
              </w:rPr>
              <w:fldChar w:fldCharType="begin"/>
            </w:r>
            <w:r>
              <w:rPr>
                <w:noProof/>
                <w:webHidden/>
              </w:rPr>
              <w:instrText xml:space="preserve"> PAGEREF _Toc181629222 \h </w:instrText>
            </w:r>
            <w:r>
              <w:rPr>
                <w:noProof/>
                <w:webHidden/>
              </w:rPr>
            </w:r>
            <w:r>
              <w:rPr>
                <w:noProof/>
                <w:webHidden/>
              </w:rPr>
              <w:fldChar w:fldCharType="separate"/>
            </w:r>
            <w:r>
              <w:rPr>
                <w:noProof/>
                <w:webHidden/>
              </w:rPr>
              <w:t>17</w:t>
            </w:r>
            <w:r>
              <w:rPr>
                <w:noProof/>
                <w:webHidden/>
              </w:rPr>
              <w:fldChar w:fldCharType="end"/>
            </w:r>
          </w:hyperlink>
        </w:p>
        <w:p w14:paraId="2ED35C27" w14:textId="51BB5F01"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3" w:history="1">
            <w:r w:rsidRPr="0065708D">
              <w:rPr>
                <w:rStyle w:val="Hyperlink"/>
                <w:rFonts w:cstheme="minorHAnsi"/>
                <w:noProof/>
                <w:lang w:val="en-GB" w:eastAsia="en-GB"/>
              </w:rPr>
              <w:t>Data Owners</w:t>
            </w:r>
            <w:r>
              <w:rPr>
                <w:noProof/>
                <w:webHidden/>
              </w:rPr>
              <w:tab/>
            </w:r>
            <w:r>
              <w:rPr>
                <w:noProof/>
                <w:webHidden/>
              </w:rPr>
              <w:fldChar w:fldCharType="begin"/>
            </w:r>
            <w:r>
              <w:rPr>
                <w:noProof/>
                <w:webHidden/>
              </w:rPr>
              <w:instrText xml:space="preserve"> PAGEREF _Toc181629223 \h </w:instrText>
            </w:r>
            <w:r>
              <w:rPr>
                <w:noProof/>
                <w:webHidden/>
              </w:rPr>
            </w:r>
            <w:r>
              <w:rPr>
                <w:noProof/>
                <w:webHidden/>
              </w:rPr>
              <w:fldChar w:fldCharType="separate"/>
            </w:r>
            <w:r>
              <w:rPr>
                <w:noProof/>
                <w:webHidden/>
              </w:rPr>
              <w:t>18</w:t>
            </w:r>
            <w:r>
              <w:rPr>
                <w:noProof/>
                <w:webHidden/>
              </w:rPr>
              <w:fldChar w:fldCharType="end"/>
            </w:r>
          </w:hyperlink>
        </w:p>
        <w:p w14:paraId="7D831B15" w14:textId="3DC7AA27"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4" w:history="1">
            <w:r w:rsidRPr="0065708D">
              <w:rPr>
                <w:rStyle w:val="Hyperlink"/>
                <w:rFonts w:cstheme="minorHAnsi"/>
                <w:noProof/>
                <w:lang w:val="en-GB" w:eastAsia="en-GB"/>
              </w:rPr>
              <w:t>Data Stewards</w:t>
            </w:r>
            <w:r>
              <w:rPr>
                <w:noProof/>
                <w:webHidden/>
              </w:rPr>
              <w:tab/>
            </w:r>
            <w:r>
              <w:rPr>
                <w:noProof/>
                <w:webHidden/>
              </w:rPr>
              <w:fldChar w:fldCharType="begin"/>
            </w:r>
            <w:r>
              <w:rPr>
                <w:noProof/>
                <w:webHidden/>
              </w:rPr>
              <w:instrText xml:space="preserve"> PAGEREF _Toc181629224 \h </w:instrText>
            </w:r>
            <w:r>
              <w:rPr>
                <w:noProof/>
                <w:webHidden/>
              </w:rPr>
            </w:r>
            <w:r>
              <w:rPr>
                <w:noProof/>
                <w:webHidden/>
              </w:rPr>
              <w:fldChar w:fldCharType="separate"/>
            </w:r>
            <w:r>
              <w:rPr>
                <w:noProof/>
                <w:webHidden/>
              </w:rPr>
              <w:t>19</w:t>
            </w:r>
            <w:r>
              <w:rPr>
                <w:noProof/>
                <w:webHidden/>
              </w:rPr>
              <w:fldChar w:fldCharType="end"/>
            </w:r>
          </w:hyperlink>
        </w:p>
        <w:p w14:paraId="29B2E972" w14:textId="3D9A3295"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5" w:history="1">
            <w:r w:rsidRPr="0065708D">
              <w:rPr>
                <w:rStyle w:val="Hyperlink"/>
                <w:noProof/>
                <w:lang w:val="en-GB" w:eastAsia="en-GB"/>
              </w:rPr>
              <w:t>Data Custodians</w:t>
            </w:r>
            <w:r>
              <w:rPr>
                <w:noProof/>
                <w:webHidden/>
              </w:rPr>
              <w:tab/>
            </w:r>
            <w:r>
              <w:rPr>
                <w:noProof/>
                <w:webHidden/>
              </w:rPr>
              <w:fldChar w:fldCharType="begin"/>
            </w:r>
            <w:r>
              <w:rPr>
                <w:noProof/>
                <w:webHidden/>
              </w:rPr>
              <w:instrText xml:space="preserve"> PAGEREF _Toc181629225 \h </w:instrText>
            </w:r>
            <w:r>
              <w:rPr>
                <w:noProof/>
                <w:webHidden/>
              </w:rPr>
            </w:r>
            <w:r>
              <w:rPr>
                <w:noProof/>
                <w:webHidden/>
              </w:rPr>
              <w:fldChar w:fldCharType="separate"/>
            </w:r>
            <w:r>
              <w:rPr>
                <w:noProof/>
                <w:webHidden/>
              </w:rPr>
              <w:t>19</w:t>
            </w:r>
            <w:r>
              <w:rPr>
                <w:noProof/>
                <w:webHidden/>
              </w:rPr>
              <w:fldChar w:fldCharType="end"/>
            </w:r>
          </w:hyperlink>
        </w:p>
        <w:p w14:paraId="4FB274C8" w14:textId="3495A406"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6" w:history="1">
            <w:r w:rsidRPr="0065708D">
              <w:rPr>
                <w:rStyle w:val="Hyperlink"/>
                <w:noProof/>
                <w:lang w:val="en-GB"/>
              </w:rPr>
              <w:t>Report Owner</w:t>
            </w:r>
            <w:r>
              <w:rPr>
                <w:noProof/>
                <w:webHidden/>
              </w:rPr>
              <w:tab/>
            </w:r>
            <w:r>
              <w:rPr>
                <w:noProof/>
                <w:webHidden/>
              </w:rPr>
              <w:fldChar w:fldCharType="begin"/>
            </w:r>
            <w:r>
              <w:rPr>
                <w:noProof/>
                <w:webHidden/>
              </w:rPr>
              <w:instrText xml:space="preserve"> PAGEREF _Toc181629226 \h </w:instrText>
            </w:r>
            <w:r>
              <w:rPr>
                <w:noProof/>
                <w:webHidden/>
              </w:rPr>
            </w:r>
            <w:r>
              <w:rPr>
                <w:noProof/>
                <w:webHidden/>
              </w:rPr>
              <w:fldChar w:fldCharType="separate"/>
            </w:r>
            <w:r>
              <w:rPr>
                <w:noProof/>
                <w:webHidden/>
              </w:rPr>
              <w:t>20</w:t>
            </w:r>
            <w:r>
              <w:rPr>
                <w:noProof/>
                <w:webHidden/>
              </w:rPr>
              <w:fldChar w:fldCharType="end"/>
            </w:r>
          </w:hyperlink>
        </w:p>
        <w:p w14:paraId="0C37099B" w14:textId="61A34C02"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7" w:history="1">
            <w:r w:rsidRPr="0065708D">
              <w:rPr>
                <w:rStyle w:val="Hyperlink"/>
                <w:noProof/>
                <w:lang w:val="en-GB"/>
              </w:rPr>
              <w:t>Control Owner</w:t>
            </w:r>
            <w:r>
              <w:rPr>
                <w:noProof/>
                <w:webHidden/>
              </w:rPr>
              <w:tab/>
            </w:r>
            <w:r>
              <w:rPr>
                <w:noProof/>
                <w:webHidden/>
              </w:rPr>
              <w:fldChar w:fldCharType="begin"/>
            </w:r>
            <w:r>
              <w:rPr>
                <w:noProof/>
                <w:webHidden/>
              </w:rPr>
              <w:instrText xml:space="preserve"> PAGEREF _Toc181629227 \h </w:instrText>
            </w:r>
            <w:r>
              <w:rPr>
                <w:noProof/>
                <w:webHidden/>
              </w:rPr>
            </w:r>
            <w:r>
              <w:rPr>
                <w:noProof/>
                <w:webHidden/>
              </w:rPr>
              <w:fldChar w:fldCharType="separate"/>
            </w:r>
            <w:r>
              <w:rPr>
                <w:noProof/>
                <w:webHidden/>
              </w:rPr>
              <w:t>20</w:t>
            </w:r>
            <w:r>
              <w:rPr>
                <w:noProof/>
                <w:webHidden/>
              </w:rPr>
              <w:fldChar w:fldCharType="end"/>
            </w:r>
          </w:hyperlink>
        </w:p>
        <w:p w14:paraId="367836D5" w14:textId="5552B738"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28" w:history="1">
            <w:r w:rsidRPr="0065708D">
              <w:rPr>
                <w:rStyle w:val="Hyperlink"/>
                <w:noProof/>
                <w:lang w:val="en-GB"/>
              </w:rPr>
              <w:t>Control Operator</w:t>
            </w:r>
            <w:r>
              <w:rPr>
                <w:noProof/>
                <w:webHidden/>
              </w:rPr>
              <w:tab/>
            </w:r>
            <w:r>
              <w:rPr>
                <w:noProof/>
                <w:webHidden/>
              </w:rPr>
              <w:fldChar w:fldCharType="begin"/>
            </w:r>
            <w:r>
              <w:rPr>
                <w:noProof/>
                <w:webHidden/>
              </w:rPr>
              <w:instrText xml:space="preserve"> PAGEREF _Toc181629228 \h </w:instrText>
            </w:r>
            <w:r>
              <w:rPr>
                <w:noProof/>
                <w:webHidden/>
              </w:rPr>
            </w:r>
            <w:r>
              <w:rPr>
                <w:noProof/>
                <w:webHidden/>
              </w:rPr>
              <w:fldChar w:fldCharType="separate"/>
            </w:r>
            <w:r>
              <w:rPr>
                <w:noProof/>
                <w:webHidden/>
              </w:rPr>
              <w:t>20</w:t>
            </w:r>
            <w:r>
              <w:rPr>
                <w:noProof/>
                <w:webHidden/>
              </w:rPr>
              <w:fldChar w:fldCharType="end"/>
            </w:r>
          </w:hyperlink>
        </w:p>
        <w:p w14:paraId="3CDC53B5" w14:textId="65AFF02A"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29" w:history="1">
            <w:r w:rsidRPr="0065708D">
              <w:rPr>
                <w:rStyle w:val="Hyperlink"/>
                <w:rFonts w:cstheme="minorHAnsi"/>
                <w:noProof/>
                <w:lang w:val="en-GB" w:eastAsia="en-GB"/>
              </w:rPr>
              <w:t>Processes</w:t>
            </w:r>
            <w:r>
              <w:rPr>
                <w:noProof/>
                <w:webHidden/>
              </w:rPr>
              <w:tab/>
            </w:r>
            <w:r>
              <w:rPr>
                <w:noProof/>
                <w:webHidden/>
              </w:rPr>
              <w:fldChar w:fldCharType="begin"/>
            </w:r>
            <w:r>
              <w:rPr>
                <w:noProof/>
                <w:webHidden/>
              </w:rPr>
              <w:instrText xml:space="preserve"> PAGEREF _Toc181629229 \h </w:instrText>
            </w:r>
            <w:r>
              <w:rPr>
                <w:noProof/>
                <w:webHidden/>
              </w:rPr>
            </w:r>
            <w:r>
              <w:rPr>
                <w:noProof/>
                <w:webHidden/>
              </w:rPr>
              <w:fldChar w:fldCharType="separate"/>
            </w:r>
            <w:r>
              <w:rPr>
                <w:noProof/>
                <w:webHidden/>
              </w:rPr>
              <w:t>21</w:t>
            </w:r>
            <w:r>
              <w:rPr>
                <w:noProof/>
                <w:webHidden/>
              </w:rPr>
              <w:fldChar w:fldCharType="end"/>
            </w:r>
          </w:hyperlink>
        </w:p>
        <w:p w14:paraId="6B8427C9" w14:textId="22D0D156"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30" w:history="1">
            <w:r w:rsidRPr="0065708D">
              <w:rPr>
                <w:rStyle w:val="Hyperlink"/>
                <w:rFonts w:cstheme="minorHAnsi"/>
                <w:noProof/>
                <w:lang w:val="en-GB" w:eastAsia="en-GB"/>
              </w:rPr>
              <w:t>Data Quality Management Process (DQMP)</w:t>
            </w:r>
            <w:r>
              <w:rPr>
                <w:noProof/>
                <w:webHidden/>
              </w:rPr>
              <w:tab/>
            </w:r>
            <w:r>
              <w:rPr>
                <w:noProof/>
                <w:webHidden/>
              </w:rPr>
              <w:fldChar w:fldCharType="begin"/>
            </w:r>
            <w:r>
              <w:rPr>
                <w:noProof/>
                <w:webHidden/>
              </w:rPr>
              <w:instrText xml:space="preserve"> PAGEREF _Toc181629230 \h </w:instrText>
            </w:r>
            <w:r>
              <w:rPr>
                <w:noProof/>
                <w:webHidden/>
              </w:rPr>
            </w:r>
            <w:r>
              <w:rPr>
                <w:noProof/>
                <w:webHidden/>
              </w:rPr>
              <w:fldChar w:fldCharType="separate"/>
            </w:r>
            <w:r>
              <w:rPr>
                <w:noProof/>
                <w:webHidden/>
              </w:rPr>
              <w:t>22</w:t>
            </w:r>
            <w:r>
              <w:rPr>
                <w:noProof/>
                <w:webHidden/>
              </w:rPr>
              <w:fldChar w:fldCharType="end"/>
            </w:r>
          </w:hyperlink>
        </w:p>
        <w:p w14:paraId="47F72C7A" w14:textId="5215AD6F"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31" w:history="1">
            <w:r w:rsidRPr="0065708D">
              <w:rPr>
                <w:rStyle w:val="Hyperlink"/>
                <w:rFonts w:cstheme="minorHAnsi"/>
                <w:noProof/>
                <w:lang w:val="en-GB" w:eastAsia="en-GB"/>
              </w:rPr>
              <w:t>Control Model</w:t>
            </w:r>
            <w:r>
              <w:rPr>
                <w:noProof/>
                <w:webHidden/>
              </w:rPr>
              <w:tab/>
            </w:r>
            <w:r>
              <w:rPr>
                <w:noProof/>
                <w:webHidden/>
              </w:rPr>
              <w:fldChar w:fldCharType="begin"/>
            </w:r>
            <w:r>
              <w:rPr>
                <w:noProof/>
                <w:webHidden/>
              </w:rPr>
              <w:instrText xml:space="preserve"> PAGEREF _Toc181629231 \h </w:instrText>
            </w:r>
            <w:r>
              <w:rPr>
                <w:noProof/>
                <w:webHidden/>
              </w:rPr>
            </w:r>
            <w:r>
              <w:rPr>
                <w:noProof/>
                <w:webHidden/>
              </w:rPr>
              <w:fldChar w:fldCharType="separate"/>
            </w:r>
            <w:r>
              <w:rPr>
                <w:noProof/>
                <w:webHidden/>
              </w:rPr>
              <w:t>23</w:t>
            </w:r>
            <w:r>
              <w:rPr>
                <w:noProof/>
                <w:webHidden/>
              </w:rPr>
              <w:fldChar w:fldCharType="end"/>
            </w:r>
          </w:hyperlink>
        </w:p>
        <w:p w14:paraId="707211DE" w14:textId="39016949"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32" w:history="1">
            <w:r w:rsidRPr="0065708D">
              <w:rPr>
                <w:rStyle w:val="Hyperlink"/>
                <w:rFonts w:cstheme="minorHAnsi"/>
                <w:noProof/>
                <w:lang w:val="en-GB" w:eastAsia="en-GB"/>
              </w:rPr>
              <w:t>Policies</w:t>
            </w:r>
            <w:r>
              <w:rPr>
                <w:noProof/>
                <w:webHidden/>
              </w:rPr>
              <w:tab/>
            </w:r>
            <w:r>
              <w:rPr>
                <w:noProof/>
                <w:webHidden/>
              </w:rPr>
              <w:fldChar w:fldCharType="begin"/>
            </w:r>
            <w:r>
              <w:rPr>
                <w:noProof/>
                <w:webHidden/>
              </w:rPr>
              <w:instrText xml:space="preserve"> PAGEREF _Toc181629232 \h </w:instrText>
            </w:r>
            <w:r>
              <w:rPr>
                <w:noProof/>
                <w:webHidden/>
              </w:rPr>
            </w:r>
            <w:r>
              <w:rPr>
                <w:noProof/>
                <w:webHidden/>
              </w:rPr>
              <w:fldChar w:fldCharType="separate"/>
            </w:r>
            <w:r>
              <w:rPr>
                <w:noProof/>
                <w:webHidden/>
              </w:rPr>
              <w:t>24</w:t>
            </w:r>
            <w:r>
              <w:rPr>
                <w:noProof/>
                <w:webHidden/>
              </w:rPr>
              <w:fldChar w:fldCharType="end"/>
            </w:r>
          </w:hyperlink>
        </w:p>
        <w:p w14:paraId="632471C6" w14:textId="01B2E12B"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33" w:history="1">
            <w:r w:rsidRPr="0065708D">
              <w:rPr>
                <w:rStyle w:val="Hyperlink"/>
                <w:noProof/>
                <w:lang w:val="en-GB" w:eastAsia="en-GB"/>
              </w:rPr>
              <w:t>Operational (Run-time) Data Quality Controls</w:t>
            </w:r>
            <w:r>
              <w:rPr>
                <w:noProof/>
                <w:webHidden/>
              </w:rPr>
              <w:tab/>
            </w:r>
            <w:r>
              <w:rPr>
                <w:noProof/>
                <w:webHidden/>
              </w:rPr>
              <w:fldChar w:fldCharType="begin"/>
            </w:r>
            <w:r>
              <w:rPr>
                <w:noProof/>
                <w:webHidden/>
              </w:rPr>
              <w:instrText xml:space="preserve"> PAGEREF _Toc181629233 \h </w:instrText>
            </w:r>
            <w:r>
              <w:rPr>
                <w:noProof/>
                <w:webHidden/>
              </w:rPr>
            </w:r>
            <w:r>
              <w:rPr>
                <w:noProof/>
                <w:webHidden/>
              </w:rPr>
              <w:fldChar w:fldCharType="separate"/>
            </w:r>
            <w:r>
              <w:rPr>
                <w:noProof/>
                <w:webHidden/>
              </w:rPr>
              <w:t>26</w:t>
            </w:r>
            <w:r>
              <w:rPr>
                <w:noProof/>
                <w:webHidden/>
              </w:rPr>
              <w:fldChar w:fldCharType="end"/>
            </w:r>
          </w:hyperlink>
        </w:p>
        <w:p w14:paraId="082DAA26" w14:textId="76A86EC6"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34" w:history="1">
            <w:r w:rsidRPr="0065708D">
              <w:rPr>
                <w:rStyle w:val="Hyperlink"/>
                <w:noProof/>
              </w:rPr>
              <w:t>Data Governance Technology Enablers</w:t>
            </w:r>
            <w:r>
              <w:rPr>
                <w:noProof/>
                <w:webHidden/>
              </w:rPr>
              <w:tab/>
            </w:r>
            <w:r>
              <w:rPr>
                <w:noProof/>
                <w:webHidden/>
              </w:rPr>
              <w:fldChar w:fldCharType="begin"/>
            </w:r>
            <w:r>
              <w:rPr>
                <w:noProof/>
                <w:webHidden/>
              </w:rPr>
              <w:instrText xml:space="preserve"> PAGEREF _Toc181629234 \h </w:instrText>
            </w:r>
            <w:r>
              <w:rPr>
                <w:noProof/>
                <w:webHidden/>
              </w:rPr>
            </w:r>
            <w:r>
              <w:rPr>
                <w:noProof/>
                <w:webHidden/>
              </w:rPr>
              <w:fldChar w:fldCharType="separate"/>
            </w:r>
            <w:r>
              <w:rPr>
                <w:noProof/>
                <w:webHidden/>
              </w:rPr>
              <w:t>28</w:t>
            </w:r>
            <w:r>
              <w:rPr>
                <w:noProof/>
                <w:webHidden/>
              </w:rPr>
              <w:fldChar w:fldCharType="end"/>
            </w:r>
          </w:hyperlink>
        </w:p>
        <w:p w14:paraId="5AE538E3" w14:textId="13AB1313"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35" w:history="1">
            <w:r w:rsidRPr="0065708D">
              <w:rPr>
                <w:rStyle w:val="Hyperlink"/>
                <w:noProof/>
              </w:rPr>
              <w:t>Data Quality Technology Enablers</w:t>
            </w:r>
            <w:r>
              <w:rPr>
                <w:noProof/>
                <w:webHidden/>
              </w:rPr>
              <w:tab/>
            </w:r>
            <w:r>
              <w:rPr>
                <w:noProof/>
                <w:webHidden/>
              </w:rPr>
              <w:fldChar w:fldCharType="begin"/>
            </w:r>
            <w:r>
              <w:rPr>
                <w:noProof/>
                <w:webHidden/>
              </w:rPr>
              <w:instrText xml:space="preserve"> PAGEREF _Toc181629235 \h </w:instrText>
            </w:r>
            <w:r>
              <w:rPr>
                <w:noProof/>
                <w:webHidden/>
              </w:rPr>
            </w:r>
            <w:r>
              <w:rPr>
                <w:noProof/>
                <w:webHidden/>
              </w:rPr>
              <w:fldChar w:fldCharType="separate"/>
            </w:r>
            <w:r>
              <w:rPr>
                <w:noProof/>
                <w:webHidden/>
              </w:rPr>
              <w:t>30</w:t>
            </w:r>
            <w:r>
              <w:rPr>
                <w:noProof/>
                <w:webHidden/>
              </w:rPr>
              <w:fldChar w:fldCharType="end"/>
            </w:r>
          </w:hyperlink>
        </w:p>
        <w:p w14:paraId="26C44870" w14:textId="10316193"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36" w:history="1">
            <w:r w:rsidRPr="0065708D">
              <w:rPr>
                <w:rStyle w:val="Hyperlink"/>
                <w:noProof/>
              </w:rPr>
              <w:t>Data Profiling &amp; Data Quality Scoring</w:t>
            </w:r>
            <w:r>
              <w:rPr>
                <w:noProof/>
                <w:webHidden/>
              </w:rPr>
              <w:tab/>
            </w:r>
            <w:r>
              <w:rPr>
                <w:noProof/>
                <w:webHidden/>
              </w:rPr>
              <w:fldChar w:fldCharType="begin"/>
            </w:r>
            <w:r>
              <w:rPr>
                <w:noProof/>
                <w:webHidden/>
              </w:rPr>
              <w:instrText xml:space="preserve"> PAGEREF _Toc181629236 \h </w:instrText>
            </w:r>
            <w:r>
              <w:rPr>
                <w:noProof/>
                <w:webHidden/>
              </w:rPr>
            </w:r>
            <w:r>
              <w:rPr>
                <w:noProof/>
                <w:webHidden/>
              </w:rPr>
              <w:fldChar w:fldCharType="separate"/>
            </w:r>
            <w:r>
              <w:rPr>
                <w:noProof/>
                <w:webHidden/>
              </w:rPr>
              <w:t>30</w:t>
            </w:r>
            <w:r>
              <w:rPr>
                <w:noProof/>
                <w:webHidden/>
              </w:rPr>
              <w:fldChar w:fldCharType="end"/>
            </w:r>
          </w:hyperlink>
        </w:p>
        <w:p w14:paraId="531BC0B6" w14:textId="02058728"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37" w:history="1">
            <w:r w:rsidRPr="0065708D">
              <w:rPr>
                <w:rStyle w:val="Hyperlink"/>
                <w:noProof/>
                <w:lang w:val="en-GB" w:eastAsia="en-GB"/>
              </w:rPr>
              <w:t>Inspection and Monitoring</w:t>
            </w:r>
            <w:r>
              <w:rPr>
                <w:noProof/>
                <w:webHidden/>
              </w:rPr>
              <w:tab/>
            </w:r>
            <w:r>
              <w:rPr>
                <w:noProof/>
                <w:webHidden/>
              </w:rPr>
              <w:fldChar w:fldCharType="begin"/>
            </w:r>
            <w:r>
              <w:rPr>
                <w:noProof/>
                <w:webHidden/>
              </w:rPr>
              <w:instrText xml:space="preserve"> PAGEREF _Toc181629237 \h </w:instrText>
            </w:r>
            <w:r>
              <w:rPr>
                <w:noProof/>
                <w:webHidden/>
              </w:rPr>
            </w:r>
            <w:r>
              <w:rPr>
                <w:noProof/>
                <w:webHidden/>
              </w:rPr>
              <w:fldChar w:fldCharType="separate"/>
            </w:r>
            <w:r>
              <w:rPr>
                <w:noProof/>
                <w:webHidden/>
              </w:rPr>
              <w:t>30</w:t>
            </w:r>
            <w:r>
              <w:rPr>
                <w:noProof/>
                <w:webHidden/>
              </w:rPr>
              <w:fldChar w:fldCharType="end"/>
            </w:r>
          </w:hyperlink>
        </w:p>
        <w:p w14:paraId="6ABCDFA7" w14:textId="4D650B72"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38" w:history="1">
            <w:r w:rsidRPr="0065708D">
              <w:rPr>
                <w:rStyle w:val="Hyperlink"/>
                <w:rFonts w:cstheme="minorHAnsi"/>
                <w:noProof/>
                <w:lang w:val="en-GB" w:eastAsia="en-GB"/>
              </w:rPr>
              <w:t>Data Risks</w:t>
            </w:r>
            <w:r>
              <w:rPr>
                <w:noProof/>
                <w:webHidden/>
              </w:rPr>
              <w:tab/>
            </w:r>
            <w:r>
              <w:rPr>
                <w:noProof/>
                <w:webHidden/>
              </w:rPr>
              <w:fldChar w:fldCharType="begin"/>
            </w:r>
            <w:r>
              <w:rPr>
                <w:noProof/>
                <w:webHidden/>
              </w:rPr>
              <w:instrText xml:space="preserve"> PAGEREF _Toc181629238 \h </w:instrText>
            </w:r>
            <w:r>
              <w:rPr>
                <w:noProof/>
                <w:webHidden/>
              </w:rPr>
            </w:r>
            <w:r>
              <w:rPr>
                <w:noProof/>
                <w:webHidden/>
              </w:rPr>
              <w:fldChar w:fldCharType="separate"/>
            </w:r>
            <w:r>
              <w:rPr>
                <w:noProof/>
                <w:webHidden/>
              </w:rPr>
              <w:t>31</w:t>
            </w:r>
            <w:r>
              <w:rPr>
                <w:noProof/>
                <w:webHidden/>
              </w:rPr>
              <w:fldChar w:fldCharType="end"/>
            </w:r>
          </w:hyperlink>
        </w:p>
        <w:p w14:paraId="6ADD0C31" w14:textId="55EDDC18"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39" w:history="1">
            <w:r w:rsidRPr="0065708D">
              <w:rPr>
                <w:rStyle w:val="Hyperlink"/>
                <w:noProof/>
                <w:lang w:val="en-GB" w:eastAsia="en-GB"/>
              </w:rPr>
              <w:t>Monitoring</w:t>
            </w:r>
            <w:r>
              <w:rPr>
                <w:noProof/>
                <w:webHidden/>
              </w:rPr>
              <w:tab/>
            </w:r>
            <w:r>
              <w:rPr>
                <w:noProof/>
                <w:webHidden/>
              </w:rPr>
              <w:fldChar w:fldCharType="begin"/>
            </w:r>
            <w:r>
              <w:rPr>
                <w:noProof/>
                <w:webHidden/>
              </w:rPr>
              <w:instrText xml:space="preserve"> PAGEREF _Toc181629239 \h </w:instrText>
            </w:r>
            <w:r>
              <w:rPr>
                <w:noProof/>
                <w:webHidden/>
              </w:rPr>
            </w:r>
            <w:r>
              <w:rPr>
                <w:noProof/>
                <w:webHidden/>
              </w:rPr>
              <w:fldChar w:fldCharType="separate"/>
            </w:r>
            <w:r>
              <w:rPr>
                <w:noProof/>
                <w:webHidden/>
              </w:rPr>
              <w:t>33</w:t>
            </w:r>
            <w:r>
              <w:rPr>
                <w:noProof/>
                <w:webHidden/>
              </w:rPr>
              <w:fldChar w:fldCharType="end"/>
            </w:r>
          </w:hyperlink>
        </w:p>
        <w:p w14:paraId="3D299DAD" w14:textId="1E7AB8EF"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40" w:history="1">
            <w:r w:rsidRPr="0065708D">
              <w:rPr>
                <w:rStyle w:val="Hyperlink"/>
                <w:rFonts w:cstheme="minorHAnsi"/>
                <w:noProof/>
                <w:lang w:val="en-GB" w:eastAsia="en-GB"/>
              </w:rPr>
              <w:t>Data Governance Monitoring</w:t>
            </w:r>
            <w:r>
              <w:rPr>
                <w:noProof/>
                <w:webHidden/>
              </w:rPr>
              <w:tab/>
            </w:r>
            <w:r>
              <w:rPr>
                <w:noProof/>
                <w:webHidden/>
              </w:rPr>
              <w:fldChar w:fldCharType="begin"/>
            </w:r>
            <w:r>
              <w:rPr>
                <w:noProof/>
                <w:webHidden/>
              </w:rPr>
              <w:instrText xml:space="preserve"> PAGEREF _Toc181629240 \h </w:instrText>
            </w:r>
            <w:r>
              <w:rPr>
                <w:noProof/>
                <w:webHidden/>
              </w:rPr>
            </w:r>
            <w:r>
              <w:rPr>
                <w:noProof/>
                <w:webHidden/>
              </w:rPr>
              <w:fldChar w:fldCharType="separate"/>
            </w:r>
            <w:r>
              <w:rPr>
                <w:noProof/>
                <w:webHidden/>
              </w:rPr>
              <w:t>33</w:t>
            </w:r>
            <w:r>
              <w:rPr>
                <w:noProof/>
                <w:webHidden/>
              </w:rPr>
              <w:fldChar w:fldCharType="end"/>
            </w:r>
          </w:hyperlink>
        </w:p>
        <w:p w14:paraId="0092C2A7" w14:textId="161F4F32"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41" w:history="1">
            <w:r w:rsidRPr="0065708D">
              <w:rPr>
                <w:rStyle w:val="Hyperlink"/>
                <w:rFonts w:cstheme="minorHAnsi"/>
                <w:noProof/>
                <w:lang w:val="en-GB" w:eastAsia="en-GB"/>
              </w:rPr>
              <w:t>Data Quality Monitoring</w:t>
            </w:r>
            <w:r>
              <w:rPr>
                <w:noProof/>
                <w:webHidden/>
              </w:rPr>
              <w:tab/>
            </w:r>
            <w:r>
              <w:rPr>
                <w:noProof/>
                <w:webHidden/>
              </w:rPr>
              <w:fldChar w:fldCharType="begin"/>
            </w:r>
            <w:r>
              <w:rPr>
                <w:noProof/>
                <w:webHidden/>
              </w:rPr>
              <w:instrText xml:space="preserve"> PAGEREF _Toc181629241 \h </w:instrText>
            </w:r>
            <w:r>
              <w:rPr>
                <w:noProof/>
                <w:webHidden/>
              </w:rPr>
            </w:r>
            <w:r>
              <w:rPr>
                <w:noProof/>
                <w:webHidden/>
              </w:rPr>
              <w:fldChar w:fldCharType="separate"/>
            </w:r>
            <w:r>
              <w:rPr>
                <w:noProof/>
                <w:webHidden/>
              </w:rPr>
              <w:t>34</w:t>
            </w:r>
            <w:r>
              <w:rPr>
                <w:noProof/>
                <w:webHidden/>
              </w:rPr>
              <w:fldChar w:fldCharType="end"/>
            </w:r>
          </w:hyperlink>
        </w:p>
        <w:p w14:paraId="19423B1D" w14:textId="38131D4E"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42" w:history="1">
            <w:r w:rsidRPr="0065708D">
              <w:rPr>
                <w:rStyle w:val="Hyperlink"/>
                <w:rFonts w:cstheme="minorHAnsi"/>
                <w:noProof/>
                <w:lang w:val="en-GB" w:eastAsia="en-GB"/>
              </w:rPr>
              <w:t>Reporting</w:t>
            </w:r>
            <w:r>
              <w:rPr>
                <w:noProof/>
                <w:webHidden/>
              </w:rPr>
              <w:tab/>
            </w:r>
            <w:r>
              <w:rPr>
                <w:noProof/>
                <w:webHidden/>
              </w:rPr>
              <w:fldChar w:fldCharType="begin"/>
            </w:r>
            <w:r>
              <w:rPr>
                <w:noProof/>
                <w:webHidden/>
              </w:rPr>
              <w:instrText xml:space="preserve"> PAGEREF _Toc181629242 \h </w:instrText>
            </w:r>
            <w:r>
              <w:rPr>
                <w:noProof/>
                <w:webHidden/>
              </w:rPr>
            </w:r>
            <w:r>
              <w:rPr>
                <w:noProof/>
                <w:webHidden/>
              </w:rPr>
              <w:fldChar w:fldCharType="separate"/>
            </w:r>
            <w:r>
              <w:rPr>
                <w:noProof/>
                <w:webHidden/>
              </w:rPr>
              <w:t>34</w:t>
            </w:r>
            <w:r>
              <w:rPr>
                <w:noProof/>
                <w:webHidden/>
              </w:rPr>
              <w:fldChar w:fldCharType="end"/>
            </w:r>
          </w:hyperlink>
        </w:p>
        <w:p w14:paraId="1CE29517" w14:textId="405C384C" w:rsidR="00AA7144" w:rsidRDefault="00AA7144">
          <w:pPr>
            <w:pStyle w:val="TOC2"/>
            <w:rPr>
              <w:rFonts w:asciiTheme="minorHAnsi" w:eastAsiaTheme="minorEastAsia" w:hAnsiTheme="minorHAnsi" w:cstheme="minorBidi"/>
              <w:noProof/>
              <w:color w:val="auto"/>
              <w:kern w:val="2"/>
              <w:sz w:val="24"/>
              <w:szCs w:val="24"/>
              <w:lang w:val="en-GB" w:eastAsia="en-GB"/>
              <w14:ligatures w14:val="standardContextual"/>
            </w:rPr>
          </w:pPr>
          <w:hyperlink w:anchor="_Toc181629243" w:history="1">
            <w:r w:rsidRPr="0065708D">
              <w:rPr>
                <w:rStyle w:val="Hyperlink"/>
                <w:rFonts w:cstheme="minorHAnsi"/>
                <w:noProof/>
                <w:lang w:val="en-GB" w:eastAsia="en-GB"/>
              </w:rPr>
              <w:t>Communications</w:t>
            </w:r>
            <w:r>
              <w:rPr>
                <w:noProof/>
                <w:webHidden/>
              </w:rPr>
              <w:tab/>
            </w:r>
            <w:r>
              <w:rPr>
                <w:noProof/>
                <w:webHidden/>
              </w:rPr>
              <w:fldChar w:fldCharType="begin"/>
            </w:r>
            <w:r>
              <w:rPr>
                <w:noProof/>
                <w:webHidden/>
              </w:rPr>
              <w:instrText xml:space="preserve"> PAGEREF _Toc181629243 \h </w:instrText>
            </w:r>
            <w:r>
              <w:rPr>
                <w:noProof/>
                <w:webHidden/>
              </w:rPr>
            </w:r>
            <w:r>
              <w:rPr>
                <w:noProof/>
                <w:webHidden/>
              </w:rPr>
              <w:fldChar w:fldCharType="separate"/>
            </w:r>
            <w:r>
              <w:rPr>
                <w:noProof/>
                <w:webHidden/>
              </w:rPr>
              <w:t>35</w:t>
            </w:r>
            <w:r>
              <w:rPr>
                <w:noProof/>
                <w:webHidden/>
              </w:rPr>
              <w:fldChar w:fldCharType="end"/>
            </w:r>
          </w:hyperlink>
        </w:p>
        <w:p w14:paraId="3B7E5242" w14:textId="75016A96"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44" w:history="1">
            <w:r w:rsidRPr="0065708D">
              <w:rPr>
                <w:rStyle w:val="Hyperlink"/>
                <w:rFonts w:cstheme="minorHAnsi"/>
                <w:noProof/>
                <w:lang w:val="en-GB" w:eastAsia="en-GB"/>
              </w:rPr>
              <w:t>Audiences</w:t>
            </w:r>
            <w:r>
              <w:rPr>
                <w:noProof/>
                <w:webHidden/>
              </w:rPr>
              <w:tab/>
            </w:r>
            <w:r>
              <w:rPr>
                <w:noProof/>
                <w:webHidden/>
              </w:rPr>
              <w:fldChar w:fldCharType="begin"/>
            </w:r>
            <w:r>
              <w:rPr>
                <w:noProof/>
                <w:webHidden/>
              </w:rPr>
              <w:instrText xml:space="preserve"> PAGEREF _Toc181629244 \h </w:instrText>
            </w:r>
            <w:r>
              <w:rPr>
                <w:noProof/>
                <w:webHidden/>
              </w:rPr>
            </w:r>
            <w:r>
              <w:rPr>
                <w:noProof/>
                <w:webHidden/>
              </w:rPr>
              <w:fldChar w:fldCharType="separate"/>
            </w:r>
            <w:r>
              <w:rPr>
                <w:noProof/>
                <w:webHidden/>
              </w:rPr>
              <w:t>35</w:t>
            </w:r>
            <w:r>
              <w:rPr>
                <w:noProof/>
                <w:webHidden/>
              </w:rPr>
              <w:fldChar w:fldCharType="end"/>
            </w:r>
          </w:hyperlink>
        </w:p>
        <w:p w14:paraId="78268753" w14:textId="586A3E8E"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45" w:history="1">
            <w:r w:rsidRPr="0065708D">
              <w:rPr>
                <w:rStyle w:val="Hyperlink"/>
                <w:rFonts w:cstheme="minorHAnsi"/>
                <w:noProof/>
              </w:rPr>
              <w:t>Communications Channels</w:t>
            </w:r>
            <w:r>
              <w:rPr>
                <w:noProof/>
                <w:webHidden/>
              </w:rPr>
              <w:tab/>
            </w:r>
            <w:r>
              <w:rPr>
                <w:noProof/>
                <w:webHidden/>
              </w:rPr>
              <w:fldChar w:fldCharType="begin"/>
            </w:r>
            <w:r>
              <w:rPr>
                <w:noProof/>
                <w:webHidden/>
              </w:rPr>
              <w:instrText xml:space="preserve"> PAGEREF _Toc181629245 \h </w:instrText>
            </w:r>
            <w:r>
              <w:rPr>
                <w:noProof/>
                <w:webHidden/>
              </w:rPr>
            </w:r>
            <w:r>
              <w:rPr>
                <w:noProof/>
                <w:webHidden/>
              </w:rPr>
              <w:fldChar w:fldCharType="separate"/>
            </w:r>
            <w:r>
              <w:rPr>
                <w:noProof/>
                <w:webHidden/>
              </w:rPr>
              <w:t>35</w:t>
            </w:r>
            <w:r>
              <w:rPr>
                <w:noProof/>
                <w:webHidden/>
              </w:rPr>
              <w:fldChar w:fldCharType="end"/>
            </w:r>
          </w:hyperlink>
        </w:p>
        <w:p w14:paraId="79227F79" w14:textId="164DF5C0" w:rsidR="00AA7144" w:rsidRDefault="00AA714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181629246" w:history="1">
            <w:r w:rsidRPr="0065708D">
              <w:rPr>
                <w:rStyle w:val="Hyperlink"/>
                <w:rFonts w:cstheme="minorHAnsi"/>
                <w:noProof/>
              </w:rPr>
              <w:t>Change Management</w:t>
            </w:r>
            <w:r>
              <w:rPr>
                <w:noProof/>
                <w:webHidden/>
              </w:rPr>
              <w:tab/>
            </w:r>
            <w:r>
              <w:rPr>
                <w:noProof/>
                <w:webHidden/>
              </w:rPr>
              <w:fldChar w:fldCharType="begin"/>
            </w:r>
            <w:r>
              <w:rPr>
                <w:noProof/>
                <w:webHidden/>
              </w:rPr>
              <w:instrText xml:space="preserve"> PAGEREF _Toc181629246 \h </w:instrText>
            </w:r>
            <w:r>
              <w:rPr>
                <w:noProof/>
                <w:webHidden/>
              </w:rPr>
            </w:r>
            <w:r>
              <w:rPr>
                <w:noProof/>
                <w:webHidden/>
              </w:rPr>
              <w:fldChar w:fldCharType="separate"/>
            </w:r>
            <w:r>
              <w:rPr>
                <w:noProof/>
                <w:webHidden/>
              </w:rPr>
              <w:t>36</w:t>
            </w:r>
            <w:r>
              <w:rPr>
                <w:noProof/>
                <w:webHidden/>
              </w:rPr>
              <w:fldChar w:fldCharType="end"/>
            </w:r>
          </w:hyperlink>
        </w:p>
        <w:p w14:paraId="3B813CC5" w14:textId="069E11C6"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47" w:history="1">
            <w:r w:rsidRPr="0065708D">
              <w:rPr>
                <w:rStyle w:val="Hyperlink"/>
                <w:noProof/>
              </w:rPr>
              <w:t>Appendix I - Definition of Terms</w:t>
            </w:r>
            <w:r>
              <w:rPr>
                <w:noProof/>
                <w:webHidden/>
              </w:rPr>
              <w:tab/>
            </w:r>
            <w:r>
              <w:rPr>
                <w:noProof/>
                <w:webHidden/>
              </w:rPr>
              <w:fldChar w:fldCharType="begin"/>
            </w:r>
            <w:r>
              <w:rPr>
                <w:noProof/>
                <w:webHidden/>
              </w:rPr>
              <w:instrText xml:space="preserve"> PAGEREF _Toc181629247 \h </w:instrText>
            </w:r>
            <w:r>
              <w:rPr>
                <w:noProof/>
                <w:webHidden/>
              </w:rPr>
            </w:r>
            <w:r>
              <w:rPr>
                <w:noProof/>
                <w:webHidden/>
              </w:rPr>
              <w:fldChar w:fldCharType="separate"/>
            </w:r>
            <w:r>
              <w:rPr>
                <w:noProof/>
                <w:webHidden/>
              </w:rPr>
              <w:t>37</w:t>
            </w:r>
            <w:r>
              <w:rPr>
                <w:noProof/>
                <w:webHidden/>
              </w:rPr>
              <w:fldChar w:fldCharType="end"/>
            </w:r>
          </w:hyperlink>
        </w:p>
        <w:p w14:paraId="68051620" w14:textId="094DE670"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48" w:history="1">
            <w:r w:rsidRPr="0065708D">
              <w:rPr>
                <w:rStyle w:val="Hyperlink"/>
                <w:noProof/>
                <w:lang w:val="en-GB" w:eastAsia="en-GB"/>
              </w:rPr>
              <w:t>Appendix II - Data Domains</w:t>
            </w:r>
            <w:r>
              <w:rPr>
                <w:noProof/>
                <w:webHidden/>
              </w:rPr>
              <w:tab/>
            </w:r>
            <w:r>
              <w:rPr>
                <w:noProof/>
                <w:webHidden/>
              </w:rPr>
              <w:fldChar w:fldCharType="begin"/>
            </w:r>
            <w:r>
              <w:rPr>
                <w:noProof/>
                <w:webHidden/>
              </w:rPr>
              <w:instrText xml:space="preserve"> PAGEREF _Toc181629248 \h </w:instrText>
            </w:r>
            <w:r>
              <w:rPr>
                <w:noProof/>
                <w:webHidden/>
              </w:rPr>
            </w:r>
            <w:r>
              <w:rPr>
                <w:noProof/>
                <w:webHidden/>
              </w:rPr>
              <w:fldChar w:fldCharType="separate"/>
            </w:r>
            <w:r>
              <w:rPr>
                <w:noProof/>
                <w:webHidden/>
              </w:rPr>
              <w:t>41</w:t>
            </w:r>
            <w:r>
              <w:rPr>
                <w:noProof/>
                <w:webHidden/>
              </w:rPr>
              <w:fldChar w:fldCharType="end"/>
            </w:r>
          </w:hyperlink>
        </w:p>
        <w:p w14:paraId="262EAB2F" w14:textId="7DEC3736"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49" w:history="1">
            <w:r w:rsidRPr="0065708D">
              <w:rPr>
                <w:rStyle w:val="Hyperlink"/>
                <w:noProof/>
              </w:rPr>
              <w:t>Appendix III – Definition of Materiality</w:t>
            </w:r>
            <w:r>
              <w:rPr>
                <w:noProof/>
                <w:webHidden/>
              </w:rPr>
              <w:tab/>
            </w:r>
            <w:r>
              <w:rPr>
                <w:noProof/>
                <w:webHidden/>
              </w:rPr>
              <w:fldChar w:fldCharType="begin"/>
            </w:r>
            <w:r>
              <w:rPr>
                <w:noProof/>
                <w:webHidden/>
              </w:rPr>
              <w:instrText xml:space="preserve"> PAGEREF _Toc181629249 \h </w:instrText>
            </w:r>
            <w:r>
              <w:rPr>
                <w:noProof/>
                <w:webHidden/>
              </w:rPr>
            </w:r>
            <w:r>
              <w:rPr>
                <w:noProof/>
                <w:webHidden/>
              </w:rPr>
              <w:fldChar w:fldCharType="separate"/>
            </w:r>
            <w:r>
              <w:rPr>
                <w:noProof/>
                <w:webHidden/>
              </w:rPr>
              <w:t>42</w:t>
            </w:r>
            <w:r>
              <w:rPr>
                <w:noProof/>
                <w:webHidden/>
              </w:rPr>
              <w:fldChar w:fldCharType="end"/>
            </w:r>
          </w:hyperlink>
        </w:p>
        <w:p w14:paraId="6769F094" w14:textId="366FBB5E"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50" w:history="1">
            <w:r w:rsidRPr="0065708D">
              <w:rPr>
                <w:rStyle w:val="Hyperlink"/>
                <w:noProof/>
              </w:rPr>
              <w:t>Appendix IV: Dimensions of Data</w:t>
            </w:r>
            <w:r>
              <w:rPr>
                <w:noProof/>
                <w:webHidden/>
              </w:rPr>
              <w:tab/>
            </w:r>
            <w:r>
              <w:rPr>
                <w:noProof/>
                <w:webHidden/>
              </w:rPr>
              <w:fldChar w:fldCharType="begin"/>
            </w:r>
            <w:r>
              <w:rPr>
                <w:noProof/>
                <w:webHidden/>
              </w:rPr>
              <w:instrText xml:space="preserve"> PAGEREF _Toc181629250 \h </w:instrText>
            </w:r>
            <w:r>
              <w:rPr>
                <w:noProof/>
                <w:webHidden/>
              </w:rPr>
            </w:r>
            <w:r>
              <w:rPr>
                <w:noProof/>
                <w:webHidden/>
              </w:rPr>
              <w:fldChar w:fldCharType="separate"/>
            </w:r>
            <w:r>
              <w:rPr>
                <w:noProof/>
                <w:webHidden/>
              </w:rPr>
              <w:t>44</w:t>
            </w:r>
            <w:r>
              <w:rPr>
                <w:noProof/>
                <w:webHidden/>
              </w:rPr>
              <w:fldChar w:fldCharType="end"/>
            </w:r>
          </w:hyperlink>
        </w:p>
        <w:p w14:paraId="663F5B0B" w14:textId="55D85A3C" w:rsidR="00AA7144" w:rsidRDefault="00AA7144">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181629251" w:history="1">
            <w:r w:rsidRPr="0065708D">
              <w:rPr>
                <w:rStyle w:val="Hyperlink"/>
                <w:noProof/>
                <w:lang w:val="en-GB" w:eastAsia="en-GB"/>
              </w:rPr>
              <w:t>Appendix IV - Document Control</w:t>
            </w:r>
            <w:r>
              <w:rPr>
                <w:noProof/>
                <w:webHidden/>
              </w:rPr>
              <w:tab/>
            </w:r>
            <w:r>
              <w:rPr>
                <w:noProof/>
                <w:webHidden/>
              </w:rPr>
              <w:fldChar w:fldCharType="begin"/>
            </w:r>
            <w:r>
              <w:rPr>
                <w:noProof/>
                <w:webHidden/>
              </w:rPr>
              <w:instrText xml:space="preserve"> PAGEREF _Toc181629251 \h </w:instrText>
            </w:r>
            <w:r>
              <w:rPr>
                <w:noProof/>
                <w:webHidden/>
              </w:rPr>
            </w:r>
            <w:r>
              <w:rPr>
                <w:noProof/>
                <w:webHidden/>
              </w:rPr>
              <w:fldChar w:fldCharType="separate"/>
            </w:r>
            <w:r>
              <w:rPr>
                <w:noProof/>
                <w:webHidden/>
              </w:rPr>
              <w:t>48</w:t>
            </w:r>
            <w:r>
              <w:rPr>
                <w:noProof/>
                <w:webHidden/>
              </w:rPr>
              <w:fldChar w:fldCharType="end"/>
            </w:r>
          </w:hyperlink>
        </w:p>
        <w:p w14:paraId="263E437C" w14:textId="2794A9D0" w:rsidR="007F3BBD" w:rsidRPr="00317F55" w:rsidRDefault="000C75B8" w:rsidP="00BF16F8">
          <w:pPr>
            <w:spacing w:line="276" w:lineRule="auto"/>
            <w:rPr>
              <w:rFonts w:asciiTheme="minorHAnsi" w:hAnsiTheme="minorHAnsi" w:cstheme="minorHAnsi"/>
            </w:rPr>
          </w:pPr>
          <w:r w:rsidRPr="00317F55">
            <w:rPr>
              <w:rFonts w:asciiTheme="minorHAnsi" w:hAnsiTheme="minorHAnsi" w:cstheme="minorHAnsi"/>
              <w:b/>
              <w:bCs/>
              <w:noProof/>
            </w:rPr>
            <w:fldChar w:fldCharType="end"/>
          </w:r>
        </w:p>
      </w:sdtContent>
    </w:sdt>
    <w:p w14:paraId="07C3D072" w14:textId="77777777" w:rsidR="003F7AC5" w:rsidRDefault="003F7AC5" w:rsidP="00BF16F8">
      <w:pPr>
        <w:pStyle w:val="Heading1"/>
        <w:spacing w:before="120" w:after="240" w:line="257" w:lineRule="auto"/>
        <w:rPr>
          <w:rFonts w:asciiTheme="minorHAnsi" w:hAnsiTheme="minorHAnsi" w:cstheme="minorHAnsi"/>
        </w:rPr>
      </w:pPr>
    </w:p>
    <w:p w14:paraId="39AB9840" w14:textId="77777777" w:rsidR="003F7AC5" w:rsidRDefault="003F7AC5" w:rsidP="003F7AC5"/>
    <w:p w14:paraId="268AE20C" w14:textId="77777777" w:rsidR="003F7AC5" w:rsidRDefault="003F7AC5" w:rsidP="003F7AC5"/>
    <w:p w14:paraId="5A7D2E4A" w14:textId="77777777" w:rsidR="003A12E1" w:rsidRDefault="003A12E1" w:rsidP="00E01100">
      <w:pPr>
        <w:rPr>
          <w:b/>
          <w:bCs/>
          <w:color w:val="D40075" w:themeColor="text2"/>
          <w:lang w:val="en-GB"/>
        </w:rPr>
      </w:pPr>
    </w:p>
    <w:p w14:paraId="49975A6E" w14:textId="77777777" w:rsidR="003A12E1" w:rsidRDefault="003A12E1" w:rsidP="00E01100">
      <w:pPr>
        <w:rPr>
          <w:b/>
          <w:bCs/>
          <w:color w:val="D40075" w:themeColor="text2"/>
          <w:lang w:val="en-GB"/>
        </w:rPr>
      </w:pPr>
    </w:p>
    <w:p w14:paraId="7C5142C7" w14:textId="77777777" w:rsidR="003A12E1" w:rsidRDefault="003A12E1" w:rsidP="00E01100">
      <w:pPr>
        <w:rPr>
          <w:b/>
          <w:bCs/>
          <w:color w:val="D40075" w:themeColor="text2"/>
          <w:lang w:val="en-GB"/>
        </w:rPr>
      </w:pPr>
    </w:p>
    <w:p w14:paraId="2ADA0779" w14:textId="77777777" w:rsidR="003A12E1" w:rsidRDefault="003A12E1" w:rsidP="00E01100">
      <w:pPr>
        <w:rPr>
          <w:b/>
          <w:bCs/>
          <w:color w:val="D40075" w:themeColor="text2"/>
          <w:lang w:val="en-GB"/>
        </w:rPr>
      </w:pPr>
    </w:p>
    <w:p w14:paraId="62C44065" w14:textId="77777777" w:rsidR="003A12E1" w:rsidRDefault="003A12E1" w:rsidP="00E01100">
      <w:pPr>
        <w:rPr>
          <w:b/>
          <w:bCs/>
          <w:color w:val="D40075" w:themeColor="text2"/>
          <w:lang w:val="en-GB"/>
        </w:rPr>
      </w:pPr>
    </w:p>
    <w:p w14:paraId="4BC4D6AC" w14:textId="77777777" w:rsidR="003A12E1" w:rsidRDefault="003A12E1" w:rsidP="00E01100">
      <w:pPr>
        <w:rPr>
          <w:b/>
          <w:bCs/>
          <w:color w:val="D40075" w:themeColor="text2"/>
          <w:lang w:val="en-GB"/>
        </w:rPr>
      </w:pPr>
    </w:p>
    <w:p w14:paraId="2D740770" w14:textId="77777777" w:rsidR="003A12E1" w:rsidRDefault="003A12E1" w:rsidP="00E01100">
      <w:pPr>
        <w:rPr>
          <w:b/>
          <w:bCs/>
          <w:color w:val="D40075" w:themeColor="text2"/>
          <w:lang w:val="en-GB"/>
        </w:rPr>
      </w:pPr>
    </w:p>
    <w:p w14:paraId="6B49DBD4" w14:textId="77777777" w:rsidR="003A12E1" w:rsidRDefault="003A12E1" w:rsidP="00E01100">
      <w:pPr>
        <w:rPr>
          <w:b/>
          <w:bCs/>
          <w:color w:val="D40075" w:themeColor="text2"/>
          <w:lang w:val="en-GB"/>
        </w:rPr>
      </w:pPr>
    </w:p>
    <w:p w14:paraId="449104B7" w14:textId="77777777" w:rsidR="003A12E1" w:rsidRDefault="003A12E1" w:rsidP="00E01100">
      <w:pPr>
        <w:rPr>
          <w:b/>
          <w:bCs/>
          <w:color w:val="D40075" w:themeColor="text2"/>
          <w:lang w:val="en-GB"/>
        </w:rPr>
      </w:pPr>
    </w:p>
    <w:p w14:paraId="532B61C4" w14:textId="77777777" w:rsidR="003A12E1" w:rsidRDefault="003A12E1" w:rsidP="00E01100">
      <w:pPr>
        <w:rPr>
          <w:b/>
          <w:bCs/>
          <w:color w:val="D40075" w:themeColor="text2"/>
          <w:lang w:val="en-GB"/>
        </w:rPr>
      </w:pPr>
    </w:p>
    <w:p w14:paraId="6FAFBF5D" w14:textId="77777777" w:rsidR="003A12E1" w:rsidRDefault="003A12E1" w:rsidP="00E01100">
      <w:pPr>
        <w:rPr>
          <w:b/>
          <w:bCs/>
          <w:color w:val="D40075" w:themeColor="text2"/>
          <w:lang w:val="en-GB"/>
        </w:rPr>
      </w:pPr>
    </w:p>
    <w:p w14:paraId="65B7A2C1" w14:textId="77777777" w:rsidR="003A12E1" w:rsidRDefault="003A12E1" w:rsidP="00E01100">
      <w:pPr>
        <w:rPr>
          <w:b/>
          <w:bCs/>
          <w:color w:val="D40075" w:themeColor="text2"/>
          <w:lang w:val="en-GB"/>
        </w:rPr>
      </w:pPr>
    </w:p>
    <w:p w14:paraId="7F748AFC" w14:textId="77777777" w:rsidR="003A12E1" w:rsidRDefault="003A12E1" w:rsidP="00E01100">
      <w:pPr>
        <w:rPr>
          <w:b/>
          <w:bCs/>
          <w:color w:val="D40075" w:themeColor="text2"/>
          <w:lang w:val="en-GB"/>
        </w:rPr>
      </w:pPr>
    </w:p>
    <w:p w14:paraId="154B46D1" w14:textId="77777777" w:rsidR="003A12E1" w:rsidRDefault="003A12E1" w:rsidP="00E01100">
      <w:pPr>
        <w:rPr>
          <w:b/>
          <w:bCs/>
          <w:color w:val="D40075" w:themeColor="text2"/>
          <w:lang w:val="en-GB"/>
        </w:rPr>
      </w:pPr>
    </w:p>
    <w:p w14:paraId="08F618B4" w14:textId="77777777" w:rsidR="003A12E1" w:rsidRDefault="003A12E1" w:rsidP="00E01100">
      <w:pPr>
        <w:rPr>
          <w:b/>
          <w:bCs/>
          <w:color w:val="D40075" w:themeColor="text2"/>
          <w:lang w:val="en-GB"/>
        </w:rPr>
      </w:pPr>
    </w:p>
    <w:p w14:paraId="6F75DD07" w14:textId="03E87C52" w:rsidR="00E01100" w:rsidRDefault="00E01100" w:rsidP="00E01100">
      <w:pPr>
        <w:rPr>
          <w:b/>
          <w:bCs/>
          <w:color w:val="D40075" w:themeColor="text2"/>
          <w:lang w:val="en-GB"/>
        </w:rPr>
      </w:pPr>
      <w:r w:rsidRPr="00F978B1">
        <w:rPr>
          <w:b/>
          <w:bCs/>
          <w:color w:val="D40075" w:themeColor="text2"/>
          <w:lang w:val="en-GB"/>
        </w:rPr>
        <w:lastRenderedPageBreak/>
        <w:t xml:space="preserve">Document Properties </w:t>
      </w:r>
    </w:p>
    <w:tbl>
      <w:tblPr>
        <w:tblW w:w="9206" w:type="dxa"/>
        <w:tblCellMar>
          <w:left w:w="10" w:type="dxa"/>
          <w:right w:w="10" w:type="dxa"/>
        </w:tblCellMar>
        <w:tblLook w:val="0000" w:firstRow="0" w:lastRow="0" w:firstColumn="0" w:lastColumn="0" w:noHBand="0" w:noVBand="0"/>
      </w:tblPr>
      <w:tblGrid>
        <w:gridCol w:w="2686"/>
        <w:gridCol w:w="6520"/>
      </w:tblGrid>
      <w:tr w:rsidR="00E30BC2" w:rsidRPr="00317F55" w14:paraId="6C200F54" w14:textId="77777777" w:rsidTr="00C173BE">
        <w:trPr>
          <w:trHeight w:val="300"/>
        </w:trPr>
        <w:tc>
          <w:tcPr>
            <w:tcW w:w="2686"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661D3993" w14:textId="68E13B0F" w:rsidR="00E30BC2" w:rsidRPr="00317F55" w:rsidRDefault="00E30BC2" w:rsidP="00E30BC2">
            <w:pPr>
              <w:spacing w:after="0" w:line="276" w:lineRule="auto"/>
              <w:textAlignment w:val="baseline"/>
              <w:rPr>
                <w:rFonts w:asciiTheme="minorHAnsi" w:hAnsiTheme="minorHAnsi" w:cstheme="minorHAnsi"/>
              </w:rPr>
            </w:pPr>
            <w:r>
              <w:rPr>
                <w:rFonts w:asciiTheme="minorHAnsi" w:eastAsia="Times New Roman" w:hAnsiTheme="minorHAnsi" w:cstheme="minorHAnsi"/>
                <w:color w:val="FFFFFF"/>
                <w:kern w:val="0"/>
                <w:szCs w:val="20"/>
                <w:lang w:val="en-GB" w:eastAsia="en-GB"/>
              </w:rPr>
              <w:t>Document</w:t>
            </w:r>
            <w:r w:rsidRPr="00317F55">
              <w:rPr>
                <w:rFonts w:asciiTheme="minorHAnsi" w:eastAsia="Times New Roman" w:hAnsiTheme="minorHAnsi" w:cstheme="minorHAnsi"/>
                <w:color w:val="FFFFFF"/>
                <w:kern w:val="0"/>
                <w:szCs w:val="20"/>
                <w:lang w:val="en-GB" w:eastAsia="en-GB"/>
              </w:rPr>
              <w:t> </w:t>
            </w:r>
          </w:p>
        </w:tc>
        <w:tc>
          <w:tcPr>
            <w:tcW w:w="6520" w:type="dxa"/>
            <w:tcBorders>
              <w:top w:val="single" w:sz="6" w:space="0" w:color="000000"/>
              <w:left w:val="single" w:sz="6" w:space="0" w:color="000000"/>
              <w:bottom w:val="single" w:sz="6" w:space="0" w:color="000000"/>
              <w:right w:val="single" w:sz="6" w:space="0" w:color="000000"/>
            </w:tcBorders>
          </w:tcPr>
          <w:p w14:paraId="5046E620" w14:textId="290DF0BC" w:rsidR="00E30BC2" w:rsidRPr="00632D93" w:rsidRDefault="00E30BC2" w:rsidP="00E30BC2">
            <w:pPr>
              <w:spacing w:after="0" w:line="276" w:lineRule="auto"/>
              <w:textAlignment w:val="baseline"/>
              <w:rPr>
                <w:rFonts w:asciiTheme="minorHAnsi" w:eastAsia="Times New Roman" w:hAnsiTheme="minorHAnsi" w:cstheme="minorHAnsi"/>
                <w:color w:val="0F0A30" w:themeColor="text1"/>
                <w:kern w:val="0"/>
                <w:szCs w:val="20"/>
                <w:lang w:val="en-GB" w:eastAsia="en-GB"/>
              </w:rPr>
            </w:pPr>
            <w:r w:rsidRPr="00632D93">
              <w:rPr>
                <w:szCs w:val="20"/>
                <w:lang w:val="en-GB"/>
              </w:rPr>
              <w:t>Data Governance and Quality Framework</w:t>
            </w:r>
          </w:p>
        </w:tc>
      </w:tr>
      <w:tr w:rsidR="00E30BC2" w:rsidRPr="00317F55" w14:paraId="5B4B6AA7" w14:textId="77777777" w:rsidTr="00C173BE">
        <w:trPr>
          <w:trHeight w:val="300"/>
        </w:trPr>
        <w:tc>
          <w:tcPr>
            <w:tcW w:w="2686"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70F34137" w14:textId="2B0906F6" w:rsidR="00E30BC2" w:rsidRPr="00010F80" w:rsidRDefault="00E30BC2" w:rsidP="00E30BC2">
            <w:pPr>
              <w:spacing w:after="0" w:line="276" w:lineRule="auto"/>
              <w:textAlignment w:val="baseline"/>
              <w:rPr>
                <w:rFonts w:asciiTheme="minorHAnsi" w:eastAsia="Times New Roman" w:hAnsiTheme="minorHAnsi" w:cstheme="minorHAnsi"/>
                <w:color w:val="FFFFFF"/>
                <w:kern w:val="0"/>
                <w:szCs w:val="20"/>
                <w:lang w:val="en-GB" w:eastAsia="en-GB"/>
              </w:rPr>
            </w:pPr>
            <w:r>
              <w:rPr>
                <w:rFonts w:asciiTheme="minorHAnsi" w:eastAsia="Times New Roman" w:hAnsiTheme="minorHAnsi" w:cstheme="minorHAnsi"/>
                <w:color w:val="FFFFFF"/>
                <w:kern w:val="0"/>
                <w:szCs w:val="20"/>
                <w:lang w:val="en-GB" w:eastAsia="en-GB"/>
              </w:rPr>
              <w:t>Owner</w:t>
            </w:r>
            <w:r w:rsidRPr="00317F55">
              <w:rPr>
                <w:rFonts w:asciiTheme="minorHAnsi" w:eastAsia="Times New Roman" w:hAnsiTheme="minorHAnsi" w:cstheme="minorHAnsi"/>
                <w:color w:val="FFFFFF"/>
                <w:kern w:val="0"/>
                <w:szCs w:val="20"/>
                <w:lang w:val="en-GB" w:eastAsia="en-GB"/>
              </w:rPr>
              <w:t> </w:t>
            </w:r>
          </w:p>
        </w:tc>
        <w:tc>
          <w:tcPr>
            <w:tcW w:w="6520" w:type="dxa"/>
            <w:tcBorders>
              <w:top w:val="single" w:sz="6" w:space="0" w:color="000000"/>
              <w:left w:val="single" w:sz="6" w:space="0" w:color="000000"/>
              <w:bottom w:val="single" w:sz="6" w:space="0" w:color="000000"/>
              <w:right w:val="single" w:sz="6" w:space="0" w:color="000000"/>
            </w:tcBorders>
          </w:tcPr>
          <w:p w14:paraId="15BF9F16" w14:textId="61F2E7A0" w:rsidR="00E30BC2" w:rsidRPr="00632D93" w:rsidRDefault="00E30BC2" w:rsidP="00E30BC2">
            <w:pPr>
              <w:spacing w:after="0" w:line="276" w:lineRule="auto"/>
              <w:textAlignment w:val="baseline"/>
              <w:rPr>
                <w:rFonts w:asciiTheme="minorHAnsi" w:eastAsia="Times New Roman" w:hAnsiTheme="minorHAnsi" w:cstheme="minorHAnsi"/>
                <w:color w:val="0F0A30" w:themeColor="text1"/>
                <w:kern w:val="0"/>
                <w:szCs w:val="20"/>
                <w:lang w:val="en-GB" w:eastAsia="en-GB"/>
              </w:rPr>
            </w:pPr>
            <w:r w:rsidRPr="00632D93">
              <w:rPr>
                <w:szCs w:val="20"/>
                <w:lang w:val="en-GB"/>
              </w:rPr>
              <w:t xml:space="preserve">Data Governance </w:t>
            </w:r>
            <w:r w:rsidR="00D3301F">
              <w:rPr>
                <w:szCs w:val="20"/>
                <w:lang w:val="en-GB"/>
              </w:rPr>
              <w:t>Forum</w:t>
            </w:r>
          </w:p>
        </w:tc>
      </w:tr>
      <w:tr w:rsidR="00E30BC2" w:rsidRPr="00317F55" w14:paraId="40D717F4" w14:textId="77777777" w:rsidTr="00C173BE">
        <w:trPr>
          <w:trHeight w:val="92"/>
        </w:trPr>
        <w:tc>
          <w:tcPr>
            <w:tcW w:w="2686"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77477BE8" w14:textId="0AA8332C" w:rsidR="00E30BC2" w:rsidRPr="00010F80" w:rsidRDefault="00E30BC2" w:rsidP="00E30BC2">
            <w:pPr>
              <w:spacing w:after="0" w:line="276" w:lineRule="auto"/>
              <w:textAlignment w:val="baseline"/>
              <w:rPr>
                <w:rFonts w:asciiTheme="minorHAnsi" w:eastAsia="Times New Roman" w:hAnsiTheme="minorHAnsi" w:cstheme="minorHAnsi"/>
                <w:color w:val="FFFFFF"/>
                <w:kern w:val="0"/>
                <w:szCs w:val="20"/>
                <w:lang w:val="en-GB" w:eastAsia="en-GB"/>
              </w:rPr>
            </w:pPr>
            <w:r>
              <w:rPr>
                <w:rFonts w:asciiTheme="minorHAnsi" w:eastAsia="Times New Roman" w:hAnsiTheme="minorHAnsi" w:cstheme="minorHAnsi"/>
                <w:color w:val="FFFFFF"/>
                <w:kern w:val="0"/>
                <w:szCs w:val="20"/>
                <w:lang w:val="en-GB" w:eastAsia="en-GB"/>
              </w:rPr>
              <w:t>Department</w:t>
            </w:r>
            <w:r w:rsidRPr="00317F55">
              <w:rPr>
                <w:rFonts w:asciiTheme="minorHAnsi" w:eastAsia="Times New Roman" w:hAnsiTheme="minorHAnsi" w:cstheme="minorHAnsi"/>
                <w:color w:val="FFFFFF"/>
                <w:kern w:val="0"/>
                <w:szCs w:val="20"/>
                <w:lang w:val="en-GB" w:eastAsia="en-GB"/>
              </w:rPr>
              <w:t> </w:t>
            </w:r>
          </w:p>
        </w:tc>
        <w:tc>
          <w:tcPr>
            <w:tcW w:w="6520" w:type="dxa"/>
            <w:tcBorders>
              <w:top w:val="single" w:sz="6" w:space="0" w:color="000000"/>
              <w:left w:val="single" w:sz="6" w:space="0" w:color="000000"/>
              <w:bottom w:val="single" w:sz="6" w:space="0" w:color="000000"/>
              <w:right w:val="single" w:sz="6" w:space="0" w:color="000000"/>
            </w:tcBorders>
          </w:tcPr>
          <w:p w14:paraId="69CB9286" w14:textId="2335CE76" w:rsidR="00E30BC2" w:rsidRPr="00632D93" w:rsidRDefault="00E30BC2" w:rsidP="00E30BC2">
            <w:pPr>
              <w:spacing w:after="0" w:line="276" w:lineRule="auto"/>
              <w:textAlignment w:val="baseline"/>
              <w:rPr>
                <w:rFonts w:asciiTheme="minorHAnsi" w:eastAsia="Times New Roman" w:hAnsiTheme="minorHAnsi" w:cstheme="minorHAnsi"/>
                <w:color w:val="0F0A30" w:themeColor="text1"/>
                <w:kern w:val="0"/>
                <w:szCs w:val="20"/>
                <w:lang w:val="en-GB" w:eastAsia="en-GB"/>
              </w:rPr>
            </w:pPr>
            <w:r w:rsidRPr="00632D93">
              <w:rPr>
                <w:szCs w:val="20"/>
                <w:lang w:val="en-GB"/>
              </w:rPr>
              <w:t>Data</w:t>
            </w:r>
          </w:p>
        </w:tc>
      </w:tr>
    </w:tbl>
    <w:p w14:paraId="0EFC7552" w14:textId="6FC6B58C" w:rsidR="00010F80" w:rsidRPr="00F978B1" w:rsidRDefault="00010F80" w:rsidP="00E01100">
      <w:pPr>
        <w:rPr>
          <w:b/>
          <w:bCs/>
          <w:color w:val="D40075" w:themeColor="text2"/>
          <w:lang w:val="en-GB"/>
        </w:rPr>
      </w:pPr>
      <w:r w:rsidRPr="00317F55">
        <w:rPr>
          <w:rFonts w:asciiTheme="minorHAnsi" w:eastAsia="Times New Roman" w:hAnsiTheme="minorHAnsi" w:cstheme="minorHAnsi"/>
          <w:color w:val="FFFFFF"/>
          <w:kern w:val="0"/>
          <w:szCs w:val="20"/>
          <w:lang w:val="en-GB" w:eastAsia="en-GB"/>
        </w:rPr>
        <w:t>by </w:t>
      </w:r>
    </w:p>
    <w:p w14:paraId="79913BF5" w14:textId="77777777" w:rsidR="00E01100" w:rsidRPr="00F978B1" w:rsidRDefault="00E01100" w:rsidP="00E01100">
      <w:pPr>
        <w:rPr>
          <w:b/>
          <w:bCs/>
          <w:color w:val="D40075" w:themeColor="text2"/>
          <w:lang w:val="en-GB"/>
        </w:rPr>
      </w:pPr>
      <w:r w:rsidRPr="00F978B1">
        <w:rPr>
          <w:b/>
          <w:bCs/>
          <w:color w:val="D40075" w:themeColor="text2"/>
          <w:lang w:val="en-GB"/>
        </w:rPr>
        <w:t>Review History</w:t>
      </w:r>
    </w:p>
    <w:p w14:paraId="53B627EE" w14:textId="77777777" w:rsidR="00E01100" w:rsidRPr="00F978B1" w:rsidRDefault="00E01100" w:rsidP="00E01100">
      <w:pPr>
        <w:rPr>
          <w:lang w:val="en-GB"/>
        </w:rPr>
      </w:pPr>
      <w:r w:rsidRPr="00F978B1">
        <w:rPr>
          <w:lang w:val="en-GB"/>
        </w:rPr>
        <w:t>This document has been reviewed by the following:</w:t>
      </w:r>
    </w:p>
    <w:tbl>
      <w:tblPr>
        <w:tblW w:w="9206" w:type="dxa"/>
        <w:tblCellMar>
          <w:left w:w="10" w:type="dxa"/>
          <w:right w:w="10" w:type="dxa"/>
        </w:tblCellMar>
        <w:tblLook w:val="0000" w:firstRow="0" w:lastRow="0" w:firstColumn="0" w:lastColumn="0" w:noHBand="0" w:noVBand="0"/>
      </w:tblPr>
      <w:tblGrid>
        <w:gridCol w:w="985"/>
        <w:gridCol w:w="6423"/>
        <w:gridCol w:w="1798"/>
      </w:tblGrid>
      <w:tr w:rsidR="00527FFD" w:rsidRPr="00317F55" w14:paraId="68AC6B14"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E6007E"/>
          </w:tcPr>
          <w:p w14:paraId="790FDEE1" w14:textId="72300B58" w:rsidR="00527FFD" w:rsidRPr="00317F55" w:rsidRDefault="00527FFD" w:rsidP="003E1FAD">
            <w:pPr>
              <w:spacing w:after="0" w:line="276" w:lineRule="auto"/>
              <w:textAlignment w:val="baseline"/>
              <w:rPr>
                <w:rFonts w:asciiTheme="minorHAnsi" w:eastAsia="Times New Roman" w:hAnsiTheme="minorHAnsi" w:cstheme="minorHAnsi"/>
                <w:color w:val="FFFFFF"/>
                <w:kern w:val="0"/>
                <w:szCs w:val="20"/>
                <w:lang w:val="en-GB" w:eastAsia="en-GB"/>
              </w:rPr>
            </w:pPr>
            <w:r>
              <w:rPr>
                <w:rFonts w:asciiTheme="minorHAnsi" w:eastAsia="Times New Roman" w:hAnsiTheme="minorHAnsi" w:cstheme="minorHAnsi"/>
                <w:color w:val="FFFFFF"/>
                <w:kern w:val="0"/>
                <w:szCs w:val="20"/>
                <w:lang w:val="en-GB" w:eastAsia="en-GB"/>
              </w:rPr>
              <w:t>Version</w:t>
            </w:r>
          </w:p>
        </w:tc>
        <w:tc>
          <w:tcPr>
            <w:tcW w:w="6423"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0E26AE1B" w14:textId="2A6B7FBA" w:rsidR="00527FFD" w:rsidRPr="00317F55" w:rsidRDefault="00527FFD"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Reviewed by </w:t>
            </w:r>
          </w:p>
        </w:tc>
        <w:tc>
          <w:tcPr>
            <w:tcW w:w="1798"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7CF1F0B6" w14:textId="77777777" w:rsidR="00527FFD" w:rsidRPr="00317F55" w:rsidRDefault="00527FFD"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Date </w:t>
            </w:r>
          </w:p>
        </w:tc>
      </w:tr>
      <w:tr w:rsidR="00527FFD" w:rsidRPr="00317F55" w14:paraId="7B2106AD"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tcPr>
          <w:p w14:paraId="3A9A8C5C" w14:textId="41953FA2" w:rsidR="00527FFD" w:rsidRPr="00317F55" w:rsidRDefault="002B2BBB" w:rsidP="002B2BBB">
            <w:pPr>
              <w:spacing w:after="0" w:line="276" w:lineRule="auto"/>
              <w:jc w:val="center"/>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1</w:t>
            </w:r>
          </w:p>
        </w:tc>
        <w:tc>
          <w:tcPr>
            <w:tcW w:w="64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94CCEF" w14:textId="1B12C84A" w:rsidR="00527FFD" w:rsidRPr="00317F55" w:rsidRDefault="00527FFD"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Governance and Quality Team </w:t>
            </w:r>
          </w:p>
        </w:tc>
        <w:tc>
          <w:tcPr>
            <w:tcW w:w="1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86D188" w14:textId="41EEBD68" w:rsidR="00527FFD" w:rsidRPr="00317F55" w:rsidRDefault="00527FFD"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02/2023 </w:t>
            </w:r>
          </w:p>
        </w:tc>
      </w:tr>
      <w:tr w:rsidR="00527FFD" w:rsidRPr="00317F55" w14:paraId="7FAAA1BB"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tcPr>
          <w:p w14:paraId="31F29CED" w14:textId="55F483F0" w:rsidR="00527FFD" w:rsidRPr="00317F55" w:rsidRDefault="002B2BBB" w:rsidP="002B2BBB">
            <w:pPr>
              <w:spacing w:after="0" w:line="276" w:lineRule="auto"/>
              <w:jc w:val="center"/>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1.1</w:t>
            </w:r>
          </w:p>
        </w:tc>
        <w:tc>
          <w:tcPr>
            <w:tcW w:w="64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0A047F" w14:textId="2ECE0DC2" w:rsidR="00527FFD" w:rsidRPr="00317F55" w:rsidRDefault="00527FFD" w:rsidP="003E1FAD">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Governance and Quality Team </w:t>
            </w:r>
          </w:p>
        </w:tc>
        <w:tc>
          <w:tcPr>
            <w:tcW w:w="1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5B5A79" w14:textId="00B1D96C" w:rsidR="00527FFD" w:rsidRPr="00317F55" w:rsidRDefault="00527FFD"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06/2024</w:t>
            </w:r>
          </w:p>
        </w:tc>
      </w:tr>
      <w:tr w:rsidR="0016492F" w:rsidRPr="00317F55" w14:paraId="66961B35"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tcPr>
          <w:p w14:paraId="615AE6C2" w14:textId="2310972B" w:rsidR="0016492F" w:rsidRPr="00317F55" w:rsidRDefault="0016492F" w:rsidP="0016492F">
            <w:pPr>
              <w:spacing w:after="0" w:line="276" w:lineRule="auto"/>
              <w:jc w:val="center"/>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1.2</w:t>
            </w:r>
          </w:p>
        </w:tc>
        <w:tc>
          <w:tcPr>
            <w:tcW w:w="64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539E21" w14:textId="77777777" w:rsidR="0016492F" w:rsidRPr="00317F55" w:rsidRDefault="0016492F" w:rsidP="003E1FAD">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Governance and Quality Team </w:t>
            </w:r>
          </w:p>
        </w:tc>
        <w:tc>
          <w:tcPr>
            <w:tcW w:w="1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E64947" w14:textId="779A9778" w:rsidR="0016492F" w:rsidRPr="00317F55" w:rsidRDefault="0016492F"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06/2024</w:t>
            </w:r>
          </w:p>
        </w:tc>
      </w:tr>
      <w:tr w:rsidR="0039718F" w:rsidRPr="00317F55" w14:paraId="12A7F582"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tcPr>
          <w:p w14:paraId="233A11C5" w14:textId="63F70F14" w:rsidR="0039718F" w:rsidRDefault="0039718F" w:rsidP="0016492F">
            <w:pPr>
              <w:spacing w:after="0" w:line="276" w:lineRule="auto"/>
              <w:jc w:val="center"/>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1.3</w:t>
            </w:r>
          </w:p>
        </w:tc>
        <w:tc>
          <w:tcPr>
            <w:tcW w:w="64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C8788E" w14:textId="58AB2627" w:rsidR="0039718F" w:rsidRPr="00317F55" w:rsidRDefault="0039718F"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 xml:space="preserve">Data Governance </w:t>
            </w:r>
            <w:r w:rsidR="00C763FE">
              <w:rPr>
                <w:rFonts w:asciiTheme="minorHAnsi" w:eastAsia="Times New Roman" w:hAnsiTheme="minorHAnsi" w:cstheme="minorHAnsi"/>
                <w:kern w:val="0"/>
                <w:szCs w:val="20"/>
                <w:lang w:val="en-GB" w:eastAsia="en-GB"/>
              </w:rPr>
              <w:t xml:space="preserve">&amp; </w:t>
            </w:r>
            <w:r>
              <w:rPr>
                <w:rFonts w:asciiTheme="minorHAnsi" w:eastAsia="Times New Roman" w:hAnsiTheme="minorHAnsi" w:cstheme="minorHAnsi"/>
                <w:kern w:val="0"/>
                <w:szCs w:val="20"/>
                <w:lang w:val="en-GB" w:eastAsia="en-GB"/>
              </w:rPr>
              <w:t>Quality Manager</w:t>
            </w:r>
          </w:p>
        </w:tc>
        <w:tc>
          <w:tcPr>
            <w:tcW w:w="179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C585B9" w14:textId="6954DC76" w:rsidR="0039718F" w:rsidRDefault="0016214F"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06/2025</w:t>
            </w:r>
          </w:p>
        </w:tc>
      </w:tr>
    </w:tbl>
    <w:p w14:paraId="500B719A" w14:textId="6A799D2D" w:rsidR="00E01100" w:rsidRDefault="00E01100" w:rsidP="00E01100">
      <w:pPr>
        <w:spacing w:after="0" w:line="276" w:lineRule="auto"/>
        <w:textAlignment w:val="baseline"/>
        <w:rPr>
          <w:rFonts w:asciiTheme="minorHAnsi" w:eastAsia="Times New Roman" w:hAnsiTheme="minorHAnsi" w:cstheme="minorHAnsi"/>
          <w:kern w:val="0"/>
          <w:szCs w:val="20"/>
          <w:lang w:val="en-GB" w:eastAsia="en-GB"/>
        </w:rPr>
      </w:pPr>
    </w:p>
    <w:p w14:paraId="621205B9" w14:textId="77777777" w:rsidR="00E01100" w:rsidRPr="00F978B1" w:rsidRDefault="00E01100" w:rsidP="00E01100">
      <w:pPr>
        <w:rPr>
          <w:b/>
          <w:bCs/>
          <w:color w:val="D40075" w:themeColor="text2"/>
          <w:lang w:val="en-GB"/>
        </w:rPr>
      </w:pPr>
      <w:r w:rsidRPr="00F978B1">
        <w:rPr>
          <w:b/>
          <w:bCs/>
          <w:color w:val="D40075" w:themeColor="text2"/>
          <w:lang w:val="en-GB"/>
        </w:rPr>
        <w:t>Approval History</w:t>
      </w:r>
    </w:p>
    <w:p w14:paraId="68726FCF" w14:textId="77777777" w:rsidR="00E01100" w:rsidRPr="00F978B1" w:rsidRDefault="00E01100" w:rsidP="00E01100">
      <w:pPr>
        <w:rPr>
          <w:lang w:val="en-GB"/>
        </w:rPr>
      </w:pPr>
      <w:r w:rsidRPr="00F978B1">
        <w:rPr>
          <w:lang w:val="en-GB"/>
        </w:rPr>
        <w:t>Th</w:t>
      </w:r>
      <w:r>
        <w:rPr>
          <w:lang w:val="en-GB"/>
        </w:rPr>
        <w:t>i</w:t>
      </w:r>
      <w:r w:rsidRPr="00F978B1">
        <w:rPr>
          <w:lang w:val="en-GB"/>
        </w:rPr>
        <w:t>s document has been approved by the following:</w:t>
      </w:r>
    </w:p>
    <w:tbl>
      <w:tblPr>
        <w:tblW w:w="9206" w:type="dxa"/>
        <w:tblCellMar>
          <w:left w:w="10" w:type="dxa"/>
          <w:right w:w="10" w:type="dxa"/>
        </w:tblCellMar>
        <w:tblLook w:val="0000" w:firstRow="0" w:lastRow="0" w:firstColumn="0" w:lastColumn="0" w:noHBand="0" w:noVBand="0"/>
      </w:tblPr>
      <w:tblGrid>
        <w:gridCol w:w="985"/>
        <w:gridCol w:w="4677"/>
        <w:gridCol w:w="1690"/>
        <w:gridCol w:w="1854"/>
      </w:tblGrid>
      <w:tr w:rsidR="00DA6C47" w:rsidRPr="00317F55" w14:paraId="241CE56E"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E6007E"/>
          </w:tcPr>
          <w:p w14:paraId="66DF50C3" w14:textId="6932DAE4" w:rsidR="00DA6C47" w:rsidRPr="00317F55" w:rsidRDefault="00DA6C47" w:rsidP="003E1FAD">
            <w:pPr>
              <w:spacing w:after="0" w:line="276" w:lineRule="auto"/>
              <w:textAlignment w:val="baseline"/>
              <w:rPr>
                <w:rFonts w:asciiTheme="minorHAnsi" w:eastAsia="Times New Roman" w:hAnsiTheme="minorHAnsi" w:cstheme="minorHAnsi"/>
                <w:color w:val="FFFFFF"/>
                <w:kern w:val="0"/>
                <w:szCs w:val="20"/>
                <w:lang w:val="en-GB" w:eastAsia="en-GB"/>
              </w:rPr>
            </w:pPr>
            <w:r>
              <w:rPr>
                <w:rFonts w:asciiTheme="minorHAnsi" w:eastAsia="Times New Roman" w:hAnsiTheme="minorHAnsi" w:cstheme="minorHAnsi"/>
                <w:color w:val="FFFFFF"/>
                <w:kern w:val="0"/>
                <w:szCs w:val="20"/>
                <w:lang w:val="en-GB" w:eastAsia="en-GB"/>
              </w:rPr>
              <w:t>Version</w:t>
            </w:r>
          </w:p>
        </w:tc>
        <w:tc>
          <w:tcPr>
            <w:tcW w:w="4677"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09383DBB" w14:textId="68DFA58F"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Approved by </w:t>
            </w:r>
          </w:p>
        </w:tc>
        <w:tc>
          <w:tcPr>
            <w:tcW w:w="1690"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4DA4E721" w14:textId="77777777"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Date </w:t>
            </w:r>
          </w:p>
        </w:tc>
        <w:tc>
          <w:tcPr>
            <w:tcW w:w="1854"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4A43BFAB" w14:textId="77777777"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Next Review </w:t>
            </w:r>
          </w:p>
        </w:tc>
      </w:tr>
      <w:tr w:rsidR="00DA6C47" w:rsidRPr="00317F55" w14:paraId="4F8ABE3B"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tcPr>
          <w:p w14:paraId="23B827B1" w14:textId="77777777" w:rsidR="00DA6C47" w:rsidRPr="00317F55" w:rsidRDefault="00DA6C47" w:rsidP="003E1FAD">
            <w:pPr>
              <w:spacing w:after="0" w:line="276" w:lineRule="auto"/>
              <w:textAlignment w:val="baseline"/>
              <w:rPr>
                <w:rFonts w:asciiTheme="minorHAnsi" w:eastAsia="Times New Roman" w:hAnsiTheme="minorHAnsi" w:cstheme="minorHAnsi"/>
                <w:kern w:val="0"/>
                <w:szCs w:val="20"/>
                <w:lang w:val="en-GB" w:eastAsia="en-GB"/>
              </w:rPr>
            </w:pPr>
          </w:p>
        </w:tc>
        <w:tc>
          <w:tcPr>
            <w:tcW w:w="46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9A6C6E" w14:textId="22C9686F"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Chief Data Officer </w:t>
            </w:r>
          </w:p>
        </w:tc>
        <w:tc>
          <w:tcPr>
            <w:tcW w:w="16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3E65AB" w14:textId="77777777"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20/03/2023 </w:t>
            </w:r>
          </w:p>
        </w:tc>
        <w:tc>
          <w:tcPr>
            <w:tcW w:w="185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CF2352" w14:textId="77777777"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20/03/2024 </w:t>
            </w:r>
          </w:p>
        </w:tc>
      </w:tr>
      <w:tr w:rsidR="00DA6C47" w:rsidRPr="00317F55" w14:paraId="5B28BA4A"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tcPr>
          <w:p w14:paraId="20B40AA4" w14:textId="77777777" w:rsidR="00DA6C47" w:rsidRPr="00317F55" w:rsidRDefault="00DA6C47" w:rsidP="003E1FAD">
            <w:pPr>
              <w:spacing w:after="0" w:line="276" w:lineRule="auto"/>
              <w:textAlignment w:val="baseline"/>
              <w:rPr>
                <w:rFonts w:asciiTheme="minorHAnsi" w:eastAsia="Times New Roman" w:hAnsiTheme="minorHAnsi" w:cstheme="minorHAnsi"/>
                <w:kern w:val="0"/>
                <w:szCs w:val="20"/>
                <w:lang w:val="en-GB" w:eastAsia="en-GB"/>
              </w:rPr>
            </w:pPr>
          </w:p>
        </w:tc>
        <w:tc>
          <w:tcPr>
            <w:tcW w:w="46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B0B52D" w14:textId="3F5E5372"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Governance Forum (review only) </w:t>
            </w:r>
          </w:p>
        </w:tc>
        <w:tc>
          <w:tcPr>
            <w:tcW w:w="16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234DB9" w14:textId="77777777"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03/2023 </w:t>
            </w:r>
          </w:p>
        </w:tc>
        <w:tc>
          <w:tcPr>
            <w:tcW w:w="185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698BE6" w14:textId="77777777" w:rsidR="00DA6C47" w:rsidRPr="00317F55" w:rsidRDefault="00DA6C47"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03/2024 </w:t>
            </w:r>
          </w:p>
        </w:tc>
      </w:tr>
      <w:tr w:rsidR="00DA6C47" w:rsidRPr="00317F55" w14:paraId="0C46E661" w14:textId="77777777" w:rsidTr="0069223E">
        <w:trPr>
          <w:trHeight w:val="300"/>
        </w:trPr>
        <w:tc>
          <w:tcPr>
            <w:tcW w:w="985" w:type="dxa"/>
            <w:tcBorders>
              <w:top w:val="single" w:sz="6" w:space="0" w:color="000000"/>
              <w:left w:val="single" w:sz="6" w:space="0" w:color="000000"/>
              <w:bottom w:val="single" w:sz="6" w:space="0" w:color="000000"/>
              <w:right w:val="single" w:sz="6" w:space="0" w:color="000000"/>
            </w:tcBorders>
          </w:tcPr>
          <w:p w14:paraId="458C3A92" w14:textId="77777777" w:rsidR="00DA6C47" w:rsidRPr="00317F55" w:rsidRDefault="00DA6C47" w:rsidP="003E1FAD">
            <w:pPr>
              <w:spacing w:after="0" w:line="276" w:lineRule="auto"/>
              <w:textAlignment w:val="baseline"/>
              <w:rPr>
                <w:rFonts w:asciiTheme="minorHAnsi" w:eastAsia="Times New Roman" w:hAnsiTheme="minorHAnsi" w:cstheme="minorHAnsi"/>
                <w:kern w:val="0"/>
                <w:szCs w:val="20"/>
                <w:lang w:val="en-GB" w:eastAsia="en-GB"/>
              </w:rPr>
            </w:pPr>
          </w:p>
        </w:tc>
        <w:tc>
          <w:tcPr>
            <w:tcW w:w="46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7F8A84" w14:textId="0F72E372" w:rsidR="00DA6C47" w:rsidRPr="00317F55" w:rsidRDefault="00DA6C47" w:rsidP="003E1FAD">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Governance Forum (review only) </w:t>
            </w:r>
          </w:p>
        </w:tc>
        <w:tc>
          <w:tcPr>
            <w:tcW w:w="16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F1B76D" w14:textId="77777777" w:rsidR="00DA6C47" w:rsidRPr="00317F55" w:rsidRDefault="00DA6C47"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07/2024</w:t>
            </w:r>
          </w:p>
        </w:tc>
        <w:tc>
          <w:tcPr>
            <w:tcW w:w="185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16C9C2" w14:textId="55464F5D" w:rsidR="00DA6C47" w:rsidRPr="00317F55" w:rsidRDefault="009559EA"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0</w:t>
            </w:r>
            <w:r w:rsidR="0016214F">
              <w:rPr>
                <w:rFonts w:asciiTheme="minorHAnsi" w:eastAsia="Times New Roman" w:hAnsiTheme="minorHAnsi" w:cstheme="minorHAnsi"/>
                <w:kern w:val="0"/>
                <w:szCs w:val="20"/>
                <w:lang w:val="en-GB" w:eastAsia="en-GB"/>
              </w:rPr>
              <w:t>6</w:t>
            </w:r>
            <w:r>
              <w:rPr>
                <w:rFonts w:asciiTheme="minorHAnsi" w:eastAsia="Times New Roman" w:hAnsiTheme="minorHAnsi" w:cstheme="minorHAnsi"/>
                <w:kern w:val="0"/>
                <w:szCs w:val="20"/>
                <w:lang w:val="en-GB" w:eastAsia="en-GB"/>
              </w:rPr>
              <w:t>/2025</w:t>
            </w:r>
          </w:p>
        </w:tc>
      </w:tr>
    </w:tbl>
    <w:p w14:paraId="1700D4FB" w14:textId="77777777" w:rsidR="00E01100" w:rsidRDefault="00E01100" w:rsidP="00E01100">
      <w:pPr>
        <w:spacing w:after="0" w:line="276" w:lineRule="auto"/>
        <w:textAlignment w:val="baseline"/>
        <w:rPr>
          <w:rFonts w:asciiTheme="minorHAnsi" w:eastAsia="Times New Roman" w:hAnsiTheme="minorHAnsi" w:cstheme="minorHAnsi"/>
          <w:kern w:val="0"/>
          <w:szCs w:val="20"/>
          <w:lang w:val="en-GB" w:eastAsia="en-GB"/>
        </w:rPr>
      </w:pPr>
    </w:p>
    <w:p w14:paraId="15F76E70" w14:textId="77777777" w:rsidR="00E01100" w:rsidRPr="00F978B1" w:rsidRDefault="00E01100" w:rsidP="00E01100">
      <w:pPr>
        <w:rPr>
          <w:b/>
          <w:bCs/>
          <w:color w:val="D40075" w:themeColor="text2"/>
          <w:lang w:val="en-GB"/>
        </w:rPr>
      </w:pPr>
      <w:r w:rsidRPr="00F978B1">
        <w:rPr>
          <w:b/>
          <w:bCs/>
          <w:color w:val="D40075" w:themeColor="text2"/>
          <w:lang w:val="en-GB"/>
        </w:rPr>
        <w:t>Amendments</w:t>
      </w:r>
    </w:p>
    <w:tbl>
      <w:tblPr>
        <w:tblW w:w="9206" w:type="dxa"/>
        <w:tblCellMar>
          <w:left w:w="10" w:type="dxa"/>
          <w:right w:w="10" w:type="dxa"/>
        </w:tblCellMar>
        <w:tblLook w:val="0000" w:firstRow="0" w:lastRow="0" w:firstColumn="0" w:lastColumn="0" w:noHBand="0" w:noVBand="0"/>
      </w:tblPr>
      <w:tblGrid>
        <w:gridCol w:w="975"/>
        <w:gridCol w:w="6388"/>
        <w:gridCol w:w="1843"/>
      </w:tblGrid>
      <w:tr w:rsidR="00E01100" w:rsidRPr="00317F55" w14:paraId="3C11D29B" w14:textId="77777777" w:rsidTr="00C173BE">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50547C94" w14:textId="77777777" w:rsidR="00E01100" w:rsidRPr="00317F55" w:rsidRDefault="00E01100"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Version </w:t>
            </w:r>
          </w:p>
        </w:tc>
        <w:tc>
          <w:tcPr>
            <w:tcW w:w="6388"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543C14F4" w14:textId="77777777" w:rsidR="00E01100" w:rsidRPr="00317F55" w:rsidRDefault="00E01100" w:rsidP="003E1FAD">
            <w:pPr>
              <w:spacing w:after="0" w:line="276" w:lineRule="auto"/>
              <w:textAlignment w:val="baseline"/>
              <w:rPr>
                <w:rFonts w:asciiTheme="minorHAnsi" w:hAnsiTheme="minorHAnsi" w:cstheme="minorHAnsi"/>
              </w:rPr>
            </w:pPr>
            <w:r>
              <w:rPr>
                <w:rFonts w:asciiTheme="minorHAnsi" w:eastAsia="Times New Roman" w:hAnsiTheme="minorHAnsi" w:cstheme="minorHAnsi"/>
                <w:color w:val="FFFFFF"/>
                <w:kern w:val="0"/>
                <w:szCs w:val="20"/>
                <w:lang w:val="en-GB" w:eastAsia="en-GB"/>
              </w:rPr>
              <w:t>Amendments(s)</w:t>
            </w:r>
            <w:r w:rsidRPr="00317F55">
              <w:rPr>
                <w:rFonts w:asciiTheme="minorHAnsi" w:eastAsia="Times New Roman" w:hAnsiTheme="minorHAnsi" w:cstheme="minorHAnsi"/>
                <w:color w:val="FFFFFF"/>
                <w:kern w:val="0"/>
                <w:szCs w:val="20"/>
                <w:lang w:val="en-GB" w:eastAsia="en-GB"/>
              </w:rPr>
              <w:t> </w:t>
            </w:r>
          </w:p>
        </w:tc>
        <w:tc>
          <w:tcPr>
            <w:tcW w:w="1843"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1FFCB0A8" w14:textId="77777777" w:rsidR="00E01100" w:rsidRPr="00317F55" w:rsidRDefault="00E01100"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Date Published </w:t>
            </w:r>
          </w:p>
        </w:tc>
      </w:tr>
      <w:tr w:rsidR="00E01100" w:rsidRPr="00317F55" w14:paraId="109B652A" w14:textId="77777777" w:rsidTr="00C173BE">
        <w:trPr>
          <w:trHeight w:val="300"/>
        </w:trPr>
        <w:tc>
          <w:tcPr>
            <w:tcW w:w="97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C95948" w14:textId="77777777" w:rsidR="00E01100" w:rsidRPr="00317F55" w:rsidRDefault="00E01100" w:rsidP="003E1FAD">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0.1</w:t>
            </w:r>
          </w:p>
        </w:tc>
        <w:tc>
          <w:tcPr>
            <w:tcW w:w="638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72D1E2" w14:textId="77777777" w:rsidR="00E01100" w:rsidRPr="00317F55" w:rsidRDefault="00E01100"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Creation </w:t>
            </w:r>
          </w:p>
        </w:tc>
        <w:tc>
          <w:tcPr>
            <w:tcW w:w="18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EAA3D1" w14:textId="77777777" w:rsidR="00E01100" w:rsidRPr="00317F55" w:rsidRDefault="00E01100"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22/02/23 </w:t>
            </w:r>
          </w:p>
        </w:tc>
      </w:tr>
      <w:tr w:rsidR="00E01100" w:rsidRPr="00317F55" w14:paraId="2287B886" w14:textId="77777777" w:rsidTr="00C173BE">
        <w:trPr>
          <w:trHeight w:val="300"/>
        </w:trPr>
        <w:tc>
          <w:tcPr>
            <w:tcW w:w="97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84C6BD" w14:textId="77777777" w:rsidR="00E01100" w:rsidRPr="00317F55" w:rsidRDefault="00E01100" w:rsidP="003E1FAD">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1.0</w:t>
            </w:r>
          </w:p>
        </w:tc>
        <w:tc>
          <w:tcPr>
            <w:tcW w:w="638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C90944" w14:textId="77777777" w:rsidR="00E01100" w:rsidRPr="00317F55" w:rsidRDefault="00E01100"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Following review and approval from CDO </w:t>
            </w:r>
          </w:p>
        </w:tc>
        <w:tc>
          <w:tcPr>
            <w:tcW w:w="18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754FEC" w14:textId="77777777" w:rsidR="00E01100" w:rsidRPr="00317F55" w:rsidRDefault="00E01100"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20/03/2023 </w:t>
            </w:r>
          </w:p>
        </w:tc>
      </w:tr>
      <w:tr w:rsidR="00E01100" w:rsidRPr="00317F55" w14:paraId="18D9FB39" w14:textId="77777777" w:rsidTr="00C173BE">
        <w:trPr>
          <w:trHeight w:val="300"/>
        </w:trPr>
        <w:tc>
          <w:tcPr>
            <w:tcW w:w="97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BEB177" w14:textId="77777777" w:rsidR="00E01100" w:rsidRPr="00317F55" w:rsidRDefault="00E01100" w:rsidP="003E1FAD">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1.1</w:t>
            </w:r>
          </w:p>
        </w:tc>
        <w:tc>
          <w:tcPr>
            <w:tcW w:w="638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AAF254" w14:textId="77777777" w:rsidR="00E01100" w:rsidRPr="00317F55" w:rsidRDefault="00E01100"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Updated following Compliance review </w:t>
            </w:r>
          </w:p>
        </w:tc>
        <w:tc>
          <w:tcPr>
            <w:tcW w:w="18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1F6106" w14:textId="77777777" w:rsidR="00E01100" w:rsidRPr="00317F55" w:rsidRDefault="00E01100" w:rsidP="003E1FAD">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11/04/2023 </w:t>
            </w:r>
          </w:p>
        </w:tc>
      </w:tr>
      <w:tr w:rsidR="00E01100" w:rsidRPr="00317F55" w14:paraId="1B2791CC" w14:textId="77777777" w:rsidTr="00C173BE">
        <w:trPr>
          <w:trHeight w:val="300"/>
        </w:trPr>
        <w:tc>
          <w:tcPr>
            <w:tcW w:w="97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877D97" w14:textId="77777777" w:rsidR="00E01100" w:rsidRPr="00317F55" w:rsidRDefault="00E01100" w:rsidP="003E1FAD">
            <w:pPr>
              <w:spacing w:after="0" w:line="276" w:lineRule="auto"/>
              <w:jc w:val="center"/>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1.2</w:t>
            </w:r>
          </w:p>
        </w:tc>
        <w:tc>
          <w:tcPr>
            <w:tcW w:w="638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E9F96C" w14:textId="77777777" w:rsidR="00E01100" w:rsidRPr="00317F55" w:rsidRDefault="00E01100"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Moved into new document template. Minor updates.</w:t>
            </w:r>
          </w:p>
        </w:tc>
        <w:tc>
          <w:tcPr>
            <w:tcW w:w="18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128FE9" w14:textId="77777777" w:rsidR="00E01100" w:rsidRPr="00317F55" w:rsidRDefault="00E01100"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19/06/2024</w:t>
            </w:r>
          </w:p>
        </w:tc>
      </w:tr>
      <w:tr w:rsidR="00C12A7A" w:rsidRPr="00317F55" w14:paraId="1179F8F1" w14:textId="77777777" w:rsidTr="00C173BE">
        <w:trPr>
          <w:trHeight w:val="300"/>
        </w:trPr>
        <w:tc>
          <w:tcPr>
            <w:tcW w:w="97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325B88" w14:textId="210F8B48" w:rsidR="00C12A7A" w:rsidRDefault="00C12A7A" w:rsidP="003E1FAD">
            <w:pPr>
              <w:spacing w:after="0" w:line="276" w:lineRule="auto"/>
              <w:jc w:val="center"/>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 xml:space="preserve">1.3 </w:t>
            </w:r>
          </w:p>
        </w:tc>
        <w:tc>
          <w:tcPr>
            <w:tcW w:w="638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EE362A" w14:textId="7B159416" w:rsidR="00C12A7A" w:rsidRDefault="008D2833"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 xml:space="preserve">Moved the document control </w:t>
            </w:r>
            <w:r w:rsidR="00171726">
              <w:rPr>
                <w:rFonts w:asciiTheme="minorHAnsi" w:eastAsia="Times New Roman" w:hAnsiTheme="minorHAnsi" w:cstheme="minorHAnsi"/>
                <w:kern w:val="0"/>
                <w:szCs w:val="20"/>
                <w:lang w:val="en-GB" w:eastAsia="en-GB"/>
              </w:rPr>
              <w:t xml:space="preserve">at the start of the document </w:t>
            </w:r>
          </w:p>
        </w:tc>
        <w:tc>
          <w:tcPr>
            <w:tcW w:w="18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A0DE39" w14:textId="433D4B57" w:rsidR="00C12A7A" w:rsidRDefault="00171726" w:rsidP="003E1FAD">
            <w:pPr>
              <w:spacing w:after="0" w:line="276" w:lineRule="auto"/>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06/2025</w:t>
            </w:r>
          </w:p>
        </w:tc>
      </w:tr>
    </w:tbl>
    <w:p w14:paraId="581102C5" w14:textId="77777777" w:rsidR="00E01100" w:rsidRPr="00317F55" w:rsidRDefault="00E01100" w:rsidP="00E01100">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1446C01" w14:textId="77777777" w:rsidR="003F7AC5" w:rsidRDefault="003F7AC5" w:rsidP="003F7AC5"/>
    <w:p w14:paraId="2ACA2EB5" w14:textId="77777777" w:rsidR="008B6DF9" w:rsidRDefault="008B6DF9" w:rsidP="003F7AC5"/>
    <w:p w14:paraId="6BA5803F" w14:textId="77777777" w:rsidR="003F7AC5" w:rsidRDefault="003F7AC5" w:rsidP="003F7AC5"/>
    <w:p w14:paraId="765E6B5A" w14:textId="77777777" w:rsidR="003F7AC5" w:rsidRDefault="003F7AC5" w:rsidP="003F7AC5"/>
    <w:p w14:paraId="59189DC0" w14:textId="77777777" w:rsidR="003F7AC5" w:rsidRDefault="003F7AC5" w:rsidP="003F7AC5"/>
    <w:p w14:paraId="6C600046" w14:textId="77777777" w:rsidR="003F7AC5" w:rsidRDefault="003F7AC5" w:rsidP="003F7AC5"/>
    <w:p w14:paraId="5D276C7B" w14:textId="26723E11" w:rsidR="007F3BBD" w:rsidRPr="00B00D9B" w:rsidRDefault="004C0B52" w:rsidP="00B00D9B">
      <w:pPr>
        <w:pStyle w:val="Heading1"/>
      </w:pPr>
      <w:bookmarkStart w:id="2" w:name="_Toc181629206"/>
      <w:r w:rsidRPr="00B00D9B">
        <w:lastRenderedPageBreak/>
        <w:t>Purpose</w:t>
      </w:r>
      <w:bookmarkEnd w:id="2"/>
      <w:r w:rsidRPr="00B00D9B">
        <w:t> </w:t>
      </w:r>
    </w:p>
    <w:p w14:paraId="4C799BE6" w14:textId="1A9E5E61"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purpose of this framework is to describe Canopius’ approach to Data Governance and Quality Management, outlining the policies and standards which form the control model</w:t>
      </w:r>
      <w:r w:rsidR="0055756A"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It ensures that Canopius and its external partners manage data efficiently, purposefully and in accordance with regulations. </w:t>
      </w:r>
    </w:p>
    <w:p w14:paraId="7BDF95F8" w14:textId="77777777" w:rsidR="007F3BBD" w:rsidRPr="00317F55" w:rsidRDefault="004C0B52" w:rsidP="00BF16F8">
      <w:pPr>
        <w:pStyle w:val="Heading1"/>
        <w:rPr>
          <w:rFonts w:asciiTheme="minorHAnsi" w:hAnsiTheme="minorHAnsi" w:cstheme="minorHAnsi"/>
        </w:rPr>
      </w:pPr>
      <w:bookmarkStart w:id="3" w:name="_Toc181629207"/>
      <w:r w:rsidRPr="00317F55">
        <w:rPr>
          <w:rFonts w:asciiTheme="minorHAnsi" w:hAnsiTheme="minorHAnsi" w:cstheme="minorHAnsi"/>
        </w:rPr>
        <w:t>Introduction</w:t>
      </w:r>
      <w:bookmarkEnd w:id="3"/>
      <w:r w:rsidRPr="00317F55">
        <w:rPr>
          <w:rFonts w:asciiTheme="minorHAnsi" w:hAnsiTheme="minorHAnsi" w:cstheme="minorHAnsi"/>
        </w:rPr>
        <w:t> </w:t>
      </w:r>
    </w:p>
    <w:p w14:paraId="4B89418E" w14:textId="7287BA1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is increasingly regarded as an organisational asset. It is fundamental to effective, data-driven decision-making and underpins everything from routine operational processes to strategic business direction. To support this statement, it is necessary to provide clarity on the importance of how we manage data</w:t>
      </w:r>
      <w:r w:rsidR="0055756A" w:rsidRPr="00317F55">
        <w:rPr>
          <w:rFonts w:asciiTheme="minorHAnsi" w:eastAsia="Times New Roman" w:hAnsiTheme="minorHAnsi" w:cstheme="minorHAnsi"/>
          <w:kern w:val="0"/>
          <w:szCs w:val="20"/>
          <w:lang w:val="en-GB" w:eastAsia="en-GB"/>
        </w:rPr>
        <w:t xml:space="preserve">. </w:t>
      </w:r>
    </w:p>
    <w:p w14:paraId="6BA4C52B" w14:textId="77777777" w:rsidR="007F3BBD"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When operating in a highly regulated business sector, it is insufficient to simply store and use data as a component of our business processes. It becomes necessary to: </w:t>
      </w:r>
    </w:p>
    <w:p w14:paraId="4C563544" w14:textId="77777777" w:rsidR="00B61799" w:rsidRPr="00317F55" w:rsidRDefault="00B61799" w:rsidP="00BF16F8">
      <w:pPr>
        <w:spacing w:after="0" w:line="276" w:lineRule="auto"/>
        <w:textAlignment w:val="baseline"/>
        <w:rPr>
          <w:rFonts w:asciiTheme="minorHAnsi" w:hAnsiTheme="minorHAnsi" w:cstheme="minorHAnsi"/>
        </w:rPr>
      </w:pPr>
    </w:p>
    <w:p w14:paraId="2B2CE1A2"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Define the data sufficiently, </w:t>
      </w:r>
    </w:p>
    <w:p w14:paraId="73D8C39D"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Have accurate data,  </w:t>
      </w:r>
    </w:p>
    <w:p w14:paraId="5DD54DFA"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Use it in a controlled manner, and  </w:t>
      </w:r>
    </w:p>
    <w:p w14:paraId="5B1D580B" w14:textId="3FFB097B"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Be allowed to use the data for its intended purpose</w:t>
      </w:r>
      <w:r w:rsidR="0055756A" w:rsidRPr="00317F55">
        <w:rPr>
          <w:rFonts w:asciiTheme="minorHAnsi" w:eastAsia="Times New Roman" w:hAnsiTheme="minorHAnsi" w:cstheme="minorHAnsi"/>
          <w:kern w:val="0"/>
          <w:szCs w:val="20"/>
          <w:lang w:val="en-GB" w:eastAsia="en-GB"/>
        </w:rPr>
        <w:t xml:space="preserve">. </w:t>
      </w:r>
    </w:p>
    <w:p w14:paraId="0FC7913D" w14:textId="76943094"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Only by doing this can we ensure that good data practices are </w:t>
      </w:r>
      <w:r w:rsidR="00DA071F" w:rsidRPr="00317F55">
        <w:rPr>
          <w:rFonts w:asciiTheme="minorHAnsi" w:eastAsia="Times New Roman" w:hAnsiTheme="minorHAnsi" w:cstheme="minorHAnsi"/>
          <w:kern w:val="0"/>
          <w:szCs w:val="20"/>
          <w:lang w:val="en-GB" w:eastAsia="en-GB"/>
        </w:rPr>
        <w:t>repeatable,</w:t>
      </w:r>
      <w:r w:rsidRPr="00317F55">
        <w:rPr>
          <w:rFonts w:asciiTheme="minorHAnsi" w:eastAsia="Times New Roman" w:hAnsiTheme="minorHAnsi" w:cstheme="minorHAnsi"/>
          <w:kern w:val="0"/>
          <w:szCs w:val="20"/>
          <w:lang w:val="en-GB" w:eastAsia="en-GB"/>
        </w:rPr>
        <w:t xml:space="preserve"> and data is of a sufficient quality. </w:t>
      </w:r>
    </w:p>
    <w:p w14:paraId="761B929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AD2DAD6" w14:textId="5185BB8E"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This framework provides a structured approach to understanding, </w:t>
      </w:r>
      <w:r w:rsidR="0055756A" w:rsidRPr="00317F55">
        <w:rPr>
          <w:rFonts w:asciiTheme="minorHAnsi" w:eastAsia="Times New Roman" w:hAnsiTheme="minorHAnsi" w:cstheme="minorHAnsi"/>
          <w:kern w:val="0"/>
          <w:szCs w:val="20"/>
          <w:lang w:val="en-GB" w:eastAsia="en-GB"/>
        </w:rPr>
        <w:t>documenting,</w:t>
      </w:r>
      <w:r w:rsidRPr="00317F55">
        <w:rPr>
          <w:rFonts w:asciiTheme="minorHAnsi" w:eastAsia="Times New Roman" w:hAnsiTheme="minorHAnsi" w:cstheme="minorHAnsi"/>
          <w:kern w:val="0"/>
          <w:szCs w:val="20"/>
          <w:lang w:val="en-GB" w:eastAsia="en-GB"/>
        </w:rPr>
        <w:t xml:space="preserve"> and improving the quality of data through work that is proactive, evidence-</w:t>
      </w:r>
      <w:r w:rsidR="00E6784B" w:rsidRPr="00317F55">
        <w:rPr>
          <w:rFonts w:asciiTheme="minorHAnsi" w:eastAsia="Times New Roman" w:hAnsiTheme="minorHAnsi" w:cstheme="minorHAnsi"/>
          <w:kern w:val="0"/>
          <w:szCs w:val="20"/>
          <w:lang w:val="en-GB" w:eastAsia="en-GB"/>
        </w:rPr>
        <w:t>based,</w:t>
      </w:r>
      <w:r w:rsidRPr="00317F55">
        <w:rPr>
          <w:rFonts w:asciiTheme="minorHAnsi" w:eastAsia="Times New Roman" w:hAnsiTheme="minorHAnsi" w:cstheme="minorHAnsi"/>
          <w:kern w:val="0"/>
          <w:szCs w:val="20"/>
          <w:lang w:val="en-GB" w:eastAsia="en-GB"/>
        </w:rPr>
        <w:t xml:space="preserve"> and targeted. All Canopius employees should understand why data quality is important and feel able to proactively identify and address data quality issues. The orchestration of a high level of data quality is the main objective of the implementation and operation of Data Governance. </w:t>
      </w:r>
    </w:p>
    <w:p w14:paraId="2621F78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021708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framework is relevant to anyone, whether creating data, or working directly or indirectly with it in business processes and producing data-informed insights Senior leaders should be advocates for the framework and should encourage staff to adopt the practices in their roles. All members of Canopius should familiarise themselves with the data quality principles and, where relevant, apply them in their context. </w:t>
      </w:r>
    </w:p>
    <w:p w14:paraId="7C8D1E09" w14:textId="77777777" w:rsidR="00B61799" w:rsidRDefault="00B61799">
      <w:pPr>
        <w:suppressAutoHyphens w:val="0"/>
        <w:rPr>
          <w:rFonts w:ascii="Poppins SemiBold" w:eastAsia="Times New Roman" w:hAnsi="Poppins SemiBold"/>
          <w:b/>
          <w:color w:val="D40075"/>
          <w:sz w:val="32"/>
          <w:szCs w:val="32"/>
        </w:rPr>
      </w:pPr>
      <w:r>
        <w:br w:type="page"/>
      </w:r>
    </w:p>
    <w:p w14:paraId="0E541083" w14:textId="5E36EF74" w:rsidR="007F3BBD" w:rsidRPr="00B00D9B" w:rsidRDefault="004C0B52" w:rsidP="00B00D9B">
      <w:pPr>
        <w:pStyle w:val="Heading1"/>
      </w:pPr>
      <w:bookmarkStart w:id="4" w:name="_Toc181629208"/>
      <w:r w:rsidRPr="00B00D9B">
        <w:lastRenderedPageBreak/>
        <w:t>Scope</w:t>
      </w:r>
      <w:bookmarkEnd w:id="4"/>
      <w:r w:rsidRPr="00B00D9B">
        <w:t> </w:t>
      </w:r>
    </w:p>
    <w:p w14:paraId="002BE6A6"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agreed scope of Data Governance within Canopius is: </w:t>
      </w:r>
    </w:p>
    <w:p w14:paraId="2F3C1857" w14:textId="650BB535"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Enterprise Business Operations: UK, US, </w:t>
      </w:r>
      <w:r w:rsidR="0055756A" w:rsidRPr="00317F55">
        <w:rPr>
          <w:rFonts w:asciiTheme="minorHAnsi" w:eastAsia="Times New Roman" w:hAnsiTheme="minorHAnsi" w:cstheme="minorHAnsi"/>
          <w:kern w:val="0"/>
          <w:szCs w:val="20"/>
          <w:lang w:val="en-GB" w:eastAsia="en-GB"/>
        </w:rPr>
        <w:t>APAC,</w:t>
      </w:r>
      <w:r w:rsidRPr="00317F55">
        <w:rPr>
          <w:rFonts w:asciiTheme="minorHAnsi" w:eastAsia="Times New Roman" w:hAnsiTheme="minorHAnsi" w:cstheme="minorHAnsi"/>
          <w:kern w:val="0"/>
          <w:szCs w:val="20"/>
          <w:lang w:val="en-GB" w:eastAsia="en-GB"/>
        </w:rPr>
        <w:t xml:space="preserve"> and Bermuda. </w:t>
      </w:r>
    </w:p>
    <w:p w14:paraId="2F7E97A0"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All applicable legal and regulatory environments. </w:t>
      </w:r>
    </w:p>
    <w:p w14:paraId="268BAB12"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All data captured / processed / stored / accessed / used by the business. </w:t>
      </w:r>
    </w:p>
    <w:p w14:paraId="572E9220"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Structures / People / Processes / Technology / Controls required to ensure practical and effective governance of data; and </w:t>
      </w:r>
    </w:p>
    <w:p w14:paraId="30A8C57F" w14:textId="1BB3A313"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Capabilities / People / Processes / Technology / Controls required to deliver, </w:t>
      </w:r>
      <w:r w:rsidR="0055756A" w:rsidRPr="00317F55">
        <w:rPr>
          <w:rFonts w:asciiTheme="minorHAnsi" w:eastAsia="Times New Roman" w:hAnsiTheme="minorHAnsi" w:cstheme="minorHAnsi"/>
          <w:kern w:val="0"/>
          <w:szCs w:val="20"/>
          <w:lang w:val="en-GB" w:eastAsia="en-GB"/>
        </w:rPr>
        <w:t>manage,</w:t>
      </w:r>
      <w:r w:rsidRPr="00317F55">
        <w:rPr>
          <w:rFonts w:asciiTheme="minorHAnsi" w:eastAsia="Times New Roman" w:hAnsiTheme="minorHAnsi" w:cstheme="minorHAnsi"/>
          <w:kern w:val="0"/>
          <w:szCs w:val="20"/>
          <w:lang w:val="en-GB" w:eastAsia="en-GB"/>
        </w:rPr>
        <w:t xml:space="preserve"> and maintain a high-quality data estate. </w:t>
      </w:r>
    </w:p>
    <w:p w14:paraId="55AD53E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7577C829" w14:textId="6BD81613"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While the above definition of scope is inclusive for many aspects of Data Governance, we must identify and prioritise </w:t>
      </w:r>
      <w:r w:rsidR="00D9307F">
        <w:rPr>
          <w:rFonts w:asciiTheme="minorHAnsi" w:eastAsia="Times New Roman" w:hAnsiTheme="minorHAnsi" w:cstheme="minorHAnsi"/>
          <w:kern w:val="0"/>
          <w:szCs w:val="20"/>
          <w:lang w:val="en-GB" w:eastAsia="en-GB"/>
        </w:rPr>
        <w:t xml:space="preserve">Key </w:t>
      </w:r>
      <w:r w:rsidRPr="00317F55">
        <w:rPr>
          <w:rFonts w:asciiTheme="minorHAnsi" w:eastAsia="Times New Roman" w:hAnsiTheme="minorHAnsi" w:cstheme="minorHAnsi"/>
          <w:kern w:val="0"/>
          <w:szCs w:val="20"/>
          <w:lang w:val="en-GB" w:eastAsia="en-GB"/>
        </w:rPr>
        <w:t>Data Elements that support: </w:t>
      </w:r>
    </w:p>
    <w:p w14:paraId="0F46BC8A" w14:textId="3C63C0F8"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Material data items in the models (please refer to Appendix III for a definition of Materiality/Material data items)</w:t>
      </w:r>
      <w:r w:rsidR="0055756A" w:rsidRPr="00317F55">
        <w:rPr>
          <w:rFonts w:asciiTheme="minorHAnsi" w:eastAsia="Times New Roman" w:hAnsiTheme="minorHAnsi" w:cstheme="minorHAnsi"/>
          <w:kern w:val="0"/>
          <w:szCs w:val="20"/>
          <w:lang w:val="en-GB" w:eastAsia="en-GB"/>
        </w:rPr>
        <w:t xml:space="preserve">. </w:t>
      </w:r>
    </w:p>
    <w:p w14:paraId="27BBC67D" w14:textId="0D710D3B"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Compliance to data related regulation such as GDPR (PII data), Lloyd’s Principles, Consumer </w:t>
      </w:r>
      <w:r w:rsidR="0055756A" w:rsidRPr="00317F55">
        <w:rPr>
          <w:rFonts w:asciiTheme="minorHAnsi" w:eastAsia="Times New Roman" w:hAnsiTheme="minorHAnsi" w:cstheme="minorHAnsi"/>
          <w:kern w:val="0"/>
          <w:szCs w:val="20"/>
          <w:lang w:val="en-GB" w:eastAsia="en-GB"/>
        </w:rPr>
        <w:t>Duty,</w:t>
      </w:r>
      <w:r w:rsidRPr="00317F55">
        <w:rPr>
          <w:rFonts w:asciiTheme="minorHAnsi" w:eastAsia="Times New Roman" w:hAnsiTheme="minorHAnsi" w:cstheme="minorHAnsi"/>
          <w:kern w:val="0"/>
          <w:szCs w:val="20"/>
          <w:lang w:val="en-GB" w:eastAsia="en-GB"/>
        </w:rPr>
        <w:t xml:space="preserve"> and Solvency II</w:t>
      </w:r>
      <w:r w:rsidR="00025294">
        <w:rPr>
          <w:rFonts w:asciiTheme="minorHAnsi" w:eastAsia="Times New Roman" w:hAnsiTheme="minorHAnsi" w:cstheme="minorHAnsi"/>
          <w:kern w:val="0"/>
          <w:szCs w:val="20"/>
          <w:lang w:val="en-GB" w:eastAsia="en-GB"/>
        </w:rPr>
        <w:t xml:space="preserve"> and</w:t>
      </w:r>
      <w:r w:rsidRPr="00317F55">
        <w:rPr>
          <w:rFonts w:asciiTheme="minorHAnsi" w:eastAsia="Times New Roman" w:hAnsiTheme="minorHAnsi" w:cstheme="minorHAnsi"/>
          <w:kern w:val="0"/>
          <w:szCs w:val="20"/>
          <w:lang w:val="en-GB" w:eastAsia="en-GB"/>
        </w:rPr>
        <w:t xml:space="preserve"> IFRS 17. </w:t>
      </w:r>
    </w:p>
    <w:p w14:paraId="7A7F0265" w14:textId="516F885C" w:rsidR="005770F5"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Key business processes such as Exposure Management</w:t>
      </w:r>
      <w:r w:rsidR="005770F5" w:rsidRPr="00317F55">
        <w:rPr>
          <w:rFonts w:asciiTheme="minorHAnsi" w:eastAsia="Times New Roman" w:hAnsiTheme="minorHAnsi" w:cstheme="minorHAnsi"/>
          <w:kern w:val="0"/>
          <w:szCs w:val="20"/>
          <w:lang w:val="en-GB" w:eastAsia="en-GB"/>
        </w:rPr>
        <w:t>, Reserving</w:t>
      </w:r>
      <w:r w:rsidRPr="00317F55">
        <w:rPr>
          <w:rFonts w:asciiTheme="minorHAnsi" w:eastAsia="Times New Roman" w:hAnsiTheme="minorHAnsi" w:cstheme="minorHAnsi"/>
          <w:kern w:val="0"/>
          <w:szCs w:val="20"/>
          <w:lang w:val="en-GB" w:eastAsia="en-GB"/>
        </w:rPr>
        <w:t xml:space="preserve"> and Business Planning.</w:t>
      </w:r>
    </w:p>
    <w:p w14:paraId="21DB22C1" w14:textId="77777777" w:rsidR="00B00D9B" w:rsidRDefault="00B00D9B">
      <w:pPr>
        <w:suppressAutoHyphens w:val="0"/>
        <w:rPr>
          <w:rFonts w:asciiTheme="minorHAnsi" w:eastAsia="Times New Roman" w:hAnsiTheme="minorHAnsi" w:cstheme="minorHAnsi"/>
          <w:b/>
          <w:color w:val="D40075"/>
          <w:sz w:val="32"/>
          <w:szCs w:val="32"/>
        </w:rPr>
      </w:pPr>
      <w:r>
        <w:rPr>
          <w:rFonts w:asciiTheme="minorHAnsi" w:hAnsiTheme="minorHAnsi" w:cstheme="minorHAnsi"/>
        </w:rPr>
        <w:br w:type="page"/>
      </w:r>
    </w:p>
    <w:p w14:paraId="4D7E1D90" w14:textId="31FF1526" w:rsidR="007F3BBD" w:rsidRPr="00B00D9B" w:rsidRDefault="004C0B52" w:rsidP="00B00D9B">
      <w:pPr>
        <w:pStyle w:val="Heading1"/>
      </w:pPr>
      <w:bookmarkStart w:id="5" w:name="_Toc181629209"/>
      <w:r w:rsidRPr="00B00D9B">
        <w:lastRenderedPageBreak/>
        <w:t>Data Governance &amp; Quality Framework</w:t>
      </w:r>
      <w:bookmarkEnd w:id="5"/>
      <w:r w:rsidRPr="00B00D9B">
        <w:t> </w:t>
      </w:r>
    </w:p>
    <w:p w14:paraId="7A410370"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This document explains how Canopius governs data by describing our approach to the implementation and ongoing operation and management of Data Governance. The following sections covers: </w:t>
      </w:r>
    </w:p>
    <w:p w14:paraId="2B2DCFA2" w14:textId="77777777"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Principles – The foundation for principle-based data governance </w:t>
      </w:r>
    </w:p>
    <w:p w14:paraId="17833BB7" w14:textId="77777777"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Organisation – Formal governance structures/bodies </w:t>
      </w:r>
    </w:p>
    <w:p w14:paraId="2096A85C" w14:textId="298FA04B"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People, </w:t>
      </w:r>
      <w:r w:rsidR="0055756A" w:rsidRPr="00317F55">
        <w:rPr>
          <w:rFonts w:asciiTheme="minorHAnsi" w:eastAsia="Times New Roman" w:hAnsiTheme="minorHAnsi" w:cstheme="minorHAnsi"/>
          <w:kern w:val="0"/>
          <w:szCs w:val="20"/>
          <w:lang w:val="en-GB" w:eastAsia="en-GB"/>
        </w:rPr>
        <w:t>roles,</w:t>
      </w:r>
      <w:r w:rsidRPr="00317F55">
        <w:rPr>
          <w:rFonts w:asciiTheme="minorHAnsi" w:eastAsia="Times New Roman" w:hAnsiTheme="minorHAnsi" w:cstheme="minorHAnsi"/>
          <w:kern w:val="0"/>
          <w:szCs w:val="20"/>
          <w:lang w:val="en-GB" w:eastAsia="en-GB"/>
        </w:rPr>
        <w:t xml:space="preserve"> and responsibilities </w:t>
      </w:r>
    </w:p>
    <w:p w14:paraId="4EC592D5" w14:textId="660EA560"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Process - Data Governance outline process </w:t>
      </w:r>
      <w:r w:rsidR="00DA071F" w:rsidRPr="00317F55">
        <w:rPr>
          <w:rFonts w:asciiTheme="minorHAnsi" w:eastAsia="Times New Roman" w:hAnsiTheme="minorHAnsi" w:cstheme="minorHAnsi"/>
          <w:kern w:val="0"/>
          <w:szCs w:val="20"/>
          <w:lang w:val="en-GB" w:eastAsia="en-GB"/>
        </w:rPr>
        <w:t>model.</w:t>
      </w:r>
      <w:r w:rsidRPr="00317F55">
        <w:rPr>
          <w:rFonts w:asciiTheme="minorHAnsi" w:eastAsia="Times New Roman" w:hAnsiTheme="minorHAnsi" w:cstheme="minorHAnsi"/>
          <w:kern w:val="0"/>
          <w:szCs w:val="20"/>
          <w:lang w:val="en-GB" w:eastAsia="en-GB"/>
        </w:rPr>
        <w:t> </w:t>
      </w:r>
    </w:p>
    <w:p w14:paraId="0C9EE52D" w14:textId="77777777"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Controls – Policies, Minimum Standards and Procedures </w:t>
      </w:r>
    </w:p>
    <w:p w14:paraId="46CAA31F" w14:textId="73C983F4"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Technology – Tools to support data governance and quality </w:t>
      </w:r>
      <w:r w:rsidR="00DA071F" w:rsidRPr="00317F55">
        <w:rPr>
          <w:rFonts w:asciiTheme="minorHAnsi" w:eastAsia="Times New Roman" w:hAnsiTheme="minorHAnsi" w:cstheme="minorHAnsi"/>
          <w:kern w:val="0"/>
          <w:szCs w:val="20"/>
          <w:lang w:val="en-GB" w:eastAsia="en-GB"/>
        </w:rPr>
        <w:t>management.</w:t>
      </w:r>
      <w:r w:rsidRPr="00317F55">
        <w:rPr>
          <w:rFonts w:asciiTheme="minorHAnsi" w:eastAsia="Times New Roman" w:hAnsiTheme="minorHAnsi" w:cstheme="minorHAnsi"/>
          <w:kern w:val="0"/>
          <w:szCs w:val="20"/>
          <w:lang w:val="en-GB" w:eastAsia="en-GB"/>
        </w:rPr>
        <w:t> </w:t>
      </w:r>
    </w:p>
    <w:p w14:paraId="66E0C9CE" w14:textId="77777777"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Monitoring and Reporting </w:t>
      </w:r>
    </w:p>
    <w:p w14:paraId="58AAD31A" w14:textId="77777777"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Communications </w:t>
      </w:r>
    </w:p>
    <w:p w14:paraId="2C718289" w14:textId="77777777"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Quality as a Capability </w:t>
      </w:r>
    </w:p>
    <w:p w14:paraId="19A97F70" w14:textId="77777777"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Definition of Terms </w:t>
      </w:r>
    </w:p>
    <w:p w14:paraId="168AB1F9" w14:textId="77777777" w:rsidR="007F3BBD" w:rsidRPr="00317F55" w:rsidRDefault="004C0B52" w:rsidP="00BF16F8">
      <w:pPr>
        <w:numPr>
          <w:ilvl w:val="0"/>
          <w:numId w:val="216"/>
        </w:numPr>
        <w:spacing w:after="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Appendices – Reference materials </w:t>
      </w:r>
    </w:p>
    <w:p w14:paraId="61DA5F78" w14:textId="77777777" w:rsidR="007F3BBD" w:rsidRPr="00317F55" w:rsidRDefault="004C0B52" w:rsidP="00BF16F8">
      <w:pPr>
        <w:spacing w:after="0" w:line="276" w:lineRule="auto"/>
        <w:ind w:left="360" w:hanging="36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18D5969" w14:textId="77777777" w:rsidR="007F3BBD" w:rsidRPr="00317F55"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Appendix I contains the Definition of Terms which are commonly used throughout this document. </w:t>
      </w:r>
    </w:p>
    <w:p w14:paraId="76ABCA50" w14:textId="77777777" w:rsidR="007F3BBD" w:rsidRPr="00317F55" w:rsidRDefault="007F3BBD" w:rsidP="005770F5">
      <w:pPr>
        <w:pStyle w:val="Heading2"/>
        <w:rPr>
          <w:rFonts w:asciiTheme="minorHAnsi" w:hAnsiTheme="minorHAnsi" w:cstheme="minorHAnsi"/>
          <w:lang w:val="en-GB" w:eastAsia="en-GB"/>
        </w:rPr>
      </w:pPr>
    </w:p>
    <w:p w14:paraId="65AFEEB7" w14:textId="77777777" w:rsidR="00C42BE2" w:rsidRDefault="00C42BE2">
      <w:pPr>
        <w:suppressAutoHyphens w:val="0"/>
        <w:rPr>
          <w:rFonts w:asciiTheme="minorHAnsi" w:eastAsia="Times New Roman" w:hAnsiTheme="minorHAnsi" w:cstheme="minorHAnsi"/>
          <w:b/>
          <w:bCs/>
          <w:color w:val="auto"/>
          <w:sz w:val="24"/>
          <w:szCs w:val="26"/>
        </w:rPr>
      </w:pPr>
      <w:r>
        <w:rPr>
          <w:rFonts w:asciiTheme="minorHAnsi" w:hAnsiTheme="minorHAnsi" w:cstheme="minorHAnsi"/>
        </w:rPr>
        <w:br w:type="page"/>
      </w:r>
    </w:p>
    <w:p w14:paraId="377D4F9B" w14:textId="41F4C17F" w:rsidR="007F3BBD" w:rsidRPr="00317F55" w:rsidRDefault="004C0B52" w:rsidP="005770F5">
      <w:pPr>
        <w:pStyle w:val="Heading2"/>
        <w:spacing w:after="120" w:line="257" w:lineRule="auto"/>
        <w:rPr>
          <w:rFonts w:asciiTheme="minorHAnsi" w:hAnsiTheme="minorHAnsi" w:cstheme="minorHAnsi"/>
        </w:rPr>
      </w:pPr>
      <w:bookmarkStart w:id="6" w:name="_Toc181629210"/>
      <w:r w:rsidRPr="00317F55">
        <w:rPr>
          <w:rFonts w:asciiTheme="minorHAnsi" w:hAnsiTheme="minorHAnsi" w:cstheme="minorHAnsi"/>
        </w:rPr>
        <w:lastRenderedPageBreak/>
        <w:t>Data Principles and Quality Dimensions</w:t>
      </w:r>
      <w:bookmarkEnd w:id="6"/>
      <w:r w:rsidRPr="00317F55">
        <w:rPr>
          <w:rFonts w:asciiTheme="minorHAnsi" w:hAnsiTheme="minorHAnsi" w:cstheme="minorHAnsi"/>
        </w:rPr>
        <w:t> </w:t>
      </w:r>
    </w:p>
    <w:p w14:paraId="5D63C08D" w14:textId="77777777" w:rsidR="007F3BBD" w:rsidRPr="00317F55" w:rsidRDefault="004C0B52" w:rsidP="005770F5">
      <w:pPr>
        <w:pStyle w:val="Heading3"/>
        <w:spacing w:after="120" w:line="257" w:lineRule="auto"/>
        <w:rPr>
          <w:rFonts w:asciiTheme="minorHAnsi" w:hAnsiTheme="minorHAnsi" w:cstheme="minorHAnsi"/>
          <w:sz w:val="22"/>
          <w:szCs w:val="28"/>
        </w:rPr>
      </w:pPr>
      <w:bookmarkStart w:id="7" w:name="_Toc181629211"/>
      <w:r w:rsidRPr="00317F55">
        <w:rPr>
          <w:rFonts w:asciiTheme="minorHAnsi" w:hAnsiTheme="minorHAnsi" w:cstheme="minorHAnsi"/>
          <w:sz w:val="22"/>
          <w:szCs w:val="28"/>
          <w:lang w:val="en-GB" w:eastAsia="en-GB"/>
        </w:rPr>
        <w:t>Data Principles</w:t>
      </w:r>
      <w:bookmarkEnd w:id="7"/>
      <w:r w:rsidRPr="00317F55">
        <w:rPr>
          <w:rFonts w:asciiTheme="minorHAnsi" w:hAnsiTheme="minorHAnsi" w:cstheme="minorHAnsi"/>
          <w:sz w:val="22"/>
          <w:szCs w:val="28"/>
          <w:lang w:val="en-GB" w:eastAsia="en-GB"/>
        </w:rPr>
        <w:t> </w:t>
      </w:r>
    </w:p>
    <w:p w14:paraId="56DED9DB" w14:textId="0BDAF552"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governance of data is principle based. The Data Principles are high-level rules which guide the governance of data and its quality management. These principles form the basis of the Group Data Policy which is a key deliverable from the design of the Data Governance Control Model</w:t>
      </w:r>
      <w:r w:rsidR="0055756A"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The data principles are high-level rules, which are used to guide the governance of data and quality management. These principles are described in the table below. </w:t>
      </w:r>
    </w:p>
    <w:p w14:paraId="3E58915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CellMar>
          <w:left w:w="10" w:type="dxa"/>
          <w:right w:w="10" w:type="dxa"/>
        </w:tblCellMar>
        <w:tblLook w:val="0000" w:firstRow="0" w:lastRow="0" w:firstColumn="0" w:lastColumn="0" w:noHBand="0" w:noVBand="0"/>
      </w:tblPr>
      <w:tblGrid>
        <w:gridCol w:w="664"/>
        <w:gridCol w:w="8346"/>
      </w:tblGrid>
      <w:tr w:rsidR="007F3BBD" w:rsidRPr="00317F55" w14:paraId="37A83B6B" w14:textId="77777777" w:rsidTr="00C42BE2">
        <w:trPr>
          <w:trHeight w:val="300"/>
          <w:tblHeader/>
        </w:trPr>
        <w:tc>
          <w:tcPr>
            <w:tcW w:w="664"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66CC3D7F"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Ref. </w:t>
            </w:r>
          </w:p>
        </w:tc>
        <w:tc>
          <w:tcPr>
            <w:tcW w:w="8346"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4460264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FFFFFF"/>
                <w:kern w:val="0"/>
                <w:szCs w:val="20"/>
                <w:lang w:val="en-GB" w:eastAsia="en-GB"/>
              </w:rPr>
              <w:t>Principle Description </w:t>
            </w:r>
          </w:p>
        </w:tc>
      </w:tr>
      <w:tr w:rsidR="007F3BBD" w:rsidRPr="00317F55" w14:paraId="501A151D"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FC4D5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30CC4B"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is an asset</w:t>
            </w:r>
            <w:r w:rsidRPr="00317F55">
              <w:rPr>
                <w:rFonts w:asciiTheme="minorHAnsi" w:eastAsia="Times New Roman" w:hAnsiTheme="minorHAnsi" w:cstheme="minorHAnsi"/>
                <w:kern w:val="0"/>
                <w:szCs w:val="20"/>
                <w:lang w:val="en-GB" w:eastAsia="en-GB"/>
              </w:rPr>
              <w:t xml:space="preserve"> - Data should be treated like any other asset and consequently should be tracked and managed through its lifecycle. </w:t>
            </w:r>
          </w:p>
        </w:tc>
      </w:tr>
      <w:tr w:rsidR="007F3BBD" w:rsidRPr="00317F55" w14:paraId="5A7E19EC"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3A8D866"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2 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8272E2"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has value</w:t>
            </w:r>
            <w:r w:rsidRPr="00317F55">
              <w:rPr>
                <w:rFonts w:asciiTheme="minorHAnsi" w:eastAsia="Times New Roman" w:hAnsiTheme="minorHAnsi" w:cstheme="minorHAnsi"/>
                <w:kern w:val="0"/>
                <w:szCs w:val="20"/>
                <w:lang w:val="en-GB" w:eastAsia="en-GB"/>
              </w:rPr>
              <w:t xml:space="preserve"> - Data as an asset has value, which builds into intellectual capital. Its value should be understood to enable effective management, not least the risk of loss, corruption or release and associated costs. </w:t>
            </w:r>
          </w:p>
        </w:tc>
      </w:tr>
      <w:tr w:rsidR="007F3BBD" w:rsidRPr="00317F55" w14:paraId="09E5A79D"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B55A10"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3 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4CDDCB"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 xml:space="preserve">Data is owned </w:t>
            </w:r>
            <w:r w:rsidRPr="00317F55">
              <w:rPr>
                <w:rFonts w:asciiTheme="minorHAnsi" w:eastAsia="Times New Roman" w:hAnsiTheme="minorHAnsi" w:cstheme="minorHAnsi"/>
                <w:kern w:val="0"/>
                <w:szCs w:val="20"/>
                <w:lang w:val="en-GB" w:eastAsia="en-GB"/>
              </w:rPr>
              <w:t>-</w:t>
            </w:r>
            <w:r w:rsidRPr="00317F55">
              <w:rPr>
                <w:rFonts w:asciiTheme="minorHAnsi" w:eastAsia="Times New Roman" w:hAnsiTheme="minorHAnsi" w:cstheme="minorHAnsi"/>
                <w:b/>
                <w:bCs/>
                <w:kern w:val="0"/>
                <w:szCs w:val="20"/>
                <w:lang w:val="en-GB" w:eastAsia="en-GB"/>
              </w:rPr>
              <w:t xml:space="preserve"> </w:t>
            </w:r>
            <w:r w:rsidRPr="00317F55">
              <w:rPr>
                <w:rFonts w:asciiTheme="minorHAnsi" w:eastAsia="Times New Roman" w:hAnsiTheme="minorHAnsi" w:cstheme="minorHAnsi"/>
                <w:kern w:val="0"/>
                <w:szCs w:val="20"/>
                <w:lang w:val="en-GB" w:eastAsia="en-GB"/>
              </w:rPr>
              <w:t>All data has an owner, assigned by role, who is accountable for the data adhering to the other principles. </w:t>
            </w:r>
          </w:p>
        </w:tc>
      </w:tr>
      <w:tr w:rsidR="007F3BBD" w:rsidRPr="00317F55" w14:paraId="28874225"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A5BF70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4 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214600" w14:textId="1C2D33D3"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is standards based</w:t>
            </w:r>
            <w:r w:rsidRPr="00317F55">
              <w:rPr>
                <w:rFonts w:asciiTheme="minorHAnsi" w:eastAsia="Times New Roman" w:hAnsiTheme="minorHAnsi" w:cstheme="minorHAnsi"/>
                <w:kern w:val="0"/>
                <w:szCs w:val="20"/>
                <w:lang w:val="en-GB" w:eastAsia="en-GB"/>
              </w:rPr>
              <w:t xml:space="preserve"> - Data should be designed, built, held, accessed, </w:t>
            </w:r>
            <w:r w:rsidR="0055756A" w:rsidRPr="00317F55">
              <w:rPr>
                <w:rFonts w:asciiTheme="minorHAnsi" w:eastAsia="Times New Roman" w:hAnsiTheme="minorHAnsi" w:cstheme="minorHAnsi"/>
                <w:kern w:val="0"/>
                <w:szCs w:val="20"/>
                <w:lang w:val="en-GB" w:eastAsia="en-GB"/>
              </w:rPr>
              <w:t>used,</w:t>
            </w:r>
            <w:r w:rsidRPr="00317F55">
              <w:rPr>
                <w:rFonts w:asciiTheme="minorHAnsi" w:eastAsia="Times New Roman" w:hAnsiTheme="minorHAnsi" w:cstheme="minorHAnsi"/>
                <w:kern w:val="0"/>
                <w:szCs w:val="20"/>
                <w:lang w:val="en-GB" w:eastAsia="en-GB"/>
              </w:rPr>
              <w:t xml:space="preserve"> and disposed of through the application of agreed standards to ensure quality, consistency, </w:t>
            </w:r>
            <w:r w:rsidR="0055756A" w:rsidRPr="00317F55">
              <w:rPr>
                <w:rFonts w:asciiTheme="minorHAnsi" w:eastAsia="Times New Roman" w:hAnsiTheme="minorHAnsi" w:cstheme="minorHAnsi"/>
                <w:kern w:val="0"/>
                <w:szCs w:val="20"/>
                <w:lang w:val="en-GB" w:eastAsia="en-GB"/>
              </w:rPr>
              <w:t>security,</w:t>
            </w:r>
            <w:r w:rsidRPr="00317F55">
              <w:rPr>
                <w:rFonts w:asciiTheme="minorHAnsi" w:eastAsia="Times New Roman" w:hAnsiTheme="minorHAnsi" w:cstheme="minorHAnsi"/>
                <w:kern w:val="0"/>
                <w:szCs w:val="20"/>
                <w:lang w:val="en-GB" w:eastAsia="en-GB"/>
              </w:rPr>
              <w:t xml:space="preserve"> and compliance to all necessary legal and regulatory requirements. </w:t>
            </w:r>
          </w:p>
        </w:tc>
      </w:tr>
      <w:tr w:rsidR="007F3BBD" w:rsidRPr="00317F55" w14:paraId="207ECB64"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015E9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5 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973FFF"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is consistent</w:t>
            </w:r>
            <w:r w:rsidRPr="00317F55">
              <w:rPr>
                <w:rFonts w:asciiTheme="minorHAnsi" w:eastAsia="Times New Roman" w:hAnsiTheme="minorHAnsi" w:cstheme="minorHAnsi"/>
                <w:kern w:val="0"/>
                <w:szCs w:val="20"/>
                <w:lang w:val="en-GB" w:eastAsia="en-GB"/>
              </w:rPr>
              <w:t xml:space="preserve"> - Data should be held consistently through use of appropriate modelling techniques and application of dedicated data components to support the purpose for which the data is to be used. </w:t>
            </w:r>
          </w:p>
        </w:tc>
      </w:tr>
      <w:tr w:rsidR="007F3BBD" w:rsidRPr="00317F55" w14:paraId="27F1B081"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B4D862F"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6 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217E29"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Quality must be sufficient for its use case and managed</w:t>
            </w:r>
            <w:r w:rsidRPr="00317F55">
              <w:rPr>
                <w:rFonts w:asciiTheme="minorHAnsi" w:eastAsia="Times New Roman" w:hAnsiTheme="minorHAnsi" w:cstheme="minorHAnsi"/>
                <w:kern w:val="0"/>
                <w:szCs w:val="20"/>
                <w:lang w:val="en-GB" w:eastAsia="en-GB"/>
              </w:rPr>
              <w:t xml:space="preserve"> - Data must be trusted, accurate and fit for purpose for operational and analytical use cases. </w:t>
            </w:r>
          </w:p>
        </w:tc>
      </w:tr>
      <w:tr w:rsidR="007F3BBD" w:rsidRPr="00317F55" w14:paraId="7C105C99"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0D14E2"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7 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E72201"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Multiple formats should be supported</w:t>
            </w:r>
            <w:r w:rsidRPr="00317F55">
              <w:rPr>
                <w:rFonts w:asciiTheme="minorHAnsi" w:eastAsia="Times New Roman" w:hAnsiTheme="minorHAnsi" w:cstheme="minorHAnsi"/>
                <w:kern w:val="0"/>
                <w:szCs w:val="20"/>
                <w:lang w:val="en-GB" w:eastAsia="en-GB"/>
              </w:rPr>
              <w:t xml:space="preserve"> - Data architectures should be capable, where appropriate, of supporting structured, semi and unstructured data, as well as being capable of ingesting data in a variety of formats from sources. </w:t>
            </w:r>
          </w:p>
        </w:tc>
      </w:tr>
      <w:tr w:rsidR="007F3BBD" w:rsidRPr="00317F55" w14:paraId="3B6364D9"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BD4A6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8 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DD005A"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should be accessible on a controlled basis</w:t>
            </w:r>
            <w:r w:rsidRPr="00317F55">
              <w:rPr>
                <w:rFonts w:asciiTheme="minorHAnsi" w:eastAsia="Times New Roman" w:hAnsiTheme="minorHAnsi" w:cstheme="minorHAnsi"/>
                <w:kern w:val="0"/>
                <w:szCs w:val="20"/>
                <w:lang w:val="en-GB" w:eastAsia="en-GB"/>
              </w:rPr>
              <w:t xml:space="preserve"> - Data access should be controlled, based on the type of data and the roles that users perform and all access should be auditable. </w:t>
            </w:r>
          </w:p>
        </w:tc>
      </w:tr>
      <w:tr w:rsidR="007F3BBD" w:rsidRPr="00317F55" w14:paraId="2C209EF0"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F209EE3"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9 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7C644C"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must be capable of being shared</w:t>
            </w:r>
            <w:r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b/>
                <w:bCs/>
                <w:kern w:val="0"/>
                <w:sz w:val="18"/>
                <w:szCs w:val="18"/>
                <w:lang w:val="en-GB" w:eastAsia="en-GB"/>
              </w:rPr>
              <w:t xml:space="preserve">internally (where authorised to do so) </w:t>
            </w:r>
            <w:r w:rsidRPr="00317F55">
              <w:rPr>
                <w:rFonts w:asciiTheme="minorHAnsi" w:eastAsia="Times New Roman" w:hAnsiTheme="minorHAnsi" w:cstheme="minorHAnsi"/>
                <w:kern w:val="0"/>
                <w:szCs w:val="20"/>
                <w:lang w:val="en-GB" w:eastAsia="en-GB"/>
              </w:rPr>
              <w:t>- Shared data maximises reuse and is cost effective whilst maintaining security and data integrity centrally. </w:t>
            </w:r>
          </w:p>
        </w:tc>
      </w:tr>
      <w:tr w:rsidR="007F3BBD" w:rsidRPr="00317F55" w14:paraId="3BE34F6B"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A7E232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lastRenderedPageBreak/>
              <w:t>10 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181B7C" w14:textId="288700C6"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must be understood</w:t>
            </w:r>
            <w:r w:rsidRPr="00317F55">
              <w:rPr>
                <w:rFonts w:asciiTheme="minorHAnsi" w:eastAsia="Times New Roman" w:hAnsiTheme="minorHAnsi" w:cstheme="minorHAnsi"/>
                <w:kern w:val="0"/>
                <w:szCs w:val="20"/>
                <w:lang w:val="en-GB" w:eastAsia="en-GB"/>
              </w:rPr>
              <w:t xml:space="preserve"> – Catalogued data enables it to be understood and used for its intended purpose, minimising the risk of </w:t>
            </w:r>
            <w:r w:rsidR="00790944" w:rsidRPr="00317F55">
              <w:rPr>
                <w:rFonts w:asciiTheme="minorHAnsi" w:eastAsia="Times New Roman" w:hAnsiTheme="minorHAnsi" w:cstheme="minorHAnsi"/>
                <w:kern w:val="0"/>
                <w:szCs w:val="20"/>
                <w:lang w:val="en-GB" w:eastAsia="en-GB"/>
              </w:rPr>
              <w:t>misinterpretation</w:t>
            </w:r>
            <w:r w:rsidRPr="00317F55">
              <w:rPr>
                <w:rFonts w:asciiTheme="minorHAnsi" w:eastAsia="Times New Roman" w:hAnsiTheme="minorHAnsi" w:cstheme="minorHAnsi"/>
                <w:kern w:val="0"/>
                <w:szCs w:val="20"/>
                <w:lang w:val="en-GB" w:eastAsia="en-GB"/>
              </w:rPr>
              <w:t xml:space="preserve"> and maximising consistency</w:t>
            </w:r>
            <w:r w:rsidR="0055756A" w:rsidRPr="00317F55">
              <w:rPr>
                <w:rFonts w:asciiTheme="minorHAnsi" w:eastAsia="Times New Roman" w:hAnsiTheme="minorHAnsi" w:cstheme="minorHAnsi"/>
                <w:kern w:val="0"/>
                <w:szCs w:val="20"/>
                <w:lang w:val="en-GB" w:eastAsia="en-GB"/>
              </w:rPr>
              <w:t xml:space="preserve">. </w:t>
            </w:r>
          </w:p>
        </w:tc>
      </w:tr>
      <w:tr w:rsidR="007F3BBD" w:rsidRPr="00317F55" w14:paraId="33D1187B"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6AA0E1"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11 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AA8586"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should be secure</w:t>
            </w:r>
            <w:r w:rsidRPr="00317F55">
              <w:rPr>
                <w:rFonts w:asciiTheme="minorHAnsi" w:eastAsia="Times New Roman" w:hAnsiTheme="minorHAnsi" w:cstheme="minorHAnsi"/>
                <w:kern w:val="0"/>
                <w:szCs w:val="20"/>
                <w:lang w:val="en-GB" w:eastAsia="en-GB"/>
              </w:rPr>
              <w:t xml:space="preserve"> - Securing data correctly minimises the risk of exposure through misuse or accidental loss and ensures legal and ethical commitments are met. </w:t>
            </w:r>
          </w:p>
        </w:tc>
      </w:tr>
      <w:tr w:rsidR="007F3BBD" w:rsidRPr="00317F55" w14:paraId="3333278F"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A5065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12 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F21C44" w14:textId="2AB1AE65"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is scalable</w:t>
            </w:r>
            <w:r w:rsidRPr="00317F55">
              <w:rPr>
                <w:rFonts w:asciiTheme="minorHAnsi" w:eastAsia="Times New Roman" w:hAnsiTheme="minorHAnsi" w:cstheme="minorHAnsi"/>
                <w:kern w:val="0"/>
                <w:szCs w:val="20"/>
                <w:lang w:val="en-GB" w:eastAsia="en-GB"/>
              </w:rPr>
              <w:t xml:space="preserve"> - The data technology and capabilities should be able to grow sustainably as data volumes, </w:t>
            </w:r>
            <w:r w:rsidR="0055756A" w:rsidRPr="00317F55">
              <w:rPr>
                <w:rFonts w:asciiTheme="minorHAnsi" w:eastAsia="Times New Roman" w:hAnsiTheme="minorHAnsi" w:cstheme="minorHAnsi"/>
                <w:kern w:val="0"/>
                <w:szCs w:val="20"/>
                <w:lang w:val="en-GB" w:eastAsia="en-GB"/>
              </w:rPr>
              <w:t>velocity,</w:t>
            </w:r>
            <w:r w:rsidRPr="00317F55">
              <w:rPr>
                <w:rFonts w:asciiTheme="minorHAnsi" w:eastAsia="Times New Roman" w:hAnsiTheme="minorHAnsi" w:cstheme="minorHAnsi"/>
                <w:kern w:val="0"/>
                <w:szCs w:val="20"/>
                <w:lang w:val="en-GB" w:eastAsia="en-GB"/>
              </w:rPr>
              <w:t xml:space="preserve"> and demand increase. </w:t>
            </w:r>
          </w:p>
        </w:tc>
      </w:tr>
      <w:tr w:rsidR="007F3BBD" w:rsidRPr="00317F55" w14:paraId="3DBC3BC3"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C815E0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13 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0144E1" w14:textId="7288E39C"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Reuse rather than rebuild</w:t>
            </w:r>
            <w:r w:rsidRPr="00317F55">
              <w:rPr>
                <w:rFonts w:asciiTheme="minorHAnsi" w:eastAsia="Times New Roman" w:hAnsiTheme="minorHAnsi" w:cstheme="minorHAnsi"/>
                <w:kern w:val="0"/>
                <w:szCs w:val="20"/>
                <w:lang w:val="en-GB" w:eastAsia="en-GB"/>
              </w:rPr>
              <w:t xml:space="preserve"> - The ability to reuse data, processes and technology should always be considered when building new capabilities. Duplication of processing should </w:t>
            </w:r>
            <w:r w:rsidR="007E668F" w:rsidRPr="00317F55">
              <w:rPr>
                <w:rFonts w:asciiTheme="minorHAnsi" w:eastAsia="Times New Roman" w:hAnsiTheme="minorHAnsi" w:cstheme="minorHAnsi"/>
                <w:kern w:val="0"/>
                <w:szCs w:val="20"/>
                <w:lang w:val="en-GB" w:eastAsia="en-GB"/>
              </w:rPr>
              <w:t>be</w:t>
            </w:r>
            <w:r w:rsidRPr="00317F55">
              <w:rPr>
                <w:rFonts w:asciiTheme="minorHAnsi" w:eastAsia="Times New Roman" w:hAnsiTheme="minorHAnsi" w:cstheme="minorHAnsi"/>
                <w:kern w:val="0"/>
                <w:szCs w:val="20"/>
                <w:lang w:val="en-GB" w:eastAsia="en-GB"/>
              </w:rPr>
              <w:t xml:space="preserve"> minimised or eliminated. Data duplication should only be present when there are significant benefits to its duplication, e.g. performance or purpose. </w:t>
            </w:r>
          </w:p>
        </w:tc>
      </w:tr>
      <w:tr w:rsidR="007F3BBD" w:rsidRPr="00317F55" w14:paraId="3A252D14"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94D8160"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14 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694267" w14:textId="524BF10A"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should be auditable and traceable</w:t>
            </w:r>
            <w:r w:rsidRPr="00317F55">
              <w:rPr>
                <w:rFonts w:asciiTheme="minorHAnsi" w:eastAsia="Times New Roman" w:hAnsiTheme="minorHAnsi" w:cstheme="minorHAnsi"/>
                <w:kern w:val="0"/>
                <w:szCs w:val="20"/>
                <w:lang w:val="en-GB" w:eastAsia="en-GB"/>
              </w:rPr>
              <w:t xml:space="preserve"> - Data access, use, capture, processing, </w:t>
            </w:r>
            <w:r w:rsidR="0055756A" w:rsidRPr="00317F55">
              <w:rPr>
                <w:rFonts w:asciiTheme="minorHAnsi" w:eastAsia="Times New Roman" w:hAnsiTheme="minorHAnsi" w:cstheme="minorHAnsi"/>
                <w:kern w:val="0"/>
                <w:szCs w:val="20"/>
                <w:lang w:val="en-GB" w:eastAsia="en-GB"/>
              </w:rPr>
              <w:t>storage,</w:t>
            </w:r>
            <w:r w:rsidRPr="00317F55">
              <w:rPr>
                <w:rFonts w:asciiTheme="minorHAnsi" w:eastAsia="Times New Roman" w:hAnsiTheme="minorHAnsi" w:cstheme="minorHAnsi"/>
                <w:kern w:val="0"/>
                <w:szCs w:val="20"/>
                <w:lang w:val="en-GB" w:eastAsia="en-GB"/>
              </w:rPr>
              <w:t xml:space="preserve"> and deletion should be auditable. Data flows through the organisation should be traceable. </w:t>
            </w:r>
          </w:p>
        </w:tc>
      </w:tr>
      <w:tr w:rsidR="007F3BBD" w:rsidRPr="00317F55" w14:paraId="4C9C5FDF"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F3F32EE"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15 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91A60E" w14:textId="359A1670"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should comply with all legal and regulatory requirements</w:t>
            </w:r>
            <w:r w:rsidRPr="00317F55">
              <w:rPr>
                <w:rFonts w:asciiTheme="minorHAnsi" w:eastAsia="Times New Roman" w:hAnsiTheme="minorHAnsi" w:cstheme="minorHAnsi"/>
                <w:kern w:val="0"/>
                <w:szCs w:val="20"/>
                <w:lang w:val="en-GB" w:eastAsia="en-GB"/>
              </w:rPr>
              <w:t xml:space="preserve"> - All legal and regulatory requirements should be complied with </w:t>
            </w:r>
            <w:r w:rsidR="007E668F" w:rsidRPr="00317F55">
              <w:rPr>
                <w:rFonts w:asciiTheme="minorHAnsi" w:eastAsia="Times New Roman" w:hAnsiTheme="minorHAnsi" w:cstheme="minorHAnsi"/>
                <w:kern w:val="0"/>
                <w:szCs w:val="20"/>
                <w:lang w:val="en-GB" w:eastAsia="en-GB"/>
              </w:rPr>
              <w:t>to</w:t>
            </w:r>
            <w:r w:rsidRPr="00317F55">
              <w:rPr>
                <w:rFonts w:asciiTheme="minorHAnsi" w:eastAsia="Times New Roman" w:hAnsiTheme="minorHAnsi" w:cstheme="minorHAnsi"/>
                <w:kern w:val="0"/>
                <w:szCs w:val="20"/>
                <w:lang w:val="en-GB" w:eastAsia="en-GB"/>
              </w:rPr>
              <w:t xml:space="preserve"> eliminate financial and reputation risk from non-compliance. </w:t>
            </w:r>
          </w:p>
        </w:tc>
      </w:tr>
      <w:tr w:rsidR="007F3BBD" w:rsidRPr="00317F55" w14:paraId="59680BF8" w14:textId="77777777">
        <w:trPr>
          <w:trHeight w:val="300"/>
        </w:trPr>
        <w:tc>
          <w:tcPr>
            <w:tcW w:w="66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616C05C"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16 </w:t>
            </w:r>
          </w:p>
        </w:tc>
        <w:tc>
          <w:tcPr>
            <w:tcW w:w="83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DE54CD"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is managed in line with ethical standards</w:t>
            </w:r>
            <w:r w:rsidRPr="00317F55">
              <w:rPr>
                <w:rFonts w:asciiTheme="minorHAnsi" w:eastAsia="Times New Roman" w:hAnsiTheme="minorHAnsi" w:cstheme="minorHAnsi"/>
                <w:kern w:val="0"/>
                <w:szCs w:val="20"/>
                <w:lang w:val="en-GB" w:eastAsia="en-GB"/>
              </w:rPr>
              <w:t xml:space="preserve"> - Ethics are principles of behaviour based on the idea of right and wrong. They focus on fairness, respect, responsibility, integrity, quality, reliability, transparency, and trust. Unethical data handling can result in the loss of reputation and customers, and in some cases can lead to legal prosecution. </w:t>
            </w:r>
          </w:p>
        </w:tc>
      </w:tr>
    </w:tbl>
    <w:p w14:paraId="07A01E96" w14:textId="77777777" w:rsidR="007F3BBD" w:rsidRPr="00317F55" w:rsidRDefault="004C0B52" w:rsidP="00BF16F8">
      <w:pPr>
        <w:spacing w:after="0" w:line="276" w:lineRule="auto"/>
        <w:ind w:left="36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4C20CC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Each of the principles are used in defining how data is managed. For example, “10. Data must be understood” infers that data must be defined in sufficient detail to prevent ambiguity or assumption around its purpose, uses, structure, source location and ownership. </w:t>
      </w:r>
    </w:p>
    <w:p w14:paraId="4370EF2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72003E"/>
          <w:kern w:val="0"/>
          <w:sz w:val="22"/>
          <w:lang w:val="en-GB" w:eastAsia="en-GB"/>
        </w:rPr>
        <w:t> </w:t>
      </w:r>
    </w:p>
    <w:p w14:paraId="41188EE4" w14:textId="77777777" w:rsidR="00C42BE2" w:rsidRDefault="00C42BE2">
      <w:pPr>
        <w:suppressAutoHyphens w:val="0"/>
        <w:rPr>
          <w:rFonts w:asciiTheme="minorHAnsi" w:eastAsia="Times New Roman" w:hAnsiTheme="minorHAnsi" w:cstheme="minorHAnsi"/>
          <w:b/>
          <w:color w:val="D40075"/>
          <w:sz w:val="22"/>
          <w:szCs w:val="28"/>
        </w:rPr>
      </w:pPr>
      <w:r>
        <w:rPr>
          <w:rFonts w:asciiTheme="minorHAnsi" w:hAnsiTheme="minorHAnsi" w:cstheme="minorHAnsi"/>
          <w:sz w:val="22"/>
          <w:szCs w:val="28"/>
        </w:rPr>
        <w:br w:type="page"/>
      </w:r>
    </w:p>
    <w:p w14:paraId="5E949D16" w14:textId="2965CA8F" w:rsidR="007F3BBD" w:rsidRPr="00317F55" w:rsidRDefault="004C0B52" w:rsidP="00103F93">
      <w:pPr>
        <w:pStyle w:val="Heading3"/>
        <w:spacing w:after="120" w:line="276" w:lineRule="auto"/>
        <w:rPr>
          <w:rFonts w:asciiTheme="minorHAnsi" w:hAnsiTheme="minorHAnsi" w:cstheme="minorHAnsi"/>
          <w:sz w:val="22"/>
          <w:szCs w:val="28"/>
        </w:rPr>
      </w:pPr>
      <w:bookmarkStart w:id="8" w:name="_Toc181629212"/>
      <w:r w:rsidRPr="00317F55">
        <w:rPr>
          <w:rFonts w:asciiTheme="minorHAnsi" w:hAnsiTheme="minorHAnsi" w:cstheme="minorHAnsi"/>
          <w:sz w:val="22"/>
          <w:szCs w:val="28"/>
        </w:rPr>
        <w:lastRenderedPageBreak/>
        <w:t>Data Quality Principles</w:t>
      </w:r>
      <w:bookmarkEnd w:id="8"/>
      <w:r w:rsidRPr="00317F55">
        <w:rPr>
          <w:rFonts w:asciiTheme="minorHAnsi" w:hAnsiTheme="minorHAnsi" w:cstheme="minorHAnsi"/>
          <w:sz w:val="22"/>
          <w:szCs w:val="28"/>
        </w:rPr>
        <w:t> </w:t>
      </w:r>
    </w:p>
    <w:p w14:paraId="065B4BFB" w14:textId="78EA55BB" w:rsidR="007F3BBD" w:rsidRPr="00317F55" w:rsidRDefault="004C0B52" w:rsidP="00103F93">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Quality has its own set of principles in addition to the Data Principles listed above, which define a framework of management arrangements that assure data consumers, customers, </w:t>
      </w:r>
      <w:r w:rsidR="0055756A" w:rsidRPr="00317F55">
        <w:rPr>
          <w:rFonts w:asciiTheme="minorHAnsi" w:eastAsia="Times New Roman" w:hAnsiTheme="minorHAnsi" w:cstheme="minorHAnsi"/>
          <w:kern w:val="0"/>
          <w:szCs w:val="20"/>
          <w:lang w:val="en-GB" w:eastAsia="en-GB"/>
        </w:rPr>
        <w:t>partners,</w:t>
      </w:r>
      <w:r w:rsidRPr="00317F55">
        <w:rPr>
          <w:rFonts w:asciiTheme="minorHAnsi" w:eastAsia="Times New Roman" w:hAnsiTheme="minorHAnsi" w:cstheme="minorHAnsi"/>
          <w:kern w:val="0"/>
          <w:szCs w:val="20"/>
          <w:lang w:val="en-GB" w:eastAsia="en-GB"/>
        </w:rPr>
        <w:t xml:space="preserve"> and other stakeholders that the quality of Canopius’ data is reliable and sustainable. These principles must permeate throughout the Data Quality Management System that supports this Framework. </w:t>
      </w:r>
    </w:p>
    <w:p w14:paraId="777EA0B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FE97A94" w14:textId="0679E37A"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Canopius has adopted the following principles to assure the quality of its data, supported by appropriate policies, procedures, </w:t>
      </w:r>
      <w:r w:rsidR="0055756A" w:rsidRPr="00317F55">
        <w:rPr>
          <w:rFonts w:asciiTheme="minorHAnsi" w:eastAsia="Times New Roman" w:hAnsiTheme="minorHAnsi" w:cstheme="minorHAnsi"/>
          <w:kern w:val="0"/>
          <w:szCs w:val="20"/>
          <w:lang w:val="en-GB" w:eastAsia="en-GB"/>
        </w:rPr>
        <w:t>guidance,</w:t>
      </w:r>
      <w:r w:rsidRPr="00317F55">
        <w:rPr>
          <w:rFonts w:asciiTheme="minorHAnsi" w:eastAsia="Times New Roman" w:hAnsiTheme="minorHAnsi" w:cstheme="minorHAnsi"/>
          <w:kern w:val="0"/>
          <w:szCs w:val="20"/>
          <w:lang w:val="en-GB" w:eastAsia="en-GB"/>
        </w:rPr>
        <w:t xml:space="preserve"> and training. </w:t>
      </w:r>
    </w:p>
    <w:p w14:paraId="4B106CC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Ind w:w="120" w:type="dxa"/>
        <w:tblCellMar>
          <w:left w:w="10" w:type="dxa"/>
          <w:right w:w="10" w:type="dxa"/>
        </w:tblCellMar>
        <w:tblLook w:val="0000" w:firstRow="0" w:lastRow="0" w:firstColumn="0" w:lastColumn="0" w:noHBand="0" w:noVBand="0"/>
      </w:tblPr>
      <w:tblGrid>
        <w:gridCol w:w="763"/>
        <w:gridCol w:w="8127"/>
      </w:tblGrid>
      <w:tr w:rsidR="007F3BBD" w:rsidRPr="00317F55" w14:paraId="7FE13A94" w14:textId="77777777" w:rsidTr="00C42BE2">
        <w:trPr>
          <w:trHeight w:val="225"/>
          <w:tblHeader/>
        </w:trPr>
        <w:tc>
          <w:tcPr>
            <w:tcW w:w="8890" w:type="dxa"/>
            <w:gridSpan w:val="2"/>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502A3FDF"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Data Quality Principles </w:t>
            </w:r>
          </w:p>
        </w:tc>
      </w:tr>
      <w:tr w:rsidR="007F3BBD" w:rsidRPr="00317F55" w14:paraId="05E9A5A1" w14:textId="77777777">
        <w:trPr>
          <w:trHeight w:val="30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91478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01 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67231B5"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Data is an asset</w:t>
            </w:r>
            <w:r w:rsidRPr="00317F55">
              <w:rPr>
                <w:rFonts w:asciiTheme="minorHAnsi" w:eastAsia="Times New Roman" w:hAnsiTheme="minorHAnsi" w:cstheme="minorHAnsi"/>
                <w:kern w:val="0"/>
                <w:szCs w:val="20"/>
                <w:lang w:val="en-GB" w:eastAsia="en-GB"/>
              </w:rPr>
              <w:t>: Data is seen and treated as any other asset by the Organisation. The quality of the data serves as the main utility indicator of the asset and hence dictates its (economic) business value. </w:t>
            </w:r>
          </w:p>
        </w:tc>
      </w:tr>
      <w:tr w:rsidR="007F3BBD" w:rsidRPr="00317F55" w14:paraId="3B03036D" w14:textId="77777777">
        <w:trPr>
          <w:trHeight w:val="30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F83BFC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02 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C61B254"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Criticality</w:t>
            </w:r>
            <w:r w:rsidRPr="00317F55">
              <w:rPr>
                <w:rFonts w:asciiTheme="minorHAnsi" w:eastAsia="Times New Roman" w:hAnsiTheme="minorHAnsi" w:cstheme="minorHAnsi"/>
                <w:kern w:val="0"/>
                <w:szCs w:val="20"/>
                <w:lang w:val="en-GB" w:eastAsia="en-GB"/>
              </w:rPr>
              <w:t>: Data Quality focuses on the data most critical to the enterprise and its customers. Priorities for improvement are based on the criticality of the data and on the level of risk we are exposed to if data is not correct. </w:t>
            </w:r>
          </w:p>
        </w:tc>
      </w:tr>
      <w:tr w:rsidR="007F3BBD" w:rsidRPr="00317F55" w14:paraId="759CF967" w14:textId="77777777">
        <w:trPr>
          <w:trHeight w:val="30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DA74E4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03 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73DAC8"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Lifecycle management</w:t>
            </w:r>
            <w:r w:rsidRPr="00317F55">
              <w:rPr>
                <w:rFonts w:asciiTheme="minorHAnsi" w:eastAsia="Times New Roman" w:hAnsiTheme="minorHAnsi" w:cstheme="minorHAnsi"/>
                <w:kern w:val="0"/>
                <w:szCs w:val="20"/>
                <w:lang w:val="en-GB" w:eastAsia="en-GB"/>
              </w:rPr>
              <w:t>: The quality of data is managed through the data lifecycle, from creation or procurement through to disposal. </w:t>
            </w:r>
          </w:p>
        </w:tc>
      </w:tr>
      <w:tr w:rsidR="007F3BBD" w:rsidRPr="00317F55" w14:paraId="0E55EBD1" w14:textId="77777777">
        <w:trPr>
          <w:trHeight w:val="30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18E0F3"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04 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F7A9FEC"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Prevention over correction</w:t>
            </w:r>
            <w:r w:rsidRPr="00317F55">
              <w:rPr>
                <w:rFonts w:asciiTheme="minorHAnsi" w:eastAsia="Times New Roman" w:hAnsiTheme="minorHAnsi" w:cstheme="minorHAnsi"/>
                <w:kern w:val="0"/>
                <w:szCs w:val="20"/>
                <w:lang w:val="en-GB" w:eastAsia="en-GB"/>
              </w:rPr>
              <w:t>: Data Quality is focused on preventing data errors and conditions that reduce the usability of data (root cause); it must not be focused on simply correcting records after the fact. Root causes are often related to process or system design, and improving data quality often requires changes to processes and the systems that support them. </w:t>
            </w:r>
          </w:p>
        </w:tc>
      </w:tr>
      <w:tr w:rsidR="007F3BBD" w:rsidRPr="00317F55" w14:paraId="2B0D4087" w14:textId="77777777">
        <w:trPr>
          <w:trHeight w:val="102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144648E"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05 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7D254D6"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Standards-driven</w:t>
            </w:r>
            <w:r w:rsidRPr="00317F55">
              <w:rPr>
                <w:rFonts w:asciiTheme="minorHAnsi" w:eastAsia="Times New Roman" w:hAnsiTheme="minorHAnsi" w:cstheme="minorHAnsi"/>
                <w:kern w:val="0"/>
                <w:szCs w:val="20"/>
                <w:lang w:val="en-GB" w:eastAsia="en-GB"/>
              </w:rPr>
              <w:t>: All stakeholders in the data lifecycle have data quality requirements. To the degree possible, these requirements should be defined in the form of data standards and expectations against which the quality of data can be measured. </w:t>
            </w:r>
          </w:p>
        </w:tc>
      </w:tr>
      <w:tr w:rsidR="007F3BBD" w:rsidRPr="00317F55" w14:paraId="0937122D" w14:textId="77777777">
        <w:trPr>
          <w:trHeight w:val="30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6714A05"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06 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3316687"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Governance</w:t>
            </w:r>
            <w:r w:rsidRPr="00317F55">
              <w:rPr>
                <w:rFonts w:asciiTheme="minorHAnsi" w:eastAsia="Times New Roman" w:hAnsiTheme="minorHAnsi" w:cstheme="minorHAnsi"/>
                <w:kern w:val="0"/>
                <w:szCs w:val="20"/>
                <w:lang w:val="en-GB" w:eastAsia="en-GB"/>
              </w:rPr>
              <w:t>: Data Governance activities must support the development of high-quality data and Data Quality activities must support and sustain a governed data environment. </w:t>
            </w:r>
          </w:p>
        </w:tc>
      </w:tr>
      <w:tr w:rsidR="007F3BBD" w:rsidRPr="00317F55" w14:paraId="104D9CCD" w14:textId="77777777">
        <w:trPr>
          <w:trHeight w:val="30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0C1069E"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07 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278CB4"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Measurement</w:t>
            </w:r>
            <w:r w:rsidRPr="00317F55">
              <w:rPr>
                <w:rFonts w:asciiTheme="minorHAnsi" w:eastAsia="Times New Roman" w:hAnsiTheme="minorHAnsi" w:cstheme="minorHAnsi"/>
                <w:kern w:val="0"/>
                <w:szCs w:val="20"/>
                <w:lang w:val="en-GB" w:eastAsia="en-GB"/>
              </w:rPr>
              <w:t>: Data quality levels needs to be measured and monitored objectively and consistently. Measurements and measurement methodology should be shared with stakeholders since they are the arbiters of quality. </w:t>
            </w:r>
          </w:p>
        </w:tc>
      </w:tr>
      <w:tr w:rsidR="007F3BBD" w:rsidRPr="00317F55" w14:paraId="5EE3ADDF" w14:textId="77777777">
        <w:trPr>
          <w:trHeight w:val="30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C851BEC"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08 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8CF018"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Embedded in business processes</w:t>
            </w:r>
            <w:r w:rsidRPr="00317F55">
              <w:rPr>
                <w:rFonts w:asciiTheme="minorHAnsi" w:eastAsia="Times New Roman" w:hAnsiTheme="minorHAnsi" w:cstheme="minorHAnsi"/>
                <w:kern w:val="0"/>
                <w:szCs w:val="20"/>
                <w:lang w:val="en-GB" w:eastAsia="en-GB"/>
              </w:rPr>
              <w:t>: Business process owners and Business Data Owners are responsible for the quality of data produced through their processes. They must enforce data quality standards in their processes. </w:t>
            </w:r>
          </w:p>
        </w:tc>
      </w:tr>
      <w:tr w:rsidR="007F3BBD" w:rsidRPr="00317F55" w14:paraId="297F6F03" w14:textId="77777777">
        <w:trPr>
          <w:trHeight w:val="525"/>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F922617"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lastRenderedPageBreak/>
              <w:t>09 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4CC37A5"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Systematically enforced</w:t>
            </w:r>
            <w:r w:rsidRPr="00317F55">
              <w:rPr>
                <w:rFonts w:asciiTheme="minorHAnsi" w:eastAsia="Times New Roman" w:hAnsiTheme="minorHAnsi" w:cstheme="minorHAnsi"/>
                <w:kern w:val="0"/>
                <w:szCs w:val="20"/>
                <w:lang w:val="en-GB" w:eastAsia="en-GB"/>
              </w:rPr>
              <w:t>: System owners must systematically enforce data quality requirements, with support from the Data Governance process. </w:t>
            </w:r>
          </w:p>
        </w:tc>
      </w:tr>
      <w:tr w:rsidR="007F3BBD" w:rsidRPr="00317F55" w14:paraId="65AA6F88" w14:textId="77777777">
        <w:trPr>
          <w:trHeight w:val="300"/>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8D2972A"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10 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1FDEE43" w14:textId="77777777" w:rsidR="007F3BBD" w:rsidRPr="00317F55" w:rsidRDefault="004C0B52" w:rsidP="00BF16F8">
            <w:pPr>
              <w:spacing w:after="40" w:line="276" w:lineRule="auto"/>
              <w:jc w:val="both"/>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Connected to service levels</w:t>
            </w:r>
            <w:r w:rsidRPr="00317F55">
              <w:rPr>
                <w:rFonts w:asciiTheme="minorHAnsi" w:eastAsia="Times New Roman" w:hAnsiTheme="minorHAnsi" w:cstheme="minorHAnsi"/>
                <w:kern w:val="0"/>
                <w:szCs w:val="20"/>
                <w:lang w:val="en-GB" w:eastAsia="en-GB"/>
              </w:rPr>
              <w:t>: Data quality reporting and issue management should be incorporated into Service Level Agreements (SLA). </w:t>
            </w:r>
          </w:p>
        </w:tc>
      </w:tr>
      <w:tr w:rsidR="007F3BBD" w:rsidRPr="00317F55" w14:paraId="10D4384A" w14:textId="77777777">
        <w:trPr>
          <w:trHeight w:val="15"/>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685A386"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11 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FDF33D4" w14:textId="77777777"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Canopius’ Data Quality Management capability is enterprise wide:</w:t>
            </w:r>
            <w:r w:rsidRPr="00317F55">
              <w:rPr>
                <w:rFonts w:asciiTheme="minorHAnsi" w:eastAsia="Times New Roman" w:hAnsiTheme="minorHAnsi" w:cstheme="minorHAnsi"/>
                <w:kern w:val="0"/>
                <w:szCs w:val="20"/>
                <w:lang w:val="en-GB" w:eastAsia="en-GB"/>
              </w:rPr>
              <w:t xml:space="preserve"> Data Quality should be considered at each phase of the data lifecycle to ensure data is trusted and reliable, ensuring transformations or actors do not introduce errors downstream. This means that the scope of the data extends even beyond the enterprise borders into the extended enterprise, as data sources might be residing elsewhere. </w:t>
            </w:r>
          </w:p>
        </w:tc>
      </w:tr>
      <w:tr w:rsidR="007F3BBD" w:rsidRPr="00317F55" w14:paraId="0ABB22C3" w14:textId="77777777">
        <w:trPr>
          <w:trHeight w:val="15"/>
        </w:trPr>
        <w:tc>
          <w:tcPr>
            <w:tcW w:w="7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880346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12 </w:t>
            </w:r>
          </w:p>
        </w:tc>
        <w:tc>
          <w:tcPr>
            <w:tcW w:w="812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67B5EE" w14:textId="5E95C40C" w:rsidR="007F3BBD" w:rsidRPr="00317F55" w:rsidRDefault="004C0B52" w:rsidP="00BF16F8">
            <w:pPr>
              <w:spacing w:after="4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 xml:space="preserve">Universal Responsibility: </w:t>
            </w:r>
            <w:r w:rsidRPr="00317F55">
              <w:rPr>
                <w:rFonts w:asciiTheme="minorHAnsi" w:eastAsia="Times New Roman" w:hAnsiTheme="minorHAnsi" w:cstheme="minorHAnsi"/>
                <w:kern w:val="0"/>
                <w:szCs w:val="20"/>
                <w:lang w:val="en-GB" w:eastAsia="en-GB"/>
              </w:rPr>
              <w:t xml:space="preserve">Everyone who produces, processes, uses or supports the capture, </w:t>
            </w:r>
            <w:r w:rsidR="0055756A" w:rsidRPr="00317F55">
              <w:rPr>
                <w:rFonts w:asciiTheme="minorHAnsi" w:eastAsia="Times New Roman" w:hAnsiTheme="minorHAnsi" w:cstheme="minorHAnsi"/>
                <w:kern w:val="0"/>
                <w:szCs w:val="20"/>
                <w:lang w:val="en-GB" w:eastAsia="en-GB"/>
              </w:rPr>
              <w:t>management,</w:t>
            </w:r>
            <w:r w:rsidRPr="00317F55">
              <w:rPr>
                <w:rFonts w:asciiTheme="minorHAnsi" w:eastAsia="Times New Roman" w:hAnsiTheme="minorHAnsi" w:cstheme="minorHAnsi"/>
                <w:kern w:val="0"/>
                <w:szCs w:val="20"/>
                <w:lang w:val="en-GB" w:eastAsia="en-GB"/>
              </w:rPr>
              <w:t xml:space="preserve"> and exploitation of data in Canopius has responsibility for the quality of the data. </w:t>
            </w:r>
          </w:p>
        </w:tc>
      </w:tr>
    </w:tbl>
    <w:p w14:paraId="4831484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7C5A999" w14:textId="77777777" w:rsidR="00C42BE2" w:rsidRDefault="00C42BE2">
      <w:pPr>
        <w:suppressAutoHyphens w:val="0"/>
        <w:rPr>
          <w:rFonts w:asciiTheme="minorHAnsi" w:eastAsia="Times New Roman" w:hAnsiTheme="minorHAnsi" w:cstheme="minorHAnsi"/>
          <w:b/>
          <w:color w:val="D40075"/>
          <w:sz w:val="22"/>
          <w:szCs w:val="28"/>
          <w:lang w:val="en-GB" w:eastAsia="en-GB"/>
        </w:rPr>
      </w:pPr>
      <w:r>
        <w:rPr>
          <w:rFonts w:asciiTheme="minorHAnsi" w:hAnsiTheme="minorHAnsi" w:cstheme="minorHAnsi"/>
          <w:sz w:val="22"/>
          <w:szCs w:val="28"/>
          <w:lang w:val="en-GB" w:eastAsia="en-GB"/>
        </w:rPr>
        <w:br w:type="page"/>
      </w:r>
    </w:p>
    <w:p w14:paraId="240450A1" w14:textId="74792D24" w:rsidR="007F3BBD" w:rsidRPr="00317F55" w:rsidRDefault="004C0B52" w:rsidP="00BF16F8">
      <w:pPr>
        <w:pStyle w:val="Heading3"/>
        <w:spacing w:after="120" w:line="257" w:lineRule="auto"/>
        <w:rPr>
          <w:rFonts w:asciiTheme="minorHAnsi" w:hAnsiTheme="minorHAnsi" w:cstheme="minorHAnsi"/>
          <w:sz w:val="22"/>
          <w:szCs w:val="28"/>
        </w:rPr>
      </w:pPr>
      <w:bookmarkStart w:id="9" w:name="_Toc181629213"/>
      <w:r w:rsidRPr="00317F55">
        <w:rPr>
          <w:rFonts w:asciiTheme="minorHAnsi" w:hAnsiTheme="minorHAnsi" w:cstheme="minorHAnsi"/>
          <w:sz w:val="22"/>
          <w:szCs w:val="28"/>
          <w:lang w:val="en-GB" w:eastAsia="en-GB"/>
        </w:rPr>
        <w:lastRenderedPageBreak/>
        <w:t>Data Quality Dimensions</w:t>
      </w:r>
      <w:bookmarkEnd w:id="9"/>
      <w:r w:rsidRPr="00317F55">
        <w:rPr>
          <w:rFonts w:asciiTheme="minorHAnsi" w:hAnsiTheme="minorHAnsi" w:cstheme="minorHAnsi"/>
          <w:sz w:val="22"/>
          <w:szCs w:val="28"/>
          <w:lang w:val="en-GB" w:eastAsia="en-GB"/>
        </w:rPr>
        <w:t> </w:t>
      </w:r>
    </w:p>
    <w:p w14:paraId="54960874"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Quality dimensions are used to define the characteristics of data which need to be achieved and are a useful measurement approach for comparing data quality levels across different systems (or tables or business functions) over time. Each of the core characteristics shared across all data are covered in the table below. </w:t>
      </w:r>
    </w:p>
    <w:p w14:paraId="1ACF2D6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591DB93" w14:textId="4BCB2FC4" w:rsidR="00C42BE2"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Their respective use and the extent to which they need to be monitored and improved upon for each data set depends on the criticality of the data and the associated risks, including their likelihood to occur and their envisaged impact. It is important to note that the cause of data quality issues within any of these dimensions may be related to people, process, </w:t>
      </w:r>
      <w:r w:rsidR="0055756A" w:rsidRPr="00317F55">
        <w:rPr>
          <w:rFonts w:asciiTheme="minorHAnsi" w:eastAsia="Times New Roman" w:hAnsiTheme="minorHAnsi" w:cstheme="minorHAnsi"/>
          <w:kern w:val="0"/>
          <w:szCs w:val="20"/>
          <w:lang w:val="en-GB" w:eastAsia="en-GB"/>
        </w:rPr>
        <w:t>technology,</w:t>
      </w:r>
      <w:r w:rsidRPr="00317F55">
        <w:rPr>
          <w:rFonts w:asciiTheme="minorHAnsi" w:eastAsia="Times New Roman" w:hAnsiTheme="minorHAnsi" w:cstheme="minorHAnsi"/>
          <w:kern w:val="0"/>
          <w:szCs w:val="20"/>
          <w:lang w:val="en-GB" w:eastAsia="en-GB"/>
        </w:rPr>
        <w:t xml:space="preserve"> or a combination of these. </w:t>
      </w:r>
    </w:p>
    <w:p w14:paraId="43201CF4" w14:textId="77777777" w:rsidR="00C42BE2" w:rsidRDefault="00C42BE2" w:rsidP="00BF16F8">
      <w:pPr>
        <w:spacing w:after="0" w:line="276" w:lineRule="auto"/>
        <w:textAlignment w:val="baseline"/>
        <w:rPr>
          <w:rFonts w:asciiTheme="minorHAnsi" w:eastAsia="Times New Roman" w:hAnsiTheme="minorHAnsi" w:cstheme="minorHAnsi"/>
          <w:kern w:val="0"/>
          <w:szCs w:val="20"/>
          <w:lang w:val="en-GB" w:eastAsia="en-GB"/>
        </w:rPr>
      </w:pPr>
    </w:p>
    <w:p w14:paraId="3BC5810D" w14:textId="37A153FF"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Whilst the dimensions listed below are important to the quality management of data, not all are applicable to all data and not all are possible to be mandatory. The mandatory </w:t>
      </w:r>
      <w:r w:rsidRPr="00317F55">
        <w:rPr>
          <w:rFonts w:asciiTheme="minorHAnsi" w:eastAsia="Times New Roman" w:hAnsiTheme="minorHAnsi" w:cstheme="minorHAnsi"/>
          <w:kern w:val="0"/>
          <w:szCs w:val="20"/>
          <w:u w:val="single"/>
          <w:lang w:val="en-GB" w:eastAsia="en-GB"/>
        </w:rPr>
        <w:t>dimensions</w:t>
      </w:r>
      <w:r w:rsidRPr="00317F55">
        <w:rPr>
          <w:rFonts w:asciiTheme="minorHAnsi" w:eastAsia="Times New Roman" w:hAnsiTheme="minorHAnsi" w:cstheme="minorHAnsi"/>
          <w:kern w:val="0"/>
          <w:szCs w:val="20"/>
          <w:lang w:val="en-GB" w:eastAsia="en-GB"/>
        </w:rPr>
        <w:t xml:space="preserve"> required to implement prudential data are indicated in the table below. </w:t>
      </w:r>
    </w:p>
    <w:p w14:paraId="22F4AC1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7930" w:type="dxa"/>
        <w:tblCellMar>
          <w:left w:w="10" w:type="dxa"/>
          <w:right w:w="10" w:type="dxa"/>
        </w:tblCellMar>
        <w:tblLook w:val="0000" w:firstRow="0" w:lastRow="0" w:firstColumn="0" w:lastColumn="0" w:noHBand="0" w:noVBand="0"/>
      </w:tblPr>
      <w:tblGrid>
        <w:gridCol w:w="6229"/>
        <w:gridCol w:w="1701"/>
      </w:tblGrid>
      <w:tr w:rsidR="007F3BBD" w:rsidRPr="00317F55" w14:paraId="1B3FB24F" w14:textId="77777777" w:rsidTr="00C42BE2">
        <w:trPr>
          <w:trHeight w:val="300"/>
        </w:trPr>
        <w:tc>
          <w:tcPr>
            <w:tcW w:w="6229"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1F7B869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Data Quality Dimensions</w:t>
            </w:r>
            <w:r w:rsidRPr="00317F55">
              <w:rPr>
                <w:rFonts w:asciiTheme="minorHAnsi" w:eastAsia="Times New Roman" w:hAnsiTheme="minorHAnsi" w:cstheme="minorHAnsi"/>
                <w:color w:val="FFFFFF"/>
                <w:kern w:val="0"/>
                <w:szCs w:val="20"/>
                <w:lang w:val="en-GB" w:eastAsia="en-GB"/>
              </w:rPr>
              <w:t> </w:t>
            </w:r>
          </w:p>
        </w:tc>
        <w:tc>
          <w:tcPr>
            <w:tcW w:w="1701"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tcPr>
          <w:p w14:paraId="60E70F3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Mandatory to implement</w:t>
            </w:r>
            <w:r w:rsidRPr="00317F55">
              <w:rPr>
                <w:rFonts w:asciiTheme="minorHAnsi" w:eastAsia="Times New Roman" w:hAnsiTheme="minorHAnsi" w:cstheme="minorHAnsi"/>
                <w:color w:val="FFFFFF"/>
                <w:kern w:val="0"/>
                <w:szCs w:val="20"/>
                <w:lang w:val="en-GB" w:eastAsia="en-GB"/>
              </w:rPr>
              <w:t> </w:t>
            </w:r>
          </w:p>
        </w:tc>
      </w:tr>
      <w:tr w:rsidR="007F3BBD" w:rsidRPr="00317F55" w14:paraId="100E1C90"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A847CE" w14:textId="77777777" w:rsidR="007F3BBD" w:rsidRPr="00317F55" w:rsidRDefault="004C0B52" w:rsidP="00BF16F8">
            <w:pPr>
              <w:numPr>
                <w:ilvl w:val="0"/>
                <w:numId w:val="26"/>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Accessibility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D79223"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4CA3C827"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6A7D9C" w14:textId="77777777" w:rsidR="007F3BBD" w:rsidRPr="00317F55" w:rsidRDefault="004C0B52" w:rsidP="00BF16F8">
            <w:pPr>
              <w:numPr>
                <w:ilvl w:val="0"/>
                <w:numId w:val="27"/>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Accuracy (including currency)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616D1C"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X </w:t>
            </w:r>
          </w:p>
        </w:tc>
      </w:tr>
      <w:tr w:rsidR="007F3BBD" w:rsidRPr="00317F55" w14:paraId="5E91BBC1"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42591C" w14:textId="77777777" w:rsidR="007F3BBD" w:rsidRPr="00317F55" w:rsidRDefault="004C0B52" w:rsidP="00BF16F8">
            <w:pPr>
              <w:numPr>
                <w:ilvl w:val="0"/>
                <w:numId w:val="28"/>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Clarity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6151F4"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39739DFB"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DCCB35" w14:textId="77777777" w:rsidR="007F3BBD" w:rsidRPr="00317F55" w:rsidRDefault="004C0B52" w:rsidP="00BF16F8">
            <w:pPr>
              <w:numPr>
                <w:ilvl w:val="0"/>
                <w:numId w:val="29"/>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Completeness (Coverage; Existence)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6C7FE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X </w:t>
            </w:r>
          </w:p>
        </w:tc>
      </w:tr>
      <w:tr w:rsidR="007F3BBD" w:rsidRPr="00317F55" w14:paraId="7A0E4A1B"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807097" w14:textId="77777777" w:rsidR="007F3BBD" w:rsidRPr="00317F55" w:rsidRDefault="004C0B52" w:rsidP="00BF16F8">
            <w:pPr>
              <w:numPr>
                <w:ilvl w:val="0"/>
                <w:numId w:val="30"/>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Consistency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6C127F"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X </w:t>
            </w:r>
          </w:p>
        </w:tc>
      </w:tr>
      <w:tr w:rsidR="007F3BBD" w:rsidRPr="00317F55" w14:paraId="6126CB92"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3DE1F3" w14:textId="77777777" w:rsidR="007F3BBD" w:rsidRPr="00317F55" w:rsidRDefault="004C0B52" w:rsidP="00BF16F8">
            <w:pPr>
              <w:numPr>
                <w:ilvl w:val="0"/>
                <w:numId w:val="31"/>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Integrity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11EFB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5C771C95"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5C9CCC" w14:textId="77777777" w:rsidR="007F3BBD" w:rsidRPr="00317F55" w:rsidRDefault="004C0B52" w:rsidP="00BF16F8">
            <w:pPr>
              <w:numPr>
                <w:ilvl w:val="0"/>
                <w:numId w:val="32"/>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Objectivity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F80226"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668DD0B4"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90637B" w14:textId="77777777" w:rsidR="007F3BBD" w:rsidRPr="00317F55" w:rsidRDefault="004C0B52" w:rsidP="00BF16F8">
            <w:pPr>
              <w:numPr>
                <w:ilvl w:val="0"/>
                <w:numId w:val="33"/>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Plausibility (Believability)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45605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4E5C90B7"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8C8731" w14:textId="77777777" w:rsidR="007F3BBD" w:rsidRPr="00317F55" w:rsidRDefault="004C0B52" w:rsidP="00BF16F8">
            <w:pPr>
              <w:numPr>
                <w:ilvl w:val="0"/>
                <w:numId w:val="34"/>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Precision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2B6207"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5A0A99B7"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28A514" w14:textId="77777777" w:rsidR="007F3BBD" w:rsidRPr="00317F55" w:rsidRDefault="004C0B52" w:rsidP="00BF16F8">
            <w:pPr>
              <w:numPr>
                <w:ilvl w:val="0"/>
                <w:numId w:val="35"/>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Privacy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51DFFC"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15C0D37E"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B7F325" w14:textId="77777777" w:rsidR="007F3BBD" w:rsidRPr="00317F55" w:rsidRDefault="004C0B52" w:rsidP="00BF16F8">
            <w:pPr>
              <w:numPr>
                <w:ilvl w:val="0"/>
                <w:numId w:val="36"/>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Relevancy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F7C156"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0665542C"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7E34AF" w14:textId="77777777" w:rsidR="007F3BBD" w:rsidRPr="00317F55" w:rsidRDefault="004C0B52" w:rsidP="00BF16F8">
            <w:pPr>
              <w:numPr>
                <w:ilvl w:val="0"/>
                <w:numId w:val="37"/>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Reliability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7E1F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3A127311"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5AC45F" w14:textId="77777777" w:rsidR="007F3BBD" w:rsidRPr="00317F55" w:rsidRDefault="004C0B52" w:rsidP="00BF16F8">
            <w:pPr>
              <w:numPr>
                <w:ilvl w:val="0"/>
                <w:numId w:val="38"/>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Timeliness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2C5DAC"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X </w:t>
            </w:r>
          </w:p>
        </w:tc>
      </w:tr>
      <w:tr w:rsidR="007F3BBD" w:rsidRPr="00317F55" w14:paraId="3AFBDCA8"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D51602" w14:textId="77777777" w:rsidR="007F3BBD" w:rsidRPr="00317F55" w:rsidRDefault="004C0B52" w:rsidP="00BF16F8">
            <w:pPr>
              <w:numPr>
                <w:ilvl w:val="0"/>
                <w:numId w:val="39"/>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Uniqueness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BA4BD4"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X </w:t>
            </w:r>
          </w:p>
        </w:tc>
      </w:tr>
      <w:tr w:rsidR="007F3BBD" w:rsidRPr="00317F55" w14:paraId="2D27A5B6"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4CEE4C" w14:textId="77777777" w:rsidR="007F3BBD" w:rsidRPr="00317F55" w:rsidRDefault="004C0B52" w:rsidP="00BF16F8">
            <w:pPr>
              <w:numPr>
                <w:ilvl w:val="0"/>
                <w:numId w:val="40"/>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Usability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5ECE94"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2D2E2C8D"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0CF575" w14:textId="77777777" w:rsidR="007F3BBD" w:rsidRPr="00317F55" w:rsidRDefault="004C0B52" w:rsidP="00BF16F8">
            <w:pPr>
              <w:numPr>
                <w:ilvl w:val="0"/>
                <w:numId w:val="41"/>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Validity (Correctness)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3173A4"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X </w:t>
            </w:r>
          </w:p>
        </w:tc>
      </w:tr>
      <w:tr w:rsidR="007F3BBD" w:rsidRPr="00317F55" w14:paraId="2EEBF467" w14:textId="77777777" w:rsidTr="00C42BE2">
        <w:trPr>
          <w:trHeight w:val="165"/>
        </w:trPr>
        <w:tc>
          <w:tcPr>
            <w:tcW w:w="62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6FEC1F" w14:textId="77777777" w:rsidR="007F3BBD" w:rsidRPr="00317F55" w:rsidRDefault="004C0B52" w:rsidP="00BF16F8">
            <w:pPr>
              <w:numPr>
                <w:ilvl w:val="0"/>
                <w:numId w:val="42"/>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Standards Based (Conformity) </w:t>
            </w:r>
          </w:p>
        </w:tc>
        <w:tc>
          <w:tcPr>
            <w:tcW w:w="17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C2455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X </w:t>
            </w:r>
          </w:p>
        </w:tc>
      </w:tr>
    </w:tbl>
    <w:p w14:paraId="2D0BD14F"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9699EE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Descriptions of these mandatory dimensions can be found in Appendix IV. </w:t>
      </w:r>
    </w:p>
    <w:p w14:paraId="2401467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E6007E"/>
          <w:kern w:val="0"/>
          <w:sz w:val="28"/>
          <w:szCs w:val="28"/>
          <w:lang w:val="en-GB" w:eastAsia="en-GB"/>
        </w:rPr>
        <w:t> </w:t>
      </w:r>
    </w:p>
    <w:p w14:paraId="5FF99241" w14:textId="77777777" w:rsidR="007F3BBD" w:rsidRPr="00317F55" w:rsidRDefault="004C0B52" w:rsidP="00360AAD">
      <w:pPr>
        <w:pStyle w:val="Heading2"/>
        <w:spacing w:after="160" w:line="257" w:lineRule="auto"/>
        <w:rPr>
          <w:rFonts w:asciiTheme="minorHAnsi" w:hAnsiTheme="minorHAnsi" w:cstheme="minorHAnsi"/>
          <w:sz w:val="28"/>
          <w:szCs w:val="28"/>
        </w:rPr>
      </w:pPr>
      <w:bookmarkStart w:id="10" w:name="_Toc181629214"/>
      <w:r w:rsidRPr="00317F55">
        <w:rPr>
          <w:rFonts w:asciiTheme="minorHAnsi" w:hAnsiTheme="minorHAnsi" w:cstheme="minorHAnsi"/>
          <w:sz w:val="28"/>
          <w:szCs w:val="28"/>
          <w:lang w:val="en-GB" w:eastAsia="en-GB"/>
        </w:rPr>
        <w:lastRenderedPageBreak/>
        <w:t>Organisation</w:t>
      </w:r>
      <w:bookmarkEnd w:id="10"/>
      <w:r w:rsidRPr="00317F55">
        <w:rPr>
          <w:rFonts w:asciiTheme="minorHAnsi" w:hAnsiTheme="minorHAnsi" w:cstheme="minorHAnsi"/>
          <w:sz w:val="28"/>
          <w:szCs w:val="28"/>
          <w:lang w:val="en-GB" w:eastAsia="en-GB"/>
        </w:rPr>
        <w:t>  </w:t>
      </w:r>
    </w:p>
    <w:p w14:paraId="046CC2F3" w14:textId="54EA9E96"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combination of Governance structures, people and processes provide accountability for data by defining responsibilities for the management and control of the data assets</w:t>
      </w:r>
      <w:r w:rsidR="0055756A" w:rsidRPr="00317F55">
        <w:rPr>
          <w:rFonts w:asciiTheme="minorHAnsi" w:eastAsia="Times New Roman" w:hAnsiTheme="minorHAnsi" w:cstheme="minorHAnsi"/>
          <w:kern w:val="0"/>
          <w:szCs w:val="20"/>
          <w:lang w:val="en-GB" w:eastAsia="en-GB"/>
        </w:rPr>
        <w:t xml:space="preserve">. </w:t>
      </w:r>
    </w:p>
    <w:p w14:paraId="5B7F970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8D0DA14"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formal governance structures include: </w:t>
      </w:r>
    </w:p>
    <w:p w14:paraId="0F4B0D81"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Data Governance Forum (DGF)  </w:t>
      </w:r>
    </w:p>
    <w:p w14:paraId="4D51D857"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Working Groups (DWG) </w:t>
      </w:r>
    </w:p>
    <w:p w14:paraId="57E57093"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Data Governance Function (DG Function), and </w:t>
      </w:r>
    </w:p>
    <w:p w14:paraId="181C919E"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Data Quality Team (DQT) </w:t>
      </w:r>
    </w:p>
    <w:p w14:paraId="1B0B288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61F6E02" w14:textId="58140B5F"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DGF </w:t>
      </w:r>
      <w:r w:rsidR="00097539">
        <w:rPr>
          <w:rFonts w:asciiTheme="minorHAnsi" w:eastAsia="Times New Roman" w:hAnsiTheme="minorHAnsi" w:cstheme="minorHAnsi"/>
          <w:kern w:val="0"/>
          <w:szCs w:val="20"/>
          <w:lang w:val="en-GB" w:eastAsia="en-GB"/>
        </w:rPr>
        <w:t xml:space="preserve">comprises of Managing Data Owners </w:t>
      </w:r>
      <w:r w:rsidR="00054654">
        <w:rPr>
          <w:rFonts w:asciiTheme="minorHAnsi" w:eastAsia="Times New Roman" w:hAnsiTheme="minorHAnsi" w:cstheme="minorHAnsi"/>
          <w:kern w:val="0"/>
          <w:szCs w:val="20"/>
          <w:lang w:val="en-GB" w:eastAsia="en-GB"/>
        </w:rPr>
        <w:t>who</w:t>
      </w:r>
      <w:r w:rsidR="00C17442">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 xml:space="preserve">provide </w:t>
      </w:r>
      <w:r w:rsidR="005B2539">
        <w:rPr>
          <w:rFonts w:asciiTheme="minorHAnsi" w:eastAsia="Times New Roman" w:hAnsiTheme="minorHAnsi" w:cstheme="minorHAnsi"/>
          <w:kern w:val="0"/>
          <w:szCs w:val="20"/>
          <w:lang w:val="en-GB" w:eastAsia="en-GB"/>
        </w:rPr>
        <w:t xml:space="preserve">strategic </w:t>
      </w:r>
      <w:r w:rsidR="006C53ED">
        <w:rPr>
          <w:rFonts w:asciiTheme="minorHAnsi" w:eastAsia="Times New Roman" w:hAnsiTheme="minorHAnsi" w:cstheme="minorHAnsi"/>
          <w:kern w:val="0"/>
          <w:szCs w:val="20"/>
          <w:lang w:val="en-GB" w:eastAsia="en-GB"/>
        </w:rPr>
        <w:t xml:space="preserve">direction and </w:t>
      </w:r>
      <w:r w:rsidRPr="00317F55">
        <w:rPr>
          <w:rFonts w:asciiTheme="minorHAnsi" w:eastAsia="Times New Roman" w:hAnsiTheme="minorHAnsi" w:cstheme="minorHAnsi"/>
          <w:kern w:val="0"/>
          <w:szCs w:val="20"/>
          <w:lang w:val="en-GB" w:eastAsia="en-GB"/>
        </w:rPr>
        <w:t>oversight of the governance of data across the Canopius Group</w:t>
      </w:r>
      <w:r w:rsidR="00C17442">
        <w:rPr>
          <w:rFonts w:asciiTheme="minorHAnsi" w:eastAsia="Times New Roman" w:hAnsiTheme="minorHAnsi" w:cstheme="minorHAnsi"/>
          <w:kern w:val="0"/>
          <w:szCs w:val="20"/>
          <w:lang w:val="en-GB" w:eastAsia="en-GB"/>
        </w:rPr>
        <w:t xml:space="preserve">. </w:t>
      </w:r>
      <w:r w:rsidR="00496654">
        <w:rPr>
          <w:rFonts w:asciiTheme="minorHAnsi" w:eastAsia="Times New Roman" w:hAnsiTheme="minorHAnsi" w:cstheme="minorHAnsi"/>
          <w:kern w:val="0"/>
          <w:szCs w:val="20"/>
          <w:lang w:val="en-GB" w:eastAsia="en-GB"/>
        </w:rPr>
        <w:t>DGF</w:t>
      </w:r>
      <w:r w:rsidR="00790944">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is the body to which issues can be escalated and from which support and direction is provided.</w:t>
      </w:r>
    </w:p>
    <w:p w14:paraId="4ECC12D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5FB092A" w14:textId="4106E330" w:rsidR="007F3BBD"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DGF is supported by Data Working Groups where appropriate, to investigate and make recommendations on areas such as remediation of data quality issues, definition of business metadata, definition / amendments to standards and guidelines and continuous improvement of processes. The Governance structure is illustrated below: </w:t>
      </w:r>
    </w:p>
    <w:p w14:paraId="6906F1BC" w14:textId="77777777" w:rsidR="00C42BE2" w:rsidRPr="00317F55" w:rsidRDefault="00C42BE2" w:rsidP="00BF16F8">
      <w:pPr>
        <w:spacing w:after="0" w:line="276" w:lineRule="auto"/>
        <w:textAlignment w:val="baseline"/>
        <w:rPr>
          <w:rFonts w:asciiTheme="minorHAnsi" w:hAnsiTheme="minorHAnsi" w:cstheme="minorHAnsi"/>
        </w:rPr>
      </w:pPr>
    </w:p>
    <w:p w14:paraId="013D5814" w14:textId="1F77DD1B" w:rsidR="007F3BBD" w:rsidRPr="00317F55" w:rsidRDefault="008B7FC5" w:rsidP="008B7FC5">
      <w:pPr>
        <w:spacing w:after="0" w:line="276" w:lineRule="auto"/>
        <w:jc w:val="center"/>
        <w:textAlignment w:val="baseline"/>
        <w:rPr>
          <w:rFonts w:asciiTheme="minorHAnsi" w:eastAsia="Times New Roman" w:hAnsiTheme="minorHAnsi" w:cstheme="minorHAnsi"/>
          <w:kern w:val="0"/>
          <w:szCs w:val="20"/>
          <w:lang w:val="en-GB" w:eastAsia="en-GB"/>
        </w:rPr>
      </w:pP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73601" behindDoc="0" locked="0" layoutInCell="1" allowOverlap="1" wp14:anchorId="159484EB" wp14:editId="7DBBEE0E">
                <wp:simplePos x="0" y="0"/>
                <wp:positionH relativeFrom="column">
                  <wp:posOffset>795655</wp:posOffset>
                </wp:positionH>
                <wp:positionV relativeFrom="paragraph">
                  <wp:posOffset>2783840</wp:posOffset>
                </wp:positionV>
                <wp:extent cx="1602149" cy="332974"/>
                <wp:effectExtent l="0" t="0" r="17145" b="10160"/>
                <wp:wrapNone/>
                <wp:docPr id="1087016788" name="Rectangle: Rounded Corners 8"/>
                <wp:cNvGraphicFramePr/>
                <a:graphic xmlns:a="http://schemas.openxmlformats.org/drawingml/2006/main">
                  <a:graphicData uri="http://schemas.microsoft.com/office/word/2010/wordprocessingShape">
                    <wps:wsp>
                      <wps:cNvSpPr/>
                      <wps:spPr>
                        <a:xfrm>
                          <a:off x="0" y="0"/>
                          <a:ext cx="1602149" cy="332974"/>
                        </a:xfrm>
                        <a:prstGeom prst="roundRect">
                          <a:avLst/>
                        </a:prstGeom>
                        <a:solidFill>
                          <a:srgbClr val="44546A">
                            <a:lumMod val="60000"/>
                            <a:lumOff val="40000"/>
                          </a:srgbClr>
                        </a:solidFill>
                        <a:ln w="15875" cap="flat" cmpd="sng" algn="ctr">
                          <a:solidFill>
                            <a:srgbClr val="4472C4">
                              <a:lumMod val="75000"/>
                            </a:srgbClr>
                          </a:solidFill>
                          <a:prstDash val="solid"/>
                          <a:miter lim="800000"/>
                        </a:ln>
                        <a:effectLst/>
                      </wps:spPr>
                      <wps:txbx>
                        <w:txbxContent>
                          <w:p w14:paraId="5FA73311" w14:textId="77777777" w:rsidR="008B7FC5" w:rsidRDefault="008B7FC5" w:rsidP="008B7FC5">
                            <w:pPr>
                              <w:jc w:val="center"/>
                              <w:textAlignment w:val="baseline"/>
                              <w:rPr>
                                <w:rFonts w:asciiTheme="minorHAnsi" w:cstheme="minorBidi"/>
                                <w:b/>
                                <w:bCs/>
                                <w:color w:val="FFFFFF"/>
                                <w:kern w:val="24"/>
                                <w:sz w:val="22"/>
                              </w:rPr>
                            </w:pPr>
                            <w:r>
                              <w:rPr>
                                <w:rFonts w:asciiTheme="minorHAnsi" w:cstheme="minorBidi"/>
                                <w:b/>
                                <w:bCs/>
                                <w:color w:val="FFFFFF"/>
                                <w:kern w:val="24"/>
                                <w:sz w:val="22"/>
                              </w:rPr>
                              <w:t>Data Working Groups</w:t>
                            </w:r>
                          </w:p>
                        </w:txbxContent>
                      </wps:txbx>
                      <wps:bodyPr rtlCol="0" anchor="ctr"/>
                    </wps:wsp>
                  </a:graphicData>
                </a:graphic>
              </wp:anchor>
            </w:drawing>
          </mc:Choice>
          <mc:Fallback>
            <w:pict>
              <v:roundrect w14:anchorId="159484EB" id="Rectangle: Rounded Corners 8" o:spid="_x0000_s1027" style="position:absolute;left:0;text-align:left;margin-left:62.65pt;margin-top:219.2pt;width:126.15pt;height:26.2pt;z-index:25167360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" fillcolor="#8497b0" strokecolor="#2f5597" strokeweight="1.25pt">
                <v:stroke joinstyle="miter"/>
                <v:textbox>
                  <w:txbxContent>
                    <w:p w14:paraId="5FA73311" w14:textId="77777777" w:rsidR="008B7FC5" w:rsidRDefault="008B7FC5" w:rsidP="008B7FC5">
                      <w:pPr>
                        <w:jc w:val="center"/>
                        <w:textAlignment w:val="baseline"/>
                        <w:rPr>
                          <w:rFonts w:asciiTheme="minorHAnsi" w:cstheme="minorBidi"/>
                          <w:b/>
                          <w:bCs/>
                          <w:color w:val="FFFFFF"/>
                          <w:kern w:val="24"/>
                          <w:sz w:val="22"/>
                        </w:rPr>
                      </w:pPr>
                      <w:r>
                        <w:rPr>
                          <w:rFonts w:asciiTheme="minorHAnsi" w:cstheme="minorBidi"/>
                          <w:b/>
                          <w:bCs/>
                          <w:color w:val="FFFFFF"/>
                          <w:kern w:val="24"/>
                          <w:sz w:val="22"/>
                        </w:rPr>
                        <w:t>Data Working Groups</w:t>
                      </w:r>
                    </w:p>
                  </w:txbxContent>
                </v:textbox>
              </v:roundrect>
            </w:pict>
          </mc:Fallback>
        </mc:AlternateContent>
      </w: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76673" behindDoc="0" locked="0" layoutInCell="1" allowOverlap="1" wp14:anchorId="38D1FE1C" wp14:editId="6FFDBAF1">
                <wp:simplePos x="0" y="0"/>
                <wp:positionH relativeFrom="column">
                  <wp:posOffset>819150</wp:posOffset>
                </wp:positionH>
                <wp:positionV relativeFrom="paragraph">
                  <wp:posOffset>2198370</wp:posOffset>
                </wp:positionV>
                <wp:extent cx="1602149" cy="349482"/>
                <wp:effectExtent l="0" t="0" r="17145" b="12700"/>
                <wp:wrapNone/>
                <wp:docPr id="142062060" name="Rectangle: Rounded Corners 11"/>
                <wp:cNvGraphicFramePr/>
                <a:graphic xmlns:a="http://schemas.openxmlformats.org/drawingml/2006/main">
                  <a:graphicData uri="http://schemas.microsoft.com/office/word/2010/wordprocessingShape">
                    <wps:wsp>
                      <wps:cNvSpPr/>
                      <wps:spPr>
                        <a:xfrm>
                          <a:off x="0" y="0"/>
                          <a:ext cx="1602149" cy="349482"/>
                        </a:xfrm>
                        <a:prstGeom prst="roundRect">
                          <a:avLst/>
                        </a:prstGeom>
                        <a:solidFill>
                          <a:srgbClr val="5B9BD5"/>
                        </a:solidFill>
                        <a:ln w="19050" cap="flat" cmpd="sng" algn="ctr">
                          <a:solidFill>
                            <a:srgbClr val="4472C4">
                              <a:lumMod val="75000"/>
                            </a:srgbClr>
                          </a:solidFill>
                          <a:prstDash val="solid"/>
                          <a:miter lim="800000"/>
                        </a:ln>
                        <a:effectLst/>
                      </wps:spPr>
                      <wps:txbx>
                        <w:txbxContent>
                          <w:p w14:paraId="1D7EDCC1" w14:textId="77777777" w:rsidR="008B7FC5" w:rsidRDefault="008B7FC5" w:rsidP="008B7FC5">
                            <w:pPr>
                              <w:jc w:val="center"/>
                              <w:textAlignment w:val="baseline"/>
                              <w:rPr>
                                <w:rFonts w:asciiTheme="minorHAnsi" w:cstheme="minorBidi"/>
                                <w:b/>
                                <w:bCs/>
                                <w:color w:val="FFFFFF"/>
                                <w:kern w:val="24"/>
                                <w:sz w:val="22"/>
                              </w:rPr>
                            </w:pPr>
                            <w:r>
                              <w:rPr>
                                <w:rFonts w:asciiTheme="minorHAnsi" w:cstheme="minorBidi"/>
                                <w:b/>
                                <w:bCs/>
                                <w:color w:val="FFFFFF"/>
                                <w:kern w:val="24"/>
                                <w:sz w:val="22"/>
                              </w:rPr>
                              <w:t>Data Governance Forum</w:t>
                            </w:r>
                          </w:p>
                        </w:txbxContent>
                      </wps:txbx>
                      <wps:bodyPr rtlCol="0" anchor="ctr"/>
                    </wps:wsp>
                  </a:graphicData>
                </a:graphic>
              </wp:anchor>
            </w:drawing>
          </mc:Choice>
          <mc:Fallback>
            <w:pict>
              <v:roundrect w14:anchorId="38D1FE1C" id="Rectangle: Rounded Corners 11" o:spid="_x0000_s1028" style="position:absolute;left:0;text-align:left;margin-left:64.5pt;margin-top:173.1pt;width:126.15pt;height:27.5pt;z-index:25167667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" fillcolor="#5b9bd5" strokecolor="#2f5597" strokeweight="1.5pt">
                <v:stroke joinstyle="miter"/>
                <v:textbox>
                  <w:txbxContent>
                    <w:p w14:paraId="1D7EDCC1" w14:textId="77777777" w:rsidR="008B7FC5" w:rsidRDefault="008B7FC5" w:rsidP="008B7FC5">
                      <w:pPr>
                        <w:jc w:val="center"/>
                        <w:textAlignment w:val="baseline"/>
                        <w:rPr>
                          <w:rFonts w:asciiTheme="minorHAnsi" w:cstheme="minorBidi"/>
                          <w:b/>
                          <w:bCs/>
                          <w:color w:val="FFFFFF"/>
                          <w:kern w:val="24"/>
                          <w:sz w:val="22"/>
                        </w:rPr>
                      </w:pPr>
                      <w:r>
                        <w:rPr>
                          <w:rFonts w:asciiTheme="minorHAnsi" w:cstheme="minorBidi"/>
                          <w:b/>
                          <w:bCs/>
                          <w:color w:val="FFFFFF"/>
                          <w:kern w:val="24"/>
                          <w:sz w:val="22"/>
                        </w:rPr>
                        <w:t>Data Governance Forum</w:t>
                      </w:r>
                    </w:p>
                  </w:txbxContent>
                </v:textbox>
              </v:roundrect>
            </w:pict>
          </mc:Fallback>
        </mc:AlternateContent>
      </w: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77697" behindDoc="0" locked="0" layoutInCell="1" allowOverlap="1" wp14:anchorId="1F72CE81" wp14:editId="1268FC04">
                <wp:simplePos x="0" y="0"/>
                <wp:positionH relativeFrom="column">
                  <wp:posOffset>1663700</wp:posOffset>
                </wp:positionH>
                <wp:positionV relativeFrom="paragraph">
                  <wp:posOffset>1677670</wp:posOffset>
                </wp:positionV>
                <wp:extent cx="795957" cy="271662"/>
                <wp:effectExtent l="0" t="38100" r="80645" b="33655"/>
                <wp:wrapNone/>
                <wp:docPr id="193964812" name="Elb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5957" cy="271662"/>
                        </a:xfrm>
                        <a:prstGeom prst="bentConnector2">
                          <a:avLst/>
                        </a:prstGeom>
                        <a:noFill/>
                        <a:ln w="19050" cap="flat" cmpd="sng" algn="ctr">
                          <a:solidFill>
                            <a:srgbClr val="41719C"/>
                          </a:solidFill>
                          <a:prstDash val="solid"/>
                          <a:miter lim="800000"/>
                          <a:tailEnd type="triangle"/>
                        </a:ln>
                        <a:effectLst/>
                      </wps:spPr>
                      <wps:bodyPr/>
                    </wps:wsp>
                  </a:graphicData>
                </a:graphic>
              </wp:anchor>
            </w:drawing>
          </mc:Choice>
          <mc:Fallback>
            <w:pict>
              <v:shapetype w14:anchorId="7EEC9CD0" id="_x0000_t33" coordsize="21600,21600" o:spt="33" o:oned="t" path="m,l21600,r,21600e" filled="f">
                <v:stroke joinstyle="miter"/>
                <v:path arrowok="t" fillok="f" o:connecttype="none"/>
                <o:lock v:ext="edit" shapetype="t"/>
              </v:shapetype>
              <v:shape id="Elbow Connector 11" o:spid="_x0000_s1026" type="#_x0000_t33" style="position:absolute;margin-left:131pt;margin-top:132.1pt;width:62.65pt;height:21.4pt;flip:y;z-index:25167769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" strokecolor="#41719c" strokeweight="1.5pt">
                <v:stroke endarrow="block"/>
                <o:lock v:ext="edit" shapetype="f"/>
              </v:shape>
            </w:pict>
          </mc:Fallback>
        </mc:AlternateContent>
      </w: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78721" behindDoc="0" locked="0" layoutInCell="1" allowOverlap="1" wp14:anchorId="6098CE10" wp14:editId="612626E2">
                <wp:simplePos x="0" y="0"/>
                <wp:positionH relativeFrom="column">
                  <wp:posOffset>795655</wp:posOffset>
                </wp:positionH>
                <wp:positionV relativeFrom="paragraph">
                  <wp:posOffset>1690370</wp:posOffset>
                </wp:positionV>
                <wp:extent cx="786557" cy="261874"/>
                <wp:effectExtent l="76200" t="38100" r="13970" b="24130"/>
                <wp:wrapNone/>
                <wp:docPr id="526877252" name="Elb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786557" cy="261874"/>
                        </a:xfrm>
                        <a:prstGeom prst="bentConnector2">
                          <a:avLst/>
                        </a:prstGeom>
                        <a:noFill/>
                        <a:ln w="19050" cap="flat" cmpd="sng" algn="ctr">
                          <a:solidFill>
                            <a:srgbClr val="41719C"/>
                          </a:solidFill>
                          <a:prstDash val="solid"/>
                          <a:miter lim="800000"/>
                          <a:tailEnd type="triangle"/>
                        </a:ln>
                        <a:effectLst/>
                      </wps:spPr>
                      <wps:bodyPr/>
                    </wps:wsp>
                  </a:graphicData>
                </a:graphic>
              </wp:anchor>
            </w:drawing>
          </mc:Choice>
          <mc:Fallback>
            <w:pict>
              <v:shape w14:anchorId="5489B149" id="Elbow Connector 11" o:spid="_x0000_s1026" type="#_x0000_t33" style="position:absolute;margin-left:62.65pt;margin-top:133.1pt;width:61.95pt;height:20.6pt;rotation:180;z-index:25167872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" strokecolor="#41719c" strokeweight="1.5pt">
                <v:stroke endarrow="block"/>
                <o:lock v:ext="edit" shapetype="f"/>
              </v:shape>
            </w:pict>
          </mc:Fallback>
        </mc:AlternateContent>
      </w:r>
      <w:r w:rsidRPr="008B7FC5">
        <w:rPr>
          <w:rFonts w:asciiTheme="minorHAnsi" w:eastAsia="Times New Roman" w:hAnsiTheme="minorHAnsi" w:cstheme="minorHAnsi"/>
          <w:noProof/>
          <w:kern w:val="0"/>
          <w:szCs w:val="20"/>
          <w:lang w:eastAsia="en-GB"/>
        </w:rPr>
        <mc:AlternateContent>
          <mc:Choice Requires="wpg">
            <w:drawing>
              <wp:anchor distT="0" distB="0" distL="114300" distR="114300" simplePos="0" relativeHeight="251679745" behindDoc="0" locked="0" layoutInCell="1" allowOverlap="1" wp14:anchorId="0FAE9B99" wp14:editId="3893FAD9">
                <wp:simplePos x="0" y="0"/>
                <wp:positionH relativeFrom="column">
                  <wp:posOffset>1201420</wp:posOffset>
                </wp:positionH>
                <wp:positionV relativeFrom="paragraph">
                  <wp:posOffset>18415</wp:posOffset>
                </wp:positionV>
                <wp:extent cx="844431" cy="740662"/>
                <wp:effectExtent l="19050" t="19050" r="13335" b="21590"/>
                <wp:wrapNone/>
                <wp:docPr id="1828958543" name="Group 14"/>
                <wp:cNvGraphicFramePr/>
                <a:graphic xmlns:a="http://schemas.openxmlformats.org/drawingml/2006/main">
                  <a:graphicData uri="http://schemas.microsoft.com/office/word/2010/wordprocessingGroup">
                    <wpg:wgp>
                      <wpg:cNvGrpSpPr/>
                      <wpg:grpSpPr>
                        <a:xfrm>
                          <a:off x="0" y="0"/>
                          <a:ext cx="844431" cy="740662"/>
                          <a:chOff x="1201820" y="0"/>
                          <a:chExt cx="540000" cy="540000"/>
                        </a:xfrm>
                      </wpg:grpSpPr>
                      <wps:wsp>
                        <wps:cNvPr id="662376354" name="Oval 662376354"/>
                        <wps:cNvSpPr>
                          <a:spLocks/>
                        </wps:cNvSpPr>
                        <wps:spPr>
                          <a:xfrm>
                            <a:off x="1201820" y="0"/>
                            <a:ext cx="540000" cy="540000"/>
                          </a:xfrm>
                          <a:prstGeom prst="ellipse">
                            <a:avLst/>
                          </a:prstGeom>
                          <a:solidFill>
                            <a:srgbClr val="100930"/>
                          </a:solidFill>
                          <a:ln w="28575" cap="flat" cmpd="sng" algn="ctr">
                            <a:solidFill>
                              <a:srgbClr val="E5007D"/>
                            </a:solidFill>
                            <a:prstDash val="solid"/>
                          </a:ln>
                          <a:effectLst/>
                        </wps:spPr>
                        <wps:bodyPr spcFirstLastPara="0" vert="horz" wrap="square" lIns="0" tIns="0" rIns="0" bIns="0" numCol="1" spcCol="1270" rtlCol="0" anchor="ctr" anchorCtr="0">
                          <a:noAutofit/>
                        </wps:bodyPr>
                      </wps:wsp>
                      <wps:wsp>
                        <wps:cNvPr id="2068157330" name="Oval 4"/>
                        <wps:cNvSpPr txBox="1">
                          <a:spLocks/>
                        </wps:cNvSpPr>
                        <wps:spPr>
                          <a:xfrm>
                            <a:off x="1270379" y="74543"/>
                            <a:ext cx="402883" cy="390914"/>
                          </a:xfrm>
                          <a:prstGeom prst="rect">
                            <a:avLst/>
                          </a:prstGeom>
                          <a:noFill/>
                          <a:ln w="28575" cap="flat" cmpd="sng" algn="ctr">
                            <a:noFill/>
                            <a:prstDash val="solid"/>
                          </a:ln>
                          <a:effectLst/>
                        </wps:spPr>
                        <wps:txbx>
                          <w:txbxContent>
                            <w:p w14:paraId="1C952983" w14:textId="77777777" w:rsidR="008B7FC5" w:rsidRDefault="008B7FC5" w:rsidP="008B7FC5">
                              <w:pPr>
                                <w:jc w:val="center"/>
                                <w:textAlignment w:val="baseline"/>
                                <w:rPr>
                                  <w:rFonts w:asciiTheme="minorHAnsi" w:cstheme="minorBidi"/>
                                  <w:b/>
                                  <w:bCs/>
                                  <w:color w:val="FFFFFF"/>
                                  <w:kern w:val="24"/>
                                  <w:sz w:val="24"/>
                                  <w:szCs w:val="24"/>
                                </w:rPr>
                              </w:pPr>
                              <w:r>
                                <w:rPr>
                                  <w:rFonts w:asciiTheme="minorHAnsi" w:cstheme="minorBidi"/>
                                  <w:b/>
                                  <w:bCs/>
                                  <w:color w:val="FFFFFF"/>
                                  <w:kern w:val="24"/>
                                </w:rPr>
                                <w:t>GLT</w:t>
                              </w:r>
                            </w:p>
                            <w:p w14:paraId="216646A8" w14:textId="77777777" w:rsidR="008B7FC5" w:rsidRDefault="008B7FC5" w:rsidP="008B7FC5">
                              <w:pPr>
                                <w:jc w:val="center"/>
                                <w:textAlignment w:val="baseline"/>
                                <w:rPr>
                                  <w:rFonts w:asciiTheme="minorHAnsi" w:cstheme="minorBidi"/>
                                  <w:b/>
                                  <w:bCs/>
                                  <w:color w:val="FFFFFF"/>
                                  <w:kern w:val="24"/>
                                </w:rPr>
                              </w:pPr>
                              <w:r>
                                <w:rPr>
                                  <w:rFonts w:asciiTheme="minorHAnsi" w:cstheme="minorBidi"/>
                                  <w:b/>
                                  <w:bCs/>
                                  <w:color w:val="FFFFFF"/>
                                  <w:kern w:val="24"/>
                                </w:rPr>
                                <w:t xml:space="preserve">(GCEO) </w:t>
                              </w:r>
                            </w:p>
                          </w:txbxContent>
                        </wps:txbx>
                        <wps:bodyPr spcFirstLastPara="0" vert="horz" wrap="square" lIns="0" tIns="0" rIns="0" bIns="0" numCol="1" spcCol="1270" rtlCol="0" anchor="ctr" anchorCtr="0">
                          <a:noAutofit/>
                        </wps:bodyPr>
                      </wps:wsp>
                    </wpg:wgp>
                  </a:graphicData>
                </a:graphic>
              </wp:anchor>
            </w:drawing>
          </mc:Choice>
          <mc:Fallback>
            <w:pict>
              <v:group w14:anchorId="0FAE9B99" id="Group 14" o:spid="_x0000_s1029" style="position:absolute;left:0;text-align:left;margin-left:94.6pt;margin-top:1.45pt;width:66.5pt;height:58.3pt;z-index:251679745" coordorigin="12018" coordsize="540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">
                <v:oval id="Oval 662376354" o:spid="_x0000_s1030" style="position:absolute;left:12018;width:54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" fillcolor="#100930" strokecolor="#e5007d" strokeweight="2.25pt">
                  <v:path arrowok="t"/>
                  <v:textbox inset="0,0,0,0"/>
                </v:oval>
                <v:shape id="Oval 4" o:spid="_x0000_s1031" type="#_x0000_t202" style="position:absolute;left:12703;top:745;width:4029;height:3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" filled="f" stroked="f" strokeweight="2.25pt">
                  <v:textbox inset="0,0,0,0">
                    <w:txbxContent>
                      <w:p w14:paraId="1C952983" w14:textId="77777777" w:rsidR="008B7FC5" w:rsidRDefault="008B7FC5" w:rsidP="008B7FC5">
                        <w:pPr>
                          <w:jc w:val="center"/>
                          <w:textAlignment w:val="baseline"/>
                          <w:rPr>
                            <w:rFonts w:asciiTheme="minorHAnsi" w:cstheme="minorBidi"/>
                            <w:b/>
                            <w:bCs/>
                            <w:color w:val="FFFFFF"/>
                            <w:kern w:val="24"/>
                            <w:sz w:val="24"/>
                            <w:szCs w:val="24"/>
                          </w:rPr>
                        </w:pPr>
                        <w:r>
                          <w:rPr>
                            <w:rFonts w:asciiTheme="minorHAnsi" w:cstheme="minorBidi"/>
                            <w:b/>
                            <w:bCs/>
                            <w:color w:val="FFFFFF"/>
                            <w:kern w:val="24"/>
                          </w:rPr>
                          <w:t>GLT</w:t>
                        </w:r>
                      </w:p>
                      <w:p w14:paraId="216646A8" w14:textId="77777777" w:rsidR="008B7FC5" w:rsidRDefault="008B7FC5" w:rsidP="008B7FC5">
                        <w:pPr>
                          <w:jc w:val="center"/>
                          <w:textAlignment w:val="baseline"/>
                          <w:rPr>
                            <w:rFonts w:asciiTheme="minorHAnsi" w:cstheme="minorBidi"/>
                            <w:b/>
                            <w:bCs/>
                            <w:color w:val="FFFFFF"/>
                            <w:kern w:val="24"/>
                          </w:rPr>
                        </w:pPr>
                        <w:r>
                          <w:rPr>
                            <w:rFonts w:asciiTheme="minorHAnsi" w:cstheme="minorBidi"/>
                            <w:b/>
                            <w:bCs/>
                            <w:color w:val="FFFFFF"/>
                            <w:kern w:val="24"/>
                          </w:rPr>
                          <w:t xml:space="preserve">(GCEO) </w:t>
                        </w:r>
                      </w:p>
                    </w:txbxContent>
                  </v:textbox>
                </v:shape>
              </v:group>
            </w:pict>
          </mc:Fallback>
        </mc:AlternateContent>
      </w: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80769" behindDoc="0" locked="0" layoutInCell="1" allowOverlap="1" wp14:anchorId="200B2E80" wp14:editId="6803ABE8">
                <wp:simplePos x="0" y="0"/>
                <wp:positionH relativeFrom="column">
                  <wp:posOffset>2099945</wp:posOffset>
                </wp:positionH>
                <wp:positionV relativeFrom="paragraph">
                  <wp:posOffset>89535</wp:posOffset>
                </wp:positionV>
                <wp:extent cx="1013173" cy="577081"/>
                <wp:effectExtent l="0" t="0" r="0" b="0"/>
                <wp:wrapNone/>
                <wp:docPr id="1145584206" name="TextBox 11"/>
                <wp:cNvGraphicFramePr/>
                <a:graphic xmlns:a="http://schemas.openxmlformats.org/drawingml/2006/main">
                  <a:graphicData uri="http://schemas.microsoft.com/office/word/2010/wordprocessingShape">
                    <wps:wsp>
                      <wps:cNvSpPr txBox="1"/>
                      <wps:spPr>
                        <a:xfrm>
                          <a:off x="0" y="0"/>
                          <a:ext cx="1013173" cy="577081"/>
                        </a:xfrm>
                        <a:prstGeom prst="rect">
                          <a:avLst/>
                        </a:prstGeom>
                        <a:noFill/>
                      </wps:spPr>
                      <wps:txbx>
                        <w:txbxContent>
                          <w:p w14:paraId="0DDB2EDB" w14:textId="77777777" w:rsidR="008B7FC5" w:rsidRDefault="008B7FC5" w:rsidP="008B7FC5">
                            <w:pPr>
                              <w:textAlignment w:val="baseline"/>
                              <w:rPr>
                                <w:rFonts w:asciiTheme="minorHAnsi" w:cstheme="minorBidi"/>
                                <w:b/>
                                <w:bCs/>
                                <w:color w:val="CD2883"/>
                                <w:kern w:val="24"/>
                                <w:sz w:val="21"/>
                                <w:szCs w:val="21"/>
                              </w:rPr>
                            </w:pPr>
                            <w:r>
                              <w:rPr>
                                <w:rFonts w:asciiTheme="minorHAnsi" w:cstheme="minorBidi"/>
                                <w:b/>
                                <w:bCs/>
                                <w:color w:val="CD2883"/>
                                <w:kern w:val="24"/>
                                <w:sz w:val="21"/>
                                <w:szCs w:val="21"/>
                              </w:rPr>
                              <w:t>Group Leadership Team</w:t>
                            </w:r>
                          </w:p>
                        </w:txbxContent>
                      </wps:txbx>
                      <wps:bodyPr wrap="square" rtlCol="0">
                        <a:spAutoFit/>
                      </wps:bodyPr>
                    </wps:wsp>
                  </a:graphicData>
                </a:graphic>
              </wp:anchor>
            </w:drawing>
          </mc:Choice>
          <mc:Fallback>
            <w:pict>
              <v:shape w14:anchorId="200B2E80" id="TextBox 11" o:spid="_x0000_s1032" type="#_x0000_t202" style="position:absolute;left:0;text-align:left;margin-left:165.35pt;margin-top:7.05pt;width:79.8pt;height:45.45pt;z-index:2516807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" filled="f" stroked="f">
                <v:textbox style="mso-fit-shape-to-text:t">
                  <w:txbxContent>
                    <w:p w14:paraId="0DDB2EDB" w14:textId="77777777" w:rsidR="008B7FC5" w:rsidRDefault="008B7FC5" w:rsidP="008B7FC5">
                      <w:pPr>
                        <w:textAlignment w:val="baseline"/>
                        <w:rPr>
                          <w:rFonts w:asciiTheme="minorHAnsi" w:cstheme="minorBidi"/>
                          <w:b/>
                          <w:bCs/>
                          <w:color w:val="CD2883"/>
                          <w:kern w:val="24"/>
                          <w:sz w:val="21"/>
                          <w:szCs w:val="21"/>
                        </w:rPr>
                      </w:pPr>
                      <w:r>
                        <w:rPr>
                          <w:rFonts w:asciiTheme="minorHAnsi" w:cstheme="minorBidi"/>
                          <w:b/>
                          <w:bCs/>
                          <w:color w:val="CD2883"/>
                          <w:kern w:val="24"/>
                          <w:sz w:val="21"/>
                          <w:szCs w:val="21"/>
                        </w:rPr>
                        <w:t>Group Leadership Team</w:t>
                      </w:r>
                    </w:p>
                  </w:txbxContent>
                </v:textbox>
              </v:shape>
            </w:pict>
          </mc:Fallback>
        </mc:AlternateContent>
      </w: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82817" behindDoc="0" locked="0" layoutInCell="1" allowOverlap="1" wp14:anchorId="1553D97F" wp14:editId="0473372F">
                <wp:simplePos x="0" y="0"/>
                <wp:positionH relativeFrom="column">
                  <wp:posOffset>795655</wp:posOffset>
                </wp:positionH>
                <wp:positionV relativeFrom="paragraph">
                  <wp:posOffset>739775</wp:posOffset>
                </wp:positionV>
                <wp:extent cx="828079" cy="410962"/>
                <wp:effectExtent l="0" t="0" r="29210" b="27305"/>
                <wp:wrapNone/>
                <wp:docPr id="200283689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8079" cy="410962"/>
                        </a:xfrm>
                        <a:prstGeom prst="line">
                          <a:avLst/>
                        </a:prstGeom>
                        <a:noFill/>
                        <a:ln w="15875" cap="flat" cmpd="sng" algn="ctr">
                          <a:solidFill>
                            <a:srgbClr val="2F5597"/>
                          </a:solidFill>
                          <a:prstDash val="solid"/>
                          <a:miter lim="800000"/>
                        </a:ln>
                        <a:effectLst/>
                      </wps:spPr>
                      <wps:bodyPr/>
                    </wps:wsp>
                  </a:graphicData>
                </a:graphic>
              </wp:anchor>
            </w:drawing>
          </mc:Choice>
          <mc:Fallback>
            <w:pict>
              <v:line w14:anchorId="25E7A927" id="Straight Connector 17" o:spid="_x0000_s1026" style="position:absolute;flip:y;z-index:251682817;visibility:visible;mso-wrap-style:square;mso-wrap-distance-left:9pt;mso-wrap-distance-top:0;mso-wrap-distance-right:9pt;mso-wrap-distance-bottom:0;mso-position-horizontal:absolute;mso-position-horizontal-relative:text;mso-position-vertical:absolute;mso-position-vertical-relative:text" from="62.65pt,58.25pt" to="127.85pt,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" strokecolor="#2f5597" strokeweight="1.25pt">
                <v:stroke joinstyle="miter"/>
                <o:lock v:ext="edit" shapetype="f"/>
              </v:line>
            </w:pict>
          </mc:Fallback>
        </mc:AlternateContent>
      </w: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84865" behindDoc="0" locked="0" layoutInCell="1" allowOverlap="1" wp14:anchorId="487D4C43" wp14:editId="234E392A">
                <wp:simplePos x="0" y="0"/>
                <wp:positionH relativeFrom="column">
                  <wp:posOffset>1623695</wp:posOffset>
                </wp:positionH>
                <wp:positionV relativeFrom="paragraph">
                  <wp:posOffset>739775</wp:posOffset>
                </wp:positionV>
                <wp:extent cx="782559" cy="414354"/>
                <wp:effectExtent l="0" t="0" r="36830" b="24130"/>
                <wp:wrapNone/>
                <wp:docPr id="879844983"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2559" cy="414354"/>
                        </a:xfrm>
                        <a:prstGeom prst="line">
                          <a:avLst/>
                        </a:prstGeom>
                        <a:noFill/>
                        <a:ln w="15875" cap="flat" cmpd="sng" algn="ctr">
                          <a:solidFill>
                            <a:srgbClr val="2F5597"/>
                          </a:solidFill>
                          <a:prstDash val="solid"/>
                          <a:miter lim="800000"/>
                        </a:ln>
                        <a:effectLst/>
                      </wps:spPr>
                      <wps:bodyPr/>
                    </wps:wsp>
                  </a:graphicData>
                </a:graphic>
              </wp:anchor>
            </w:drawing>
          </mc:Choice>
          <mc:Fallback>
            <w:pict>
              <v:line w14:anchorId="517CE10F" id="Straight Connector 19" o:spid="_x0000_s1026" style="position:absolute;z-index:251684865;visibility:visible;mso-wrap-style:square;mso-wrap-distance-left:9pt;mso-wrap-distance-top:0;mso-wrap-distance-right:9pt;mso-wrap-distance-bottom:0;mso-position-horizontal:absolute;mso-position-horizontal-relative:text;mso-position-vertical:absolute;mso-position-vertical-relative:text" from="127.85pt,58.25pt" to="189.45pt,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" strokecolor="#2f5597" strokeweight="1.25pt">
                <v:stroke joinstyle="miter"/>
                <o:lock v:ext="edit" shapetype="f"/>
              </v:line>
            </w:pict>
          </mc:Fallback>
        </mc:AlternateContent>
      </w:r>
    </w:p>
    <w:p w14:paraId="5948F9D9" w14:textId="77777777" w:rsidR="00622C6B" w:rsidRPr="00317F55" w:rsidRDefault="00622C6B" w:rsidP="00BF16F8">
      <w:pPr>
        <w:spacing w:after="0" w:line="276" w:lineRule="auto"/>
        <w:jc w:val="center"/>
        <w:textAlignment w:val="baseline"/>
        <w:rPr>
          <w:rFonts w:asciiTheme="minorHAnsi" w:eastAsia="Times New Roman" w:hAnsiTheme="minorHAnsi" w:cstheme="minorHAnsi"/>
          <w:kern w:val="0"/>
          <w:szCs w:val="20"/>
          <w:lang w:val="en-GB" w:eastAsia="en-GB"/>
        </w:rPr>
      </w:pPr>
    </w:p>
    <w:p w14:paraId="66D41C41" w14:textId="77777777" w:rsidR="008B7FC5" w:rsidRDefault="008B7FC5" w:rsidP="00EF3B44">
      <w:pPr>
        <w:spacing w:after="0" w:line="276" w:lineRule="auto"/>
        <w:textAlignment w:val="baseline"/>
        <w:rPr>
          <w:rFonts w:asciiTheme="minorHAnsi" w:hAnsiTheme="minorHAnsi" w:cstheme="minorHAnsi"/>
        </w:rPr>
      </w:pPr>
    </w:p>
    <w:p w14:paraId="07183DA0" w14:textId="77777777" w:rsidR="008B7FC5" w:rsidRDefault="008B7FC5" w:rsidP="00EF3B44">
      <w:pPr>
        <w:spacing w:after="0" w:line="276" w:lineRule="auto"/>
        <w:textAlignment w:val="baseline"/>
        <w:rPr>
          <w:rFonts w:asciiTheme="minorHAnsi" w:hAnsiTheme="minorHAnsi" w:cstheme="minorHAnsi"/>
        </w:rPr>
      </w:pPr>
    </w:p>
    <w:p w14:paraId="6363A18C" w14:textId="77777777" w:rsidR="008B7FC5" w:rsidRDefault="008B7FC5" w:rsidP="00EF3B44">
      <w:pPr>
        <w:spacing w:after="0" w:line="276" w:lineRule="auto"/>
        <w:textAlignment w:val="baseline"/>
        <w:rPr>
          <w:rFonts w:asciiTheme="minorHAnsi" w:hAnsiTheme="minorHAnsi" w:cstheme="minorHAnsi"/>
        </w:rPr>
      </w:pPr>
    </w:p>
    <w:p w14:paraId="338CBFDA" w14:textId="7F7A5A2A" w:rsidR="008B7FC5" w:rsidRDefault="008B7FC5" w:rsidP="00EF3B44">
      <w:pPr>
        <w:spacing w:after="0" w:line="276" w:lineRule="auto"/>
        <w:textAlignment w:val="baseline"/>
        <w:rPr>
          <w:rFonts w:asciiTheme="minorHAnsi" w:hAnsiTheme="minorHAnsi" w:cstheme="minorHAnsi"/>
        </w:rPr>
      </w:pP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74625" behindDoc="0" locked="0" layoutInCell="1" allowOverlap="1" wp14:anchorId="2DA88241" wp14:editId="5DA7C4FC">
                <wp:simplePos x="0" y="0"/>
                <wp:positionH relativeFrom="margin">
                  <wp:align>left</wp:align>
                </wp:positionH>
                <wp:positionV relativeFrom="paragraph">
                  <wp:posOffset>57150</wp:posOffset>
                </wp:positionV>
                <wp:extent cx="1591310" cy="518795"/>
                <wp:effectExtent l="0" t="0" r="27940" b="14605"/>
                <wp:wrapNone/>
                <wp:docPr id="1044798470" name="Rectangle: Rounded Corners 9"/>
                <wp:cNvGraphicFramePr/>
                <a:graphic xmlns:a="http://schemas.openxmlformats.org/drawingml/2006/main">
                  <a:graphicData uri="http://schemas.microsoft.com/office/word/2010/wordprocessingShape">
                    <wps:wsp>
                      <wps:cNvSpPr/>
                      <wps:spPr>
                        <a:xfrm>
                          <a:off x="0" y="0"/>
                          <a:ext cx="1591310" cy="518795"/>
                        </a:xfrm>
                        <a:prstGeom prst="roundRect">
                          <a:avLst/>
                        </a:prstGeom>
                        <a:solidFill>
                          <a:srgbClr val="002060"/>
                        </a:solidFill>
                        <a:ln w="12700" cap="flat" cmpd="sng" algn="ctr">
                          <a:solidFill>
                            <a:srgbClr val="4472C4">
                              <a:shade val="50000"/>
                            </a:srgbClr>
                          </a:solidFill>
                          <a:prstDash val="solid"/>
                          <a:miter lim="800000"/>
                        </a:ln>
                        <a:effectLst/>
                      </wps:spPr>
                      <wps:txbx>
                        <w:txbxContent>
                          <w:p w14:paraId="533B6728" w14:textId="77777777" w:rsidR="008B7FC5" w:rsidRDefault="008B7FC5" w:rsidP="008B7FC5">
                            <w:pPr>
                              <w:jc w:val="center"/>
                              <w:textAlignment w:val="baseline"/>
                              <w:rPr>
                                <w:rFonts w:asciiTheme="minorHAnsi" w:cstheme="minorBidi"/>
                                <w:b/>
                                <w:bCs/>
                                <w:color w:val="FFFFFF"/>
                                <w:kern w:val="24"/>
                                <w:sz w:val="22"/>
                              </w:rPr>
                            </w:pPr>
                            <w:r w:rsidRPr="007B26BA">
                              <w:rPr>
                                <w:rFonts w:asciiTheme="minorHAnsi" w:cstheme="minorBidi"/>
                                <w:b/>
                                <w:bCs/>
                                <w:color w:val="FFFFFF"/>
                                <w:kern w:val="24"/>
                                <w:szCs w:val="20"/>
                              </w:rPr>
                              <w:t>Operations</w:t>
                            </w:r>
                            <w:r w:rsidRPr="007B26BA">
                              <w:rPr>
                                <w:rFonts w:asciiTheme="minorHAnsi" w:cstheme="minorBidi"/>
                                <w:color w:val="FFFFFF"/>
                                <w:kern w:val="24"/>
                                <w:szCs w:val="20"/>
                              </w:rPr>
                              <w:t xml:space="preserve"> </w:t>
                            </w:r>
                            <w:r w:rsidRPr="007B26BA">
                              <w:rPr>
                                <w:rFonts w:asciiTheme="minorHAnsi" w:cstheme="minorBidi"/>
                                <w:b/>
                                <w:bCs/>
                                <w:color w:val="FFFFFF"/>
                                <w:kern w:val="24"/>
                                <w:szCs w:val="20"/>
                              </w:rPr>
                              <w:t xml:space="preserve">Management </w:t>
                            </w:r>
                            <w:r>
                              <w:rPr>
                                <w:rFonts w:asciiTheme="minorHAnsi" w:cstheme="minorBidi"/>
                                <w:b/>
                                <w:bCs/>
                                <w:color w:val="FFFFFF"/>
                                <w:kern w:val="24"/>
                                <w:sz w:val="22"/>
                              </w:rPr>
                              <w:t>Forum</w:t>
                            </w:r>
                          </w:p>
                        </w:txbxContent>
                      </wps:txbx>
                      <wps:bodyPr rtlCol="0" anchor="ctr">
                        <a:noAutofit/>
                      </wps:bodyPr>
                    </wps:wsp>
                  </a:graphicData>
                </a:graphic>
                <wp14:sizeRelV relativeFrom="margin">
                  <wp14:pctHeight>0</wp14:pctHeight>
                </wp14:sizeRelV>
              </wp:anchor>
            </w:drawing>
          </mc:Choice>
          <mc:Fallback>
            <w:pict>
              <v:roundrect w14:anchorId="2DA88241" id="Rectangle: Rounded Corners 9" o:spid="_x0000_s1033" style="position:absolute;margin-left:0;margin-top:4.5pt;width:125.3pt;height:40.85pt;z-index:25167462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" fillcolor="#002060" strokecolor="#2f528f" strokeweight="1pt">
                <v:stroke joinstyle="miter"/>
                <v:textbox>
                  <w:txbxContent>
                    <w:p w14:paraId="533B6728" w14:textId="77777777" w:rsidR="008B7FC5" w:rsidRDefault="008B7FC5" w:rsidP="008B7FC5">
                      <w:pPr>
                        <w:jc w:val="center"/>
                        <w:textAlignment w:val="baseline"/>
                        <w:rPr>
                          <w:rFonts w:asciiTheme="minorHAnsi" w:cstheme="minorBidi"/>
                          <w:b/>
                          <w:bCs/>
                          <w:color w:val="FFFFFF"/>
                          <w:kern w:val="24"/>
                          <w:sz w:val="22"/>
                        </w:rPr>
                      </w:pPr>
                      <w:r w:rsidRPr="007B26BA">
                        <w:rPr>
                          <w:rFonts w:asciiTheme="minorHAnsi" w:cstheme="minorBidi"/>
                          <w:b/>
                          <w:bCs/>
                          <w:color w:val="FFFFFF"/>
                          <w:kern w:val="24"/>
                          <w:szCs w:val="20"/>
                        </w:rPr>
                        <w:t>Operations</w:t>
                      </w:r>
                      <w:r w:rsidRPr="007B26BA">
                        <w:rPr>
                          <w:rFonts w:asciiTheme="minorHAnsi" w:cstheme="minorBidi"/>
                          <w:color w:val="FFFFFF"/>
                          <w:kern w:val="24"/>
                          <w:szCs w:val="20"/>
                        </w:rPr>
                        <w:t xml:space="preserve"> </w:t>
                      </w:r>
                      <w:r w:rsidRPr="007B26BA">
                        <w:rPr>
                          <w:rFonts w:asciiTheme="minorHAnsi" w:cstheme="minorBidi"/>
                          <w:b/>
                          <w:bCs/>
                          <w:color w:val="FFFFFF"/>
                          <w:kern w:val="24"/>
                          <w:szCs w:val="20"/>
                        </w:rPr>
                        <w:t xml:space="preserve">Management </w:t>
                      </w:r>
                      <w:r>
                        <w:rPr>
                          <w:rFonts w:asciiTheme="minorHAnsi" w:cstheme="minorBidi"/>
                          <w:b/>
                          <w:bCs/>
                          <w:color w:val="FFFFFF"/>
                          <w:kern w:val="24"/>
                          <w:sz w:val="22"/>
                        </w:rPr>
                        <w:t>Forum</w:t>
                      </w:r>
                    </w:p>
                  </w:txbxContent>
                </v:textbox>
                <w10:wrap anchorx="margin"/>
              </v:roundrect>
            </w:pict>
          </mc:Fallback>
        </mc:AlternateContent>
      </w: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75649" behindDoc="0" locked="0" layoutInCell="1" allowOverlap="1" wp14:anchorId="075396E0" wp14:editId="2AA204CD">
                <wp:simplePos x="0" y="0"/>
                <wp:positionH relativeFrom="column">
                  <wp:posOffset>1711325</wp:posOffset>
                </wp:positionH>
                <wp:positionV relativeFrom="paragraph">
                  <wp:posOffset>77470</wp:posOffset>
                </wp:positionV>
                <wp:extent cx="1478232" cy="501346"/>
                <wp:effectExtent l="0" t="0" r="27305" b="13335"/>
                <wp:wrapNone/>
                <wp:docPr id="448750722" name="Rectangle: Rounded Corners 10"/>
                <wp:cNvGraphicFramePr/>
                <a:graphic xmlns:a="http://schemas.openxmlformats.org/drawingml/2006/main">
                  <a:graphicData uri="http://schemas.microsoft.com/office/word/2010/wordprocessingShape">
                    <wps:wsp>
                      <wps:cNvSpPr/>
                      <wps:spPr>
                        <a:xfrm>
                          <a:off x="0" y="0"/>
                          <a:ext cx="1478232" cy="501346"/>
                        </a:xfrm>
                        <a:prstGeom prst="roundRect">
                          <a:avLst/>
                        </a:prstGeom>
                        <a:solidFill>
                          <a:srgbClr val="002060"/>
                        </a:solidFill>
                        <a:ln w="12700" cap="flat" cmpd="sng" algn="ctr">
                          <a:solidFill>
                            <a:srgbClr val="4472C4">
                              <a:shade val="50000"/>
                            </a:srgbClr>
                          </a:solidFill>
                          <a:prstDash val="solid"/>
                          <a:miter lim="800000"/>
                        </a:ln>
                        <a:effectLst/>
                      </wps:spPr>
                      <wps:txbx>
                        <w:txbxContent>
                          <w:p w14:paraId="4A452A19" w14:textId="77777777" w:rsidR="008B7FC5" w:rsidRDefault="008B7FC5" w:rsidP="008B7FC5">
                            <w:pPr>
                              <w:jc w:val="center"/>
                              <w:textAlignment w:val="baseline"/>
                              <w:rPr>
                                <w:rFonts w:asciiTheme="minorHAnsi" w:cstheme="minorBidi"/>
                                <w:b/>
                                <w:bCs/>
                                <w:color w:val="FFFFFF"/>
                                <w:kern w:val="24"/>
                                <w:sz w:val="24"/>
                                <w:szCs w:val="24"/>
                              </w:rPr>
                            </w:pPr>
                            <w:r>
                              <w:rPr>
                                <w:rFonts w:asciiTheme="minorHAnsi" w:cstheme="minorBidi"/>
                                <w:b/>
                                <w:bCs/>
                                <w:color w:val="FFFFFF"/>
                                <w:kern w:val="24"/>
                              </w:rPr>
                              <w:t>Group COO</w:t>
                            </w:r>
                          </w:p>
                        </w:txbxContent>
                      </wps:txbx>
                      <wps:bodyPr rtlCol="0" anchor="ctr"/>
                    </wps:wsp>
                  </a:graphicData>
                </a:graphic>
              </wp:anchor>
            </w:drawing>
          </mc:Choice>
          <mc:Fallback>
            <w:pict>
              <v:roundrect w14:anchorId="075396E0" id="Rectangle: Rounded Corners 10" o:spid="_x0000_s1034" style="position:absolute;margin-left:134.75pt;margin-top:6.1pt;width:116.4pt;height:39.5pt;z-index:251675649;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" fillcolor="#002060" strokecolor="#2f528f" strokeweight="1pt">
                <v:stroke joinstyle="miter"/>
                <v:textbox>
                  <w:txbxContent>
                    <w:p w14:paraId="4A452A19" w14:textId="77777777" w:rsidR="008B7FC5" w:rsidRDefault="008B7FC5" w:rsidP="008B7FC5">
                      <w:pPr>
                        <w:jc w:val="center"/>
                        <w:textAlignment w:val="baseline"/>
                        <w:rPr>
                          <w:rFonts w:asciiTheme="minorHAnsi" w:cstheme="minorBidi"/>
                          <w:b/>
                          <w:bCs/>
                          <w:color w:val="FFFFFF"/>
                          <w:kern w:val="24"/>
                          <w:sz w:val="24"/>
                          <w:szCs w:val="24"/>
                        </w:rPr>
                      </w:pPr>
                      <w:r>
                        <w:rPr>
                          <w:rFonts w:asciiTheme="minorHAnsi" w:cstheme="minorBidi"/>
                          <w:b/>
                          <w:bCs/>
                          <w:color w:val="FFFFFF"/>
                          <w:kern w:val="24"/>
                        </w:rPr>
                        <w:t>Group COO</w:t>
                      </w:r>
                    </w:p>
                  </w:txbxContent>
                </v:textbox>
              </v:roundrect>
            </w:pict>
          </mc:Fallback>
        </mc:AlternateContent>
      </w:r>
    </w:p>
    <w:p w14:paraId="20CBF677" w14:textId="77777777" w:rsidR="008B7FC5" w:rsidRDefault="008B7FC5" w:rsidP="00EF3B44">
      <w:pPr>
        <w:spacing w:after="0" w:line="276" w:lineRule="auto"/>
        <w:textAlignment w:val="baseline"/>
        <w:rPr>
          <w:rFonts w:asciiTheme="minorHAnsi" w:hAnsiTheme="minorHAnsi" w:cstheme="minorHAnsi"/>
        </w:rPr>
      </w:pPr>
    </w:p>
    <w:p w14:paraId="610587D0" w14:textId="77777777" w:rsidR="008B7FC5" w:rsidRDefault="008B7FC5" w:rsidP="00EF3B44">
      <w:pPr>
        <w:spacing w:after="0" w:line="276" w:lineRule="auto"/>
        <w:textAlignment w:val="baseline"/>
        <w:rPr>
          <w:rFonts w:asciiTheme="minorHAnsi" w:hAnsiTheme="minorHAnsi" w:cstheme="minorHAnsi"/>
        </w:rPr>
      </w:pPr>
    </w:p>
    <w:p w14:paraId="026EDC54" w14:textId="546A134C" w:rsidR="008B7FC5" w:rsidRDefault="001D10C3" w:rsidP="00EF3B44">
      <w:pPr>
        <w:spacing w:after="0" w:line="276" w:lineRule="auto"/>
        <w:textAlignment w:val="baseline"/>
        <w:rPr>
          <w:rFonts w:asciiTheme="minorHAnsi" w:hAnsiTheme="minorHAnsi" w:cstheme="minorHAnsi"/>
        </w:rPr>
      </w:pP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81793" behindDoc="0" locked="0" layoutInCell="1" allowOverlap="1" wp14:anchorId="6FE6C117" wp14:editId="6E01B422">
                <wp:simplePos x="0" y="0"/>
                <wp:positionH relativeFrom="column">
                  <wp:posOffset>1619885</wp:posOffset>
                </wp:positionH>
                <wp:positionV relativeFrom="paragraph">
                  <wp:posOffset>149860</wp:posOffset>
                </wp:positionV>
                <wp:extent cx="0" cy="307340"/>
                <wp:effectExtent l="76200" t="38100" r="57150" b="16510"/>
                <wp:wrapNone/>
                <wp:docPr id="1711231349"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07340"/>
                        </a:xfrm>
                        <a:prstGeom prst="straightConnector1">
                          <a:avLst/>
                        </a:prstGeom>
                        <a:noFill/>
                        <a:ln w="19050" cap="flat" cmpd="sng" algn="ctr">
                          <a:solidFill>
                            <a:srgbClr val="4472C4">
                              <a:lumMod val="75000"/>
                            </a:srgbClr>
                          </a:solidFill>
                          <a:prstDash val="solid"/>
                          <a:miter lim="800000"/>
                          <a:tailEnd type="triangle"/>
                        </a:ln>
                        <a:effectLst/>
                      </wps:spPr>
                      <wps:bodyPr/>
                    </wps:wsp>
                  </a:graphicData>
                </a:graphic>
              </wp:anchor>
            </w:drawing>
          </mc:Choice>
          <mc:Fallback>
            <w:pict>
              <v:shapetype w14:anchorId="381595F7" id="_x0000_t32" coordsize="21600,21600" o:spt="32" o:oned="t" path="m,l21600,21600e" filled="f">
                <v:path arrowok="t" fillok="f" o:connecttype="none"/>
                <o:lock v:ext="edit" shapetype="t"/>
              </v:shapetype>
              <v:shape id="Straight Arrow Connector 16" o:spid="_x0000_s1026" type="#_x0000_t32" style="position:absolute;margin-left:127.55pt;margin-top:11.8pt;width:0;height:24.2pt;flip:y;z-index:2516817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" strokecolor="#2f5597" strokeweight="1.5pt">
                <v:stroke endarrow="block" joinstyle="miter"/>
                <o:lock v:ext="edit" shapetype="f"/>
              </v:shape>
            </w:pict>
          </mc:Fallback>
        </mc:AlternateContent>
      </w:r>
    </w:p>
    <w:p w14:paraId="1A9AD858" w14:textId="77777777" w:rsidR="008B7FC5" w:rsidRDefault="008B7FC5" w:rsidP="00EF3B44">
      <w:pPr>
        <w:spacing w:after="0" w:line="276" w:lineRule="auto"/>
        <w:textAlignment w:val="baseline"/>
        <w:rPr>
          <w:rFonts w:asciiTheme="minorHAnsi" w:hAnsiTheme="minorHAnsi" w:cstheme="minorHAnsi"/>
        </w:rPr>
      </w:pPr>
    </w:p>
    <w:p w14:paraId="2CC0C25B" w14:textId="77777777" w:rsidR="008B7FC5" w:rsidRDefault="008B7FC5" w:rsidP="00EF3B44">
      <w:pPr>
        <w:spacing w:after="0" w:line="276" w:lineRule="auto"/>
        <w:textAlignment w:val="baseline"/>
        <w:rPr>
          <w:rFonts w:asciiTheme="minorHAnsi" w:hAnsiTheme="minorHAnsi" w:cstheme="minorHAnsi"/>
        </w:rPr>
      </w:pPr>
    </w:p>
    <w:p w14:paraId="12E565F0" w14:textId="3811F0C3" w:rsidR="008B7FC5" w:rsidRDefault="001D10C3" w:rsidP="00EF3B44">
      <w:pPr>
        <w:spacing w:after="0" w:line="276" w:lineRule="auto"/>
        <w:textAlignment w:val="baseline"/>
        <w:rPr>
          <w:rFonts w:asciiTheme="minorHAnsi" w:hAnsiTheme="minorHAnsi" w:cstheme="minorHAnsi"/>
        </w:rPr>
      </w:pPr>
      <w:r w:rsidRPr="008B7FC5">
        <w:rPr>
          <w:rFonts w:asciiTheme="minorHAnsi" w:eastAsia="Times New Roman" w:hAnsiTheme="minorHAnsi" w:cstheme="minorHAnsi"/>
          <w:noProof/>
          <w:kern w:val="0"/>
          <w:szCs w:val="20"/>
          <w:lang w:eastAsia="en-GB"/>
        </w:rPr>
        <mc:AlternateContent>
          <mc:Choice Requires="wps">
            <w:drawing>
              <wp:anchor distT="0" distB="0" distL="114300" distR="114300" simplePos="0" relativeHeight="251683841" behindDoc="0" locked="0" layoutInCell="1" allowOverlap="1" wp14:anchorId="3ABF4575" wp14:editId="66465831">
                <wp:simplePos x="0" y="0"/>
                <wp:positionH relativeFrom="column">
                  <wp:posOffset>1619885</wp:posOffset>
                </wp:positionH>
                <wp:positionV relativeFrom="paragraph">
                  <wp:posOffset>141605</wp:posOffset>
                </wp:positionV>
                <wp:extent cx="0" cy="244475"/>
                <wp:effectExtent l="76200" t="38100" r="57150" b="22225"/>
                <wp:wrapNone/>
                <wp:docPr id="1017842746"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44475"/>
                        </a:xfrm>
                        <a:prstGeom prst="straightConnector1">
                          <a:avLst/>
                        </a:prstGeom>
                        <a:noFill/>
                        <a:ln w="19050" cap="flat" cmpd="sng" algn="ctr">
                          <a:solidFill>
                            <a:srgbClr val="4472C4">
                              <a:lumMod val="75000"/>
                            </a:srgbClr>
                          </a:solidFill>
                          <a:prstDash val="solid"/>
                          <a:miter lim="800000"/>
                          <a:tailEnd type="triangle"/>
                        </a:ln>
                        <a:effectLst/>
                      </wps:spPr>
                      <wps:bodyPr/>
                    </wps:wsp>
                  </a:graphicData>
                </a:graphic>
              </wp:anchor>
            </w:drawing>
          </mc:Choice>
          <mc:Fallback>
            <w:pict>
              <v:shape w14:anchorId="4B42B994" id="Straight Arrow Connector 18" o:spid="_x0000_s1026" type="#_x0000_t32" style="position:absolute;margin-left:127.55pt;margin-top:11.15pt;width:0;height:19.25pt;flip:y;z-index:2516838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" strokecolor="#2f5597" strokeweight="1.5pt">
                <v:stroke endarrow="block" joinstyle="miter"/>
                <o:lock v:ext="edit" shapetype="f"/>
              </v:shape>
            </w:pict>
          </mc:Fallback>
        </mc:AlternateContent>
      </w:r>
    </w:p>
    <w:p w14:paraId="413EE01F" w14:textId="77777777" w:rsidR="008B7FC5" w:rsidRDefault="008B7FC5" w:rsidP="00EF3B44">
      <w:pPr>
        <w:spacing w:after="0" w:line="276" w:lineRule="auto"/>
        <w:textAlignment w:val="baseline"/>
        <w:rPr>
          <w:rFonts w:asciiTheme="minorHAnsi" w:hAnsiTheme="minorHAnsi" w:cstheme="minorHAnsi"/>
        </w:rPr>
      </w:pPr>
    </w:p>
    <w:p w14:paraId="4D600D00" w14:textId="77777777" w:rsidR="008B7FC5" w:rsidRDefault="008B7FC5" w:rsidP="00EF3B44">
      <w:pPr>
        <w:spacing w:after="0" w:line="276" w:lineRule="auto"/>
        <w:textAlignment w:val="baseline"/>
        <w:rPr>
          <w:rFonts w:asciiTheme="minorHAnsi" w:hAnsiTheme="minorHAnsi" w:cstheme="minorHAnsi"/>
        </w:rPr>
      </w:pPr>
    </w:p>
    <w:p w14:paraId="322E2981" w14:textId="77777777" w:rsidR="008B7FC5" w:rsidRDefault="008B7FC5" w:rsidP="00EF3B44">
      <w:pPr>
        <w:spacing w:after="0" w:line="276" w:lineRule="auto"/>
        <w:textAlignment w:val="baseline"/>
        <w:rPr>
          <w:rFonts w:asciiTheme="minorHAnsi" w:hAnsiTheme="minorHAnsi" w:cstheme="minorHAnsi"/>
        </w:rPr>
      </w:pPr>
    </w:p>
    <w:p w14:paraId="4E692F7A" w14:textId="77777777" w:rsidR="008B7FC5" w:rsidRDefault="008B7FC5" w:rsidP="00EF3B44">
      <w:pPr>
        <w:spacing w:after="0" w:line="276" w:lineRule="auto"/>
        <w:textAlignment w:val="baseline"/>
        <w:rPr>
          <w:rFonts w:asciiTheme="minorHAnsi" w:hAnsiTheme="minorHAnsi" w:cstheme="minorHAnsi"/>
        </w:rPr>
      </w:pPr>
    </w:p>
    <w:p w14:paraId="5CCB822B" w14:textId="77777777" w:rsidR="008B7FC5" w:rsidRDefault="008B7FC5" w:rsidP="00EF3B44">
      <w:pPr>
        <w:spacing w:after="0" w:line="276" w:lineRule="auto"/>
        <w:textAlignment w:val="baseline"/>
        <w:rPr>
          <w:rFonts w:asciiTheme="minorHAnsi" w:hAnsiTheme="minorHAnsi" w:cstheme="minorHAnsi"/>
        </w:rPr>
      </w:pPr>
    </w:p>
    <w:p w14:paraId="6B9A9CC6" w14:textId="77777777" w:rsidR="008B7FC5" w:rsidRDefault="008B7FC5" w:rsidP="00EF3B44">
      <w:pPr>
        <w:spacing w:after="0" w:line="276" w:lineRule="auto"/>
        <w:textAlignment w:val="baseline"/>
        <w:rPr>
          <w:rFonts w:asciiTheme="minorHAnsi" w:hAnsiTheme="minorHAnsi" w:cstheme="minorHAnsi"/>
        </w:rPr>
      </w:pPr>
    </w:p>
    <w:p w14:paraId="2CECE969" w14:textId="064DA409" w:rsidR="007F3BBD" w:rsidRPr="00317F55" w:rsidRDefault="004C0B52" w:rsidP="00EF3B44">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noProof/>
          <w:kern w:val="0"/>
          <w:sz w:val="18"/>
          <w:szCs w:val="18"/>
          <w:lang w:val="en-GB" w:eastAsia="en-GB"/>
        </w:rPr>
        <w:lastRenderedPageBreak/>
        <w:drawing>
          <wp:inline distT="0" distB="0" distL="0" distR="0" wp14:anchorId="4A5C7C60" wp14:editId="591C3C20">
            <wp:extent cx="2524128" cy="276221"/>
            <wp:effectExtent l="0" t="0" r="9522" b="0"/>
            <wp:docPr id="7865982" name="Picture 7" descr="Text Box"/>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2524128" cy="276221"/>
                    </a:xfrm>
                    <a:prstGeom prst="rect">
                      <a:avLst/>
                    </a:prstGeom>
                    <a:noFill/>
                    <a:ln>
                      <a:noFill/>
                      <a:prstDash/>
                    </a:ln>
                  </pic:spPr>
                </pic:pic>
              </a:graphicData>
            </a:graphic>
          </wp:inline>
        </w:drawing>
      </w:r>
    </w:p>
    <w:p w14:paraId="17C319D5" w14:textId="1E641438"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Data Governance Forum reports into the Operational Management Forum with matters escalated to Regional / Group Committees as required</w:t>
      </w:r>
      <w:r w:rsidR="00D2049D" w:rsidRPr="00D2049D">
        <w:rPr>
          <w:szCs w:val="20"/>
        </w:rPr>
        <w:t xml:space="preserve"> </w:t>
      </w:r>
      <w:r w:rsidR="00D2049D" w:rsidRPr="002615F5">
        <w:rPr>
          <w:szCs w:val="20"/>
        </w:rPr>
        <w:t>to ensure that Data Governance initiatives are supported and implemented within each Region</w:t>
      </w:r>
      <w:r w:rsidR="17DF6E0D" w:rsidRPr="247EA0A4">
        <w:t>.</w:t>
      </w:r>
    </w:p>
    <w:p w14:paraId="05F0B30F" w14:textId="60ABAF69" w:rsidR="007F3BBD" w:rsidRPr="00D2049D" w:rsidRDefault="004C0B52" w:rsidP="00D2049D">
      <w:pPr>
        <w:spacing w:after="0" w:line="276" w:lineRule="auto"/>
        <w:textAlignment w:val="baseline"/>
        <w:rPr>
          <w:rFonts w:asciiTheme="minorHAnsi" w:hAnsiTheme="minorHAnsi" w:cstheme="minorHAnsi"/>
          <w:lang w:val="en-GB"/>
        </w:rPr>
      </w:pPr>
      <w:r w:rsidRPr="00317F55">
        <w:rPr>
          <w:rFonts w:asciiTheme="minorHAnsi" w:eastAsia="Times New Roman" w:hAnsiTheme="minorHAnsi" w:cstheme="minorHAnsi"/>
          <w:kern w:val="0"/>
          <w:szCs w:val="20"/>
          <w:lang w:val="en-GB" w:eastAsia="en-GB"/>
        </w:rPr>
        <w:t>  </w:t>
      </w:r>
    </w:p>
    <w:p w14:paraId="7E11F2CE" w14:textId="77777777" w:rsidR="007F3BBD" w:rsidRPr="00317F55" w:rsidRDefault="004C0B52" w:rsidP="00360AAD">
      <w:pPr>
        <w:pStyle w:val="Heading3"/>
        <w:spacing w:after="160" w:line="257" w:lineRule="auto"/>
        <w:rPr>
          <w:rFonts w:asciiTheme="minorHAnsi" w:hAnsiTheme="minorHAnsi" w:cstheme="minorHAnsi"/>
          <w:sz w:val="22"/>
          <w:szCs w:val="28"/>
        </w:rPr>
      </w:pPr>
      <w:bookmarkStart w:id="11" w:name="_Toc181629215"/>
      <w:r w:rsidRPr="00317F55">
        <w:rPr>
          <w:rFonts w:asciiTheme="minorHAnsi" w:hAnsiTheme="minorHAnsi" w:cstheme="minorHAnsi"/>
          <w:sz w:val="22"/>
          <w:szCs w:val="28"/>
          <w:lang w:val="en-GB" w:eastAsia="en-GB"/>
        </w:rPr>
        <w:t>Data Governance Function</w:t>
      </w:r>
      <w:bookmarkEnd w:id="11"/>
      <w:r w:rsidRPr="00317F55">
        <w:rPr>
          <w:rFonts w:asciiTheme="minorHAnsi" w:hAnsiTheme="minorHAnsi" w:cstheme="minorHAnsi"/>
          <w:sz w:val="22"/>
          <w:szCs w:val="28"/>
          <w:lang w:val="en-GB" w:eastAsia="en-GB"/>
        </w:rPr>
        <w:t> </w:t>
      </w:r>
    </w:p>
    <w:p w14:paraId="119CB70F"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DG Function comprises: </w:t>
      </w:r>
    </w:p>
    <w:p w14:paraId="4427756B" w14:textId="40EB18E8" w:rsidR="007F3BBD" w:rsidRPr="00317F55" w:rsidRDefault="004C0B52" w:rsidP="00BF16F8">
      <w:pPr>
        <w:numPr>
          <w:ilvl w:val="0"/>
          <w:numId w:val="47"/>
        </w:numPr>
        <w:tabs>
          <w:tab w:val="left" w:pos="720"/>
        </w:tabs>
        <w:spacing w:after="60" w:line="276" w:lineRule="auto"/>
        <w:ind w:left="737" w:hanging="34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expertise to develop, review and maintain policies and standards; support and facilitate Data Working </w:t>
      </w:r>
      <w:r w:rsidR="00DA071F" w:rsidRPr="00317F55">
        <w:rPr>
          <w:rFonts w:asciiTheme="minorHAnsi" w:eastAsia="Times New Roman" w:hAnsiTheme="minorHAnsi" w:cstheme="minorHAnsi"/>
          <w:kern w:val="0"/>
          <w:szCs w:val="20"/>
          <w:lang w:val="en-GB" w:eastAsia="en-GB"/>
        </w:rPr>
        <w:t>Groups.</w:t>
      </w:r>
      <w:r w:rsidRPr="00317F55">
        <w:rPr>
          <w:rFonts w:asciiTheme="minorHAnsi" w:eastAsia="Times New Roman" w:hAnsiTheme="minorHAnsi" w:cstheme="minorHAnsi"/>
          <w:kern w:val="0"/>
          <w:szCs w:val="20"/>
          <w:lang w:val="en-GB" w:eastAsia="en-GB"/>
        </w:rPr>
        <w:t> </w:t>
      </w:r>
    </w:p>
    <w:p w14:paraId="38D061D6" w14:textId="05A7F1D4" w:rsidR="007F3BBD" w:rsidRPr="00317F55" w:rsidRDefault="004C0B52" w:rsidP="00BF16F8">
      <w:pPr>
        <w:numPr>
          <w:ilvl w:val="0"/>
          <w:numId w:val="48"/>
        </w:numPr>
        <w:tabs>
          <w:tab w:val="left" w:pos="720"/>
        </w:tabs>
        <w:spacing w:after="60" w:line="276" w:lineRule="auto"/>
        <w:ind w:left="737" w:hanging="34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Support projects and BAU fixes in meeting policy and standards requirements and in reviewing designs, providing oversight to build and support </w:t>
      </w:r>
      <w:r w:rsidR="00DA071F" w:rsidRPr="00317F55">
        <w:rPr>
          <w:rFonts w:asciiTheme="minorHAnsi" w:eastAsia="Times New Roman" w:hAnsiTheme="minorHAnsi" w:cstheme="minorHAnsi"/>
          <w:kern w:val="0"/>
          <w:szCs w:val="20"/>
          <w:lang w:val="en-GB" w:eastAsia="en-GB"/>
        </w:rPr>
        <w:t>testing</w:t>
      </w:r>
      <w:r w:rsidR="0055756A" w:rsidRPr="00317F55">
        <w:rPr>
          <w:rFonts w:asciiTheme="minorHAnsi" w:eastAsia="Times New Roman" w:hAnsiTheme="minorHAnsi" w:cstheme="minorHAnsi"/>
          <w:kern w:val="0"/>
          <w:szCs w:val="20"/>
          <w:lang w:val="en-GB" w:eastAsia="en-GB"/>
        </w:rPr>
        <w:t xml:space="preserve">. </w:t>
      </w:r>
    </w:p>
    <w:p w14:paraId="2D463206" w14:textId="77777777" w:rsidR="007F3BBD" w:rsidRPr="00317F55" w:rsidRDefault="004C0B52" w:rsidP="00BF16F8">
      <w:pPr>
        <w:numPr>
          <w:ilvl w:val="0"/>
          <w:numId w:val="49"/>
        </w:numPr>
        <w:tabs>
          <w:tab w:val="left" w:pos="720"/>
        </w:tabs>
        <w:spacing w:after="60" w:line="276" w:lineRule="auto"/>
        <w:ind w:left="737" w:hanging="34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Monitor and report on Data Governance activity through Governance metrics via a Data Governance scorecard; and, </w:t>
      </w:r>
    </w:p>
    <w:p w14:paraId="78F9DD81" w14:textId="77777777" w:rsidR="007F3BBD" w:rsidRPr="00317F55" w:rsidRDefault="004C0B52" w:rsidP="00BF16F8">
      <w:pPr>
        <w:numPr>
          <w:ilvl w:val="0"/>
          <w:numId w:val="50"/>
        </w:numPr>
        <w:tabs>
          <w:tab w:val="left" w:pos="720"/>
        </w:tabs>
        <w:spacing w:after="60" w:line="276" w:lineRule="auto"/>
        <w:ind w:left="737" w:hanging="34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Administer, support, populate, refresh, curate, maintain and facilitate publication of the metadata toolset that supports Data Governance. </w:t>
      </w:r>
    </w:p>
    <w:p w14:paraId="24B38916" w14:textId="77777777" w:rsidR="007F3BBD" w:rsidRPr="00317F55" w:rsidRDefault="004C0B52" w:rsidP="00BF16F8">
      <w:pPr>
        <w:spacing w:after="0" w:line="276" w:lineRule="auto"/>
        <w:ind w:left="1125" w:hanging="555"/>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 </w:t>
      </w:r>
    </w:p>
    <w:p w14:paraId="169EE823" w14:textId="3E268676"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DG Function </w:t>
      </w:r>
      <w:r w:rsidR="00E6784B" w:rsidRPr="00317F55">
        <w:rPr>
          <w:rFonts w:asciiTheme="minorHAnsi" w:eastAsia="Times New Roman" w:hAnsiTheme="minorHAnsi" w:cstheme="minorHAnsi"/>
          <w:kern w:val="0"/>
          <w:szCs w:val="20"/>
          <w:lang w:val="en-GB" w:eastAsia="en-GB"/>
        </w:rPr>
        <w:t>collaborates</w:t>
      </w:r>
      <w:r w:rsidRPr="00317F55">
        <w:rPr>
          <w:rFonts w:asciiTheme="minorHAnsi" w:eastAsia="Times New Roman" w:hAnsiTheme="minorHAnsi" w:cstheme="minorHAnsi"/>
          <w:kern w:val="0"/>
          <w:szCs w:val="20"/>
          <w:lang w:val="en-GB" w:eastAsia="en-GB"/>
        </w:rPr>
        <w:t xml:space="preserve"> with stakeholders across the organisation to deliver the required capability. Stakeholders have varying levels of accountability and responsibility for specific aspects of Governance, including: </w:t>
      </w:r>
    </w:p>
    <w:p w14:paraId="693C43B4"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7FE4B0C" w14:textId="77777777" w:rsidR="007F3BBD" w:rsidRPr="00317F55" w:rsidRDefault="004C0B52"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Risk Management – defining risk appetite around data quality / business process. </w:t>
      </w:r>
    </w:p>
    <w:p w14:paraId="0191F277" w14:textId="77777777" w:rsidR="007F3BBD" w:rsidRPr="00317F55" w:rsidRDefault="004C0B52"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Protection and Compliance – supporting compliance to legal and regulatory requirements through identification and understanding of data, by its characteristics, enabling understanding of its flows, levels of quality and links between data and processes. </w:t>
      </w:r>
    </w:p>
    <w:p w14:paraId="570F704F" w14:textId="516A7E3D" w:rsidR="007F3BBD" w:rsidRPr="00317F55" w:rsidRDefault="004C0B52"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Owners and Stewards who have accountabilities and responsibilities for the data under their remit, to ensure it is fit for purpose or action is undertaken to remediate where it falls short</w:t>
      </w:r>
      <w:r w:rsidR="0055756A" w:rsidRPr="00317F55">
        <w:rPr>
          <w:rFonts w:asciiTheme="minorHAnsi" w:eastAsia="Times New Roman" w:hAnsiTheme="minorHAnsi" w:cstheme="minorHAnsi"/>
          <w:kern w:val="0"/>
          <w:szCs w:val="20"/>
          <w:lang w:val="en-GB" w:eastAsia="en-GB"/>
        </w:rPr>
        <w:t xml:space="preserve">. </w:t>
      </w:r>
    </w:p>
    <w:p w14:paraId="06545F92" w14:textId="707BDE46" w:rsidR="007F3BBD" w:rsidRPr="00317F55" w:rsidRDefault="004C0B52"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Data Quality Management – supporting the achievement of the DG goals through the management and improvement of Data Quality via controls, </w:t>
      </w:r>
      <w:r w:rsidR="0055756A" w:rsidRPr="00317F55">
        <w:rPr>
          <w:rFonts w:asciiTheme="minorHAnsi" w:eastAsia="Times New Roman" w:hAnsiTheme="minorHAnsi" w:cstheme="minorHAnsi"/>
          <w:kern w:val="0"/>
          <w:szCs w:val="20"/>
          <w:lang w:val="en-GB" w:eastAsia="en-GB"/>
        </w:rPr>
        <w:t>processes,</w:t>
      </w:r>
      <w:r w:rsidRPr="00317F55">
        <w:rPr>
          <w:rFonts w:asciiTheme="minorHAnsi" w:eastAsia="Times New Roman" w:hAnsiTheme="minorHAnsi" w:cstheme="minorHAnsi"/>
          <w:kern w:val="0"/>
          <w:szCs w:val="20"/>
          <w:lang w:val="en-GB" w:eastAsia="en-GB"/>
        </w:rPr>
        <w:t xml:space="preserve"> and monitoring of data. </w:t>
      </w:r>
    </w:p>
    <w:p w14:paraId="6DE30CF3" w14:textId="58B1AECA" w:rsidR="007F3BBD" w:rsidRPr="00317F55" w:rsidRDefault="004C0B52"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Data Management / IT – establishing and operating the required metadata architectures, embedding DG by design in data-based solutions, monitoring and managing data processes, </w:t>
      </w:r>
      <w:r w:rsidR="0055756A" w:rsidRPr="00317F55">
        <w:rPr>
          <w:rFonts w:asciiTheme="minorHAnsi" w:eastAsia="Times New Roman" w:hAnsiTheme="minorHAnsi" w:cstheme="minorHAnsi"/>
          <w:kern w:val="0"/>
          <w:szCs w:val="20"/>
          <w:lang w:val="en-GB" w:eastAsia="en-GB"/>
        </w:rPr>
        <w:t>reporting,</w:t>
      </w:r>
      <w:r w:rsidRPr="00317F55">
        <w:rPr>
          <w:rFonts w:asciiTheme="minorHAnsi" w:eastAsia="Times New Roman" w:hAnsiTheme="minorHAnsi" w:cstheme="minorHAnsi"/>
          <w:kern w:val="0"/>
          <w:szCs w:val="20"/>
          <w:lang w:val="en-GB" w:eastAsia="en-GB"/>
        </w:rPr>
        <w:t xml:space="preserve"> and remediating issues. </w:t>
      </w:r>
    </w:p>
    <w:p w14:paraId="3A74A6DC" w14:textId="77777777" w:rsidR="007F3BBD" w:rsidRPr="00317F55" w:rsidRDefault="004C0B52"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Change Management - in respect of change methodologies and data governance by design. </w:t>
      </w:r>
    </w:p>
    <w:p w14:paraId="28322502" w14:textId="77777777" w:rsidR="007F3BBD" w:rsidRPr="00B91082" w:rsidRDefault="004C0B52"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lastRenderedPageBreak/>
        <w:t xml:space="preserve">Data producers and consumers – defining “fit for purpose” for their needs, reporting issues, adopting and meeting the standards required, and enabling understanding of the data they produce and use so that it can be trusted in the knowledge of where it comes from / </w:t>
      </w:r>
      <w:r w:rsidRPr="00B91082">
        <w:rPr>
          <w:rFonts w:asciiTheme="minorHAnsi" w:eastAsia="Times New Roman" w:hAnsiTheme="minorHAnsi" w:cstheme="minorHAnsi"/>
          <w:kern w:val="0"/>
          <w:szCs w:val="20"/>
          <w:lang w:val="en-GB" w:eastAsia="en-GB"/>
        </w:rPr>
        <w:t>goes to and what happens to it on its journey.  </w:t>
      </w:r>
    </w:p>
    <w:p w14:paraId="29DA0E20" w14:textId="54DDFDE7" w:rsidR="00917A68" w:rsidRPr="00317F55" w:rsidRDefault="00917A68"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B91082">
        <w:rPr>
          <w:rFonts w:asciiTheme="minorHAnsi" w:eastAsia="Times New Roman" w:hAnsiTheme="minorHAnsi" w:cstheme="minorHAnsi"/>
          <w:kern w:val="0"/>
          <w:szCs w:val="20"/>
          <w:lang w:val="en-GB" w:eastAsia="en-GB"/>
        </w:rPr>
        <w:t xml:space="preserve">Data </w:t>
      </w:r>
      <w:r w:rsidRPr="00B91082">
        <w:t>Custodians</w:t>
      </w:r>
      <w:r w:rsidR="00125DDF" w:rsidRPr="00B91082">
        <w:t xml:space="preserve"> - </w:t>
      </w:r>
      <w:r w:rsidR="00323ACC" w:rsidRPr="00B91082">
        <w:t>ensuring</w:t>
      </w:r>
      <w:r w:rsidR="007F0F77" w:rsidRPr="00B91082">
        <w:t xml:space="preserve"> safe custody, transport, storage of the data and implementation of business rules</w:t>
      </w:r>
      <w:r w:rsidR="00323ACC" w:rsidRPr="00B91082">
        <w:t>.</w:t>
      </w:r>
    </w:p>
    <w:p w14:paraId="26C28476" w14:textId="77777777" w:rsidR="007F3BBD" w:rsidRPr="00317F55" w:rsidRDefault="004C0B52" w:rsidP="00BF16F8">
      <w:pPr>
        <w:numPr>
          <w:ilvl w:val="0"/>
          <w:numId w:val="216"/>
        </w:numPr>
        <w:spacing w:after="6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Information Security - liaise and collaborate. </w:t>
      </w:r>
    </w:p>
    <w:p w14:paraId="0F606854"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08F209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DG Function has a direct relationship with: </w:t>
      </w:r>
    </w:p>
    <w:p w14:paraId="0DE295BB"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Data Governance Forum. </w:t>
      </w:r>
    </w:p>
    <w:p w14:paraId="4896DBFC"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Working Groups. </w:t>
      </w:r>
    </w:p>
    <w:p w14:paraId="5E82289A"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Regional EXCO Members. </w:t>
      </w:r>
    </w:p>
    <w:p w14:paraId="425C7A35"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DPO and Data Privacy office. </w:t>
      </w:r>
    </w:p>
    <w:p w14:paraId="70C90A0F" w14:textId="07BDCA6E"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Change Management Boards / Committees</w:t>
      </w:r>
      <w:r w:rsidR="0055756A" w:rsidRPr="00317F55">
        <w:rPr>
          <w:rFonts w:asciiTheme="minorHAnsi" w:eastAsia="Times New Roman" w:hAnsiTheme="minorHAnsi" w:cstheme="minorHAnsi"/>
          <w:kern w:val="0"/>
          <w:szCs w:val="20"/>
          <w:lang w:val="en-GB" w:eastAsia="en-GB"/>
        </w:rPr>
        <w:t xml:space="preserve">. </w:t>
      </w:r>
    </w:p>
    <w:p w14:paraId="6B93D43D"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Owners and Stewards. </w:t>
      </w:r>
    </w:p>
    <w:p w14:paraId="21420C7E"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IT Support for the Data Governance Toolset. </w:t>
      </w:r>
    </w:p>
    <w:p w14:paraId="7AA6E76F" w14:textId="77777777" w:rsidR="007F3BBD" w:rsidRPr="00317F55" w:rsidRDefault="004C0B52" w:rsidP="00BF16F8">
      <w:pPr>
        <w:spacing w:after="0" w:line="276" w:lineRule="auto"/>
        <w:ind w:left="360" w:hanging="36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70098C06" w14:textId="77777777" w:rsidR="007F3BBD" w:rsidRPr="00317F55" w:rsidRDefault="004C0B52" w:rsidP="00BF16F8">
      <w:pPr>
        <w:pStyle w:val="Heading3"/>
        <w:spacing w:after="120" w:line="257" w:lineRule="auto"/>
        <w:rPr>
          <w:rFonts w:asciiTheme="minorHAnsi" w:hAnsiTheme="minorHAnsi" w:cstheme="minorHAnsi"/>
          <w:sz w:val="22"/>
          <w:szCs w:val="28"/>
        </w:rPr>
      </w:pPr>
      <w:bookmarkStart w:id="12" w:name="_Toc181629216"/>
      <w:r w:rsidRPr="00317F55">
        <w:rPr>
          <w:rFonts w:asciiTheme="minorHAnsi" w:hAnsiTheme="minorHAnsi" w:cstheme="minorHAnsi"/>
          <w:sz w:val="22"/>
          <w:szCs w:val="28"/>
        </w:rPr>
        <w:t>Data Quality Capability</w:t>
      </w:r>
      <w:bookmarkEnd w:id="12"/>
      <w:r w:rsidRPr="00317F55">
        <w:rPr>
          <w:rFonts w:asciiTheme="minorHAnsi" w:hAnsiTheme="minorHAnsi" w:cstheme="minorHAnsi"/>
          <w:sz w:val="22"/>
          <w:szCs w:val="28"/>
        </w:rPr>
        <w:t> </w:t>
      </w:r>
    </w:p>
    <w:p w14:paraId="394DC86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objectives of the Data Quality capability and its Data Quality Management System (DQMS) are to: </w:t>
      </w:r>
    </w:p>
    <w:p w14:paraId="780CF10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3867CF2"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Enable Canopius to raise the quality of its data estate from point of entry to point of end use / exit to required levels determined by the Data Owners. </w:t>
      </w:r>
    </w:p>
    <w:p w14:paraId="797411C6" w14:textId="138A489F"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Define the organisational structures, guiding principles, people, processes, </w:t>
      </w:r>
      <w:r w:rsidR="0055756A" w:rsidRPr="00317F55">
        <w:rPr>
          <w:rFonts w:asciiTheme="minorHAnsi" w:eastAsia="Times New Roman" w:hAnsiTheme="minorHAnsi" w:cstheme="minorHAnsi"/>
          <w:kern w:val="0"/>
          <w:szCs w:val="20"/>
          <w:lang w:val="en-GB" w:eastAsia="en-GB"/>
        </w:rPr>
        <w:t>technology,</w:t>
      </w:r>
      <w:r w:rsidRPr="00317F55">
        <w:rPr>
          <w:rFonts w:asciiTheme="minorHAnsi" w:eastAsia="Times New Roman" w:hAnsiTheme="minorHAnsi" w:cstheme="minorHAnsi"/>
          <w:kern w:val="0"/>
          <w:szCs w:val="20"/>
          <w:lang w:val="en-GB" w:eastAsia="en-GB"/>
        </w:rPr>
        <w:t xml:space="preserve"> and controls that are required. </w:t>
      </w:r>
    </w:p>
    <w:p w14:paraId="74DACC2B"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Define the dimensions against which data quality is assessed. </w:t>
      </w:r>
    </w:p>
    <w:p w14:paraId="08D7758D"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Ensure compliance to regulatory obligations. </w:t>
      </w:r>
    </w:p>
    <w:p w14:paraId="4CC5534D"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Ensure confidence in key decisions are based upon reliable data and models; and </w:t>
      </w:r>
    </w:p>
    <w:p w14:paraId="491989D6"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Establish the capability required to manage Data Quality across the Group. </w:t>
      </w:r>
    </w:p>
    <w:p w14:paraId="73C9C0EA" w14:textId="77777777" w:rsidR="007F3BBD" w:rsidRPr="00317F55" w:rsidRDefault="004C0B52" w:rsidP="00BF16F8">
      <w:pPr>
        <w:pStyle w:val="Heading3"/>
        <w:rPr>
          <w:rFonts w:asciiTheme="minorHAnsi" w:hAnsiTheme="minorHAnsi" w:cstheme="minorHAnsi"/>
        </w:rPr>
      </w:pPr>
      <w:r w:rsidRPr="00317F55">
        <w:rPr>
          <w:rFonts w:asciiTheme="minorHAnsi" w:hAnsiTheme="minorHAnsi" w:cstheme="minorHAnsi"/>
          <w:lang w:val="en-GB" w:eastAsia="en-GB"/>
        </w:rPr>
        <w:t> </w:t>
      </w:r>
    </w:p>
    <w:p w14:paraId="3A0AEC59" w14:textId="5DA7E7B6" w:rsidR="00C42BE2" w:rsidRDefault="00C42BE2">
      <w:pPr>
        <w:suppressAutoHyphens w:val="0"/>
        <w:rPr>
          <w:rFonts w:asciiTheme="minorHAnsi" w:eastAsia="Times New Roman" w:hAnsiTheme="minorHAnsi" w:cstheme="minorHAnsi"/>
          <w:b/>
          <w:color w:val="D40075"/>
          <w:sz w:val="22"/>
          <w:szCs w:val="28"/>
        </w:rPr>
      </w:pPr>
    </w:p>
    <w:p w14:paraId="44B58B10" w14:textId="77777777" w:rsidR="007B26BA" w:rsidRDefault="007B26BA">
      <w:pPr>
        <w:suppressAutoHyphens w:val="0"/>
        <w:rPr>
          <w:rFonts w:asciiTheme="minorHAnsi" w:eastAsia="Times New Roman" w:hAnsiTheme="minorHAnsi" w:cstheme="minorHAnsi"/>
          <w:b/>
          <w:color w:val="D40075"/>
          <w:sz w:val="22"/>
          <w:szCs w:val="28"/>
        </w:rPr>
      </w:pPr>
    </w:p>
    <w:p w14:paraId="63FBE9C6" w14:textId="77777777" w:rsidR="007B26BA" w:rsidRDefault="007B26BA">
      <w:pPr>
        <w:suppressAutoHyphens w:val="0"/>
        <w:rPr>
          <w:rFonts w:asciiTheme="minorHAnsi" w:eastAsia="Times New Roman" w:hAnsiTheme="minorHAnsi" w:cstheme="minorHAnsi"/>
          <w:b/>
          <w:color w:val="D40075"/>
          <w:sz w:val="22"/>
          <w:szCs w:val="28"/>
        </w:rPr>
      </w:pPr>
    </w:p>
    <w:p w14:paraId="1DFAB99C" w14:textId="570A1D17" w:rsidR="007F3BBD" w:rsidRPr="00317F55" w:rsidRDefault="004C0B52" w:rsidP="00BF16F8">
      <w:pPr>
        <w:pStyle w:val="Heading3"/>
        <w:spacing w:after="120" w:line="257" w:lineRule="auto"/>
        <w:rPr>
          <w:rFonts w:asciiTheme="minorHAnsi" w:hAnsiTheme="minorHAnsi" w:cstheme="minorHAnsi"/>
          <w:sz w:val="22"/>
          <w:szCs w:val="28"/>
        </w:rPr>
      </w:pPr>
      <w:bookmarkStart w:id="13" w:name="_Toc181629217"/>
      <w:r w:rsidRPr="00317F55">
        <w:rPr>
          <w:rFonts w:asciiTheme="minorHAnsi" w:hAnsiTheme="minorHAnsi" w:cstheme="minorHAnsi"/>
          <w:sz w:val="22"/>
          <w:szCs w:val="28"/>
        </w:rPr>
        <w:lastRenderedPageBreak/>
        <w:t>The Importance of People in Data Quality Management</w:t>
      </w:r>
      <w:bookmarkEnd w:id="13"/>
      <w:r w:rsidRPr="00317F55">
        <w:rPr>
          <w:rFonts w:asciiTheme="minorHAnsi" w:hAnsiTheme="minorHAnsi" w:cstheme="minorHAnsi"/>
          <w:sz w:val="22"/>
          <w:szCs w:val="28"/>
        </w:rPr>
        <w:t> </w:t>
      </w:r>
    </w:p>
    <w:p w14:paraId="36AF5F0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Quality Management (DQM) extends beyond Governance and involves all stakeholders in data, from users and producers to custodians in data management. DQM is primarily a people-based activity supported by effective processes facilitated by use of appropriate tools. </w:t>
      </w:r>
    </w:p>
    <w:p w14:paraId="00DD62B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820D1C9" w14:textId="1D866A1B" w:rsidR="007F3BBD" w:rsidRPr="00317F55" w:rsidRDefault="004C0B52" w:rsidP="00BF16F8">
      <w:pPr>
        <w:numPr>
          <w:ilvl w:val="0"/>
          <w:numId w:val="72"/>
        </w:numPr>
        <w:spacing w:after="60" w:line="276" w:lineRule="auto"/>
        <w:ind w:left="357" w:hanging="357"/>
        <w:textAlignment w:val="baseline"/>
        <w:rPr>
          <w:rFonts w:asciiTheme="minorHAnsi" w:hAnsiTheme="minorHAnsi" w:cstheme="minorHAnsi"/>
        </w:rPr>
      </w:pPr>
      <w:r w:rsidRPr="00317F55">
        <w:rPr>
          <w:rFonts w:asciiTheme="minorHAnsi" w:eastAsia="Times New Roman" w:hAnsiTheme="minorHAnsi" w:cstheme="minorHAnsi"/>
          <w:color w:val="73003E"/>
          <w:kern w:val="0"/>
          <w:szCs w:val="20"/>
          <w:lang w:val="en-GB" w:eastAsia="en-GB"/>
        </w:rPr>
        <w:t xml:space="preserve">The Data Governance Forum </w:t>
      </w:r>
      <w:r w:rsidRPr="00317F55">
        <w:rPr>
          <w:rFonts w:asciiTheme="minorHAnsi" w:eastAsia="Times New Roman" w:hAnsiTheme="minorHAnsi" w:cstheme="minorHAnsi"/>
          <w:kern w:val="0"/>
          <w:szCs w:val="20"/>
          <w:lang w:val="en-GB" w:eastAsia="en-GB"/>
        </w:rPr>
        <w:t xml:space="preserve">provides oversight, </w:t>
      </w:r>
      <w:r w:rsidR="0055756A" w:rsidRPr="00317F55">
        <w:rPr>
          <w:rFonts w:asciiTheme="minorHAnsi" w:eastAsia="Times New Roman" w:hAnsiTheme="minorHAnsi" w:cstheme="minorHAnsi"/>
          <w:kern w:val="0"/>
          <w:szCs w:val="20"/>
          <w:lang w:val="en-GB" w:eastAsia="en-GB"/>
        </w:rPr>
        <w:t>direction,</w:t>
      </w:r>
      <w:r w:rsidRPr="00317F55">
        <w:rPr>
          <w:rFonts w:asciiTheme="minorHAnsi" w:eastAsia="Times New Roman" w:hAnsiTheme="minorHAnsi" w:cstheme="minorHAnsi"/>
          <w:kern w:val="0"/>
          <w:szCs w:val="20"/>
          <w:lang w:val="en-GB" w:eastAsia="en-GB"/>
        </w:rPr>
        <w:t xml:space="preserve"> and budget to Data Quality Management</w:t>
      </w:r>
      <w:r w:rsidR="0055756A" w:rsidRPr="00317F55">
        <w:rPr>
          <w:rFonts w:asciiTheme="minorHAnsi" w:eastAsia="Times New Roman" w:hAnsiTheme="minorHAnsi" w:cstheme="minorHAnsi"/>
          <w:kern w:val="0"/>
          <w:szCs w:val="20"/>
          <w:lang w:val="en-GB" w:eastAsia="en-GB"/>
        </w:rPr>
        <w:t xml:space="preserve">. </w:t>
      </w:r>
      <w:r w:rsidR="006676AB" w:rsidRPr="00D9515B">
        <w:rPr>
          <w:rFonts w:asciiTheme="minorHAnsi" w:eastAsia="Times New Roman" w:hAnsiTheme="minorHAnsi" w:cstheme="minorHAnsi"/>
          <w:kern w:val="0"/>
          <w:szCs w:val="20"/>
          <w:lang w:val="en-GB" w:eastAsia="en-GB"/>
        </w:rPr>
        <w:t xml:space="preserve">Forum members </w:t>
      </w:r>
      <w:r w:rsidR="00D9515B" w:rsidRPr="00C27CDA">
        <w:rPr>
          <w:rStyle w:val="normaltextrun"/>
          <w:rFonts w:asciiTheme="minorHAnsi" w:hAnsiTheme="minorHAnsi" w:cstheme="minorHAnsi"/>
          <w:szCs w:val="20"/>
          <w:shd w:val="clear" w:color="auto" w:fill="FFFFFF"/>
        </w:rPr>
        <w:t>monitor</w:t>
      </w:r>
      <w:r w:rsidR="00085830" w:rsidRPr="00C27CDA">
        <w:rPr>
          <w:rStyle w:val="normaltextrun"/>
          <w:rFonts w:asciiTheme="minorHAnsi" w:hAnsiTheme="minorHAnsi" w:cstheme="minorHAnsi"/>
          <w:szCs w:val="20"/>
          <w:shd w:val="clear" w:color="auto" w:fill="FFFFFF"/>
        </w:rPr>
        <w:t xml:space="preserve"> adherence to the Group Data Policy and provides remedial steps and/or necessary escalations for violations.</w:t>
      </w:r>
      <w:r w:rsidR="00085830" w:rsidRPr="00C27CDA">
        <w:rPr>
          <w:rStyle w:val="eop"/>
          <w:rFonts w:asciiTheme="minorHAnsi" w:hAnsiTheme="minorHAnsi" w:cstheme="minorHAnsi"/>
          <w:sz w:val="18"/>
          <w:szCs w:val="18"/>
          <w:shd w:val="clear" w:color="auto" w:fill="FFFFFF"/>
        </w:rPr>
        <w:t> </w:t>
      </w:r>
      <w:r w:rsidR="00A80C67" w:rsidRPr="00C27CDA">
        <w:rPr>
          <w:rFonts w:asciiTheme="minorHAnsi" w:hAnsiTheme="minorHAnsi" w:cstheme="minorHAnsi"/>
          <w:color w:val="auto"/>
          <w:szCs w:val="20"/>
        </w:rPr>
        <w:t>Forum sets the strategic guidance on Data Governance and Quality Management, including how to put into action and oversee the framework.</w:t>
      </w:r>
    </w:p>
    <w:p w14:paraId="2E1CD48D" w14:textId="77777777" w:rsidR="007F3BBD" w:rsidRPr="00317F55" w:rsidRDefault="004C0B52" w:rsidP="00BF16F8">
      <w:pPr>
        <w:numPr>
          <w:ilvl w:val="0"/>
          <w:numId w:val="73"/>
        </w:numPr>
        <w:spacing w:after="60" w:line="276" w:lineRule="auto"/>
        <w:ind w:left="357" w:hanging="357"/>
        <w:textAlignment w:val="baseline"/>
        <w:rPr>
          <w:rFonts w:asciiTheme="minorHAnsi" w:hAnsiTheme="minorHAnsi" w:cstheme="minorHAnsi"/>
        </w:rPr>
      </w:pPr>
      <w:r w:rsidRPr="00317F55">
        <w:rPr>
          <w:rFonts w:asciiTheme="minorHAnsi" w:eastAsia="Times New Roman" w:hAnsiTheme="minorHAnsi" w:cstheme="minorHAnsi"/>
          <w:color w:val="73003E"/>
          <w:kern w:val="0"/>
          <w:szCs w:val="20"/>
          <w:lang w:val="en-GB" w:eastAsia="en-GB"/>
        </w:rPr>
        <w:t xml:space="preserve">The Data Quality Team </w:t>
      </w:r>
      <w:r w:rsidRPr="00317F55">
        <w:rPr>
          <w:rFonts w:asciiTheme="minorHAnsi" w:eastAsia="Times New Roman" w:hAnsiTheme="minorHAnsi" w:cstheme="minorHAnsi"/>
          <w:kern w:val="0"/>
          <w:szCs w:val="20"/>
          <w:lang w:val="en-GB" w:eastAsia="en-GB"/>
        </w:rPr>
        <w:t>formalises the DQM System(s), undertakes root cause analysis and solution definition of data quality issues in collaboration with Data Owners. </w:t>
      </w:r>
    </w:p>
    <w:p w14:paraId="231303EF" w14:textId="093C7CD3" w:rsidR="007F3BBD" w:rsidRPr="00317F55" w:rsidRDefault="004C0B52" w:rsidP="00BF16F8">
      <w:pPr>
        <w:numPr>
          <w:ilvl w:val="0"/>
          <w:numId w:val="74"/>
        </w:numPr>
        <w:spacing w:after="60" w:line="276" w:lineRule="auto"/>
        <w:ind w:left="357" w:hanging="357"/>
        <w:textAlignment w:val="baseline"/>
        <w:rPr>
          <w:rFonts w:asciiTheme="minorHAnsi" w:hAnsiTheme="minorHAnsi" w:cstheme="minorHAnsi"/>
        </w:rPr>
      </w:pPr>
      <w:r w:rsidRPr="00317F55">
        <w:rPr>
          <w:rFonts w:asciiTheme="minorHAnsi" w:eastAsia="Times New Roman" w:hAnsiTheme="minorHAnsi" w:cstheme="minorHAnsi"/>
          <w:color w:val="73003E"/>
          <w:kern w:val="0"/>
          <w:szCs w:val="20"/>
          <w:lang w:val="en-GB" w:eastAsia="en-GB"/>
        </w:rPr>
        <w:t>Data Owners</w:t>
      </w:r>
      <w:r w:rsidRPr="00317F55">
        <w:rPr>
          <w:rFonts w:asciiTheme="minorHAnsi" w:eastAsia="Times New Roman" w:hAnsiTheme="minorHAnsi" w:cstheme="minorHAnsi"/>
          <w:kern w:val="0"/>
          <w:szCs w:val="20"/>
          <w:lang w:val="en-GB" w:eastAsia="en-GB"/>
        </w:rPr>
        <w:t xml:space="preserve"> are accountable for the quality of data and evidence this accountability through an annual attestation of quality and control on their data</w:t>
      </w:r>
      <w:r w:rsidR="0055756A" w:rsidRPr="00317F55">
        <w:rPr>
          <w:rFonts w:asciiTheme="minorHAnsi" w:eastAsia="Times New Roman" w:hAnsiTheme="minorHAnsi" w:cstheme="minorHAnsi"/>
          <w:kern w:val="0"/>
          <w:szCs w:val="20"/>
          <w:lang w:val="en-GB" w:eastAsia="en-GB"/>
        </w:rPr>
        <w:t xml:space="preserve">. </w:t>
      </w:r>
    </w:p>
    <w:p w14:paraId="2B8AB214" w14:textId="79417697" w:rsidR="007F3BBD" w:rsidRPr="00317F55" w:rsidRDefault="004C0B52" w:rsidP="00BF16F8">
      <w:pPr>
        <w:numPr>
          <w:ilvl w:val="0"/>
          <w:numId w:val="75"/>
        </w:numPr>
        <w:spacing w:after="60" w:line="276" w:lineRule="auto"/>
        <w:ind w:left="357" w:hanging="357"/>
        <w:textAlignment w:val="baseline"/>
        <w:rPr>
          <w:rFonts w:asciiTheme="minorHAnsi" w:hAnsiTheme="minorHAnsi" w:cstheme="minorHAnsi"/>
        </w:rPr>
      </w:pPr>
      <w:r w:rsidRPr="00317F55">
        <w:rPr>
          <w:rFonts w:asciiTheme="minorHAnsi" w:eastAsia="Times New Roman" w:hAnsiTheme="minorHAnsi" w:cstheme="minorHAnsi"/>
          <w:color w:val="73003E"/>
          <w:kern w:val="0"/>
          <w:szCs w:val="20"/>
          <w:lang w:val="en-GB" w:eastAsia="en-GB"/>
        </w:rPr>
        <w:t xml:space="preserve">Data Stewards </w:t>
      </w:r>
      <w:r w:rsidRPr="00317F55">
        <w:rPr>
          <w:rFonts w:asciiTheme="minorHAnsi" w:eastAsia="Times New Roman" w:hAnsiTheme="minorHAnsi" w:cstheme="minorHAnsi"/>
          <w:kern w:val="0"/>
          <w:szCs w:val="20"/>
          <w:lang w:val="en-GB" w:eastAsia="en-GB"/>
        </w:rPr>
        <w:t>are responsible for the monitoring of data quality, raising issues, providing business knowledge for impact analysis and input to remediation options</w:t>
      </w:r>
      <w:r w:rsidR="0055756A" w:rsidRPr="00317F55">
        <w:rPr>
          <w:rFonts w:asciiTheme="minorHAnsi" w:eastAsia="Times New Roman" w:hAnsiTheme="minorHAnsi" w:cstheme="minorHAnsi"/>
          <w:kern w:val="0"/>
          <w:szCs w:val="20"/>
          <w:lang w:val="en-GB" w:eastAsia="en-GB"/>
        </w:rPr>
        <w:t xml:space="preserve">. </w:t>
      </w:r>
    </w:p>
    <w:p w14:paraId="02DE8355" w14:textId="77777777" w:rsidR="007F3BBD" w:rsidRPr="00317F55" w:rsidRDefault="004C0B52" w:rsidP="00BF16F8">
      <w:pPr>
        <w:numPr>
          <w:ilvl w:val="0"/>
          <w:numId w:val="76"/>
        </w:numPr>
        <w:spacing w:after="60" w:line="276" w:lineRule="auto"/>
        <w:ind w:left="357" w:hanging="357"/>
        <w:textAlignment w:val="baseline"/>
        <w:rPr>
          <w:rFonts w:asciiTheme="minorHAnsi" w:hAnsiTheme="minorHAnsi" w:cstheme="minorHAnsi"/>
        </w:rPr>
      </w:pPr>
      <w:r w:rsidRPr="00317F55">
        <w:rPr>
          <w:rFonts w:asciiTheme="minorHAnsi" w:eastAsia="Times New Roman" w:hAnsiTheme="minorHAnsi" w:cstheme="minorHAnsi"/>
          <w:color w:val="73003E"/>
          <w:kern w:val="0"/>
          <w:szCs w:val="20"/>
          <w:lang w:val="en-GB" w:eastAsia="en-GB"/>
        </w:rPr>
        <w:t xml:space="preserve">Data Custodians </w:t>
      </w:r>
      <w:r w:rsidRPr="00317F55">
        <w:rPr>
          <w:rFonts w:asciiTheme="minorHAnsi" w:eastAsia="Times New Roman" w:hAnsiTheme="minorHAnsi" w:cstheme="minorHAnsi"/>
          <w:kern w:val="0"/>
          <w:szCs w:val="20"/>
          <w:lang w:val="en-GB" w:eastAsia="en-GB"/>
        </w:rPr>
        <w:t>are responsible for the application of remediation requests and for raising issues identified through the operation of data management processes. </w:t>
      </w:r>
    </w:p>
    <w:p w14:paraId="2D611418" w14:textId="026EF79E" w:rsidR="007F3BBD" w:rsidRPr="00317F55" w:rsidRDefault="004C0B52" w:rsidP="00BF16F8">
      <w:pPr>
        <w:numPr>
          <w:ilvl w:val="0"/>
          <w:numId w:val="77"/>
        </w:numPr>
        <w:spacing w:after="60" w:line="276" w:lineRule="auto"/>
        <w:ind w:left="357" w:hanging="357"/>
        <w:textAlignment w:val="baseline"/>
        <w:rPr>
          <w:rFonts w:asciiTheme="minorHAnsi" w:hAnsiTheme="minorHAnsi" w:cstheme="minorHAnsi"/>
        </w:rPr>
      </w:pPr>
      <w:r w:rsidRPr="00317F55">
        <w:rPr>
          <w:rFonts w:asciiTheme="minorHAnsi" w:eastAsia="Times New Roman" w:hAnsiTheme="minorHAnsi" w:cstheme="minorHAnsi"/>
          <w:color w:val="73003E"/>
          <w:kern w:val="0"/>
          <w:szCs w:val="20"/>
          <w:lang w:val="en-GB" w:eastAsia="en-GB"/>
        </w:rPr>
        <w:t xml:space="preserve">Data Architecture </w:t>
      </w:r>
      <w:r w:rsidRPr="00317F55">
        <w:rPr>
          <w:rFonts w:asciiTheme="minorHAnsi" w:eastAsia="Times New Roman" w:hAnsiTheme="minorHAnsi" w:cstheme="minorHAnsi"/>
          <w:kern w:val="0"/>
          <w:szCs w:val="20"/>
          <w:lang w:val="en-GB" w:eastAsia="en-GB"/>
        </w:rPr>
        <w:t xml:space="preserve">has </w:t>
      </w:r>
      <w:r w:rsidR="00362EED" w:rsidRPr="00317F55">
        <w:rPr>
          <w:rFonts w:asciiTheme="minorHAnsi" w:eastAsia="Times New Roman" w:hAnsiTheme="minorHAnsi" w:cstheme="minorHAnsi"/>
          <w:kern w:val="0"/>
          <w:szCs w:val="20"/>
          <w:lang w:val="en-GB" w:eastAsia="en-GB"/>
        </w:rPr>
        <w:t>a key role</w:t>
      </w:r>
      <w:r w:rsidRPr="00317F55">
        <w:rPr>
          <w:rFonts w:asciiTheme="minorHAnsi" w:eastAsia="Times New Roman" w:hAnsiTheme="minorHAnsi" w:cstheme="minorHAnsi"/>
          <w:kern w:val="0"/>
          <w:szCs w:val="20"/>
          <w:lang w:val="en-GB" w:eastAsia="en-GB"/>
        </w:rPr>
        <w:t xml:space="preserve"> in Data Quality Management in establishing, </w:t>
      </w:r>
      <w:r w:rsidR="00362EED" w:rsidRPr="00317F55">
        <w:rPr>
          <w:rFonts w:asciiTheme="minorHAnsi" w:eastAsia="Times New Roman" w:hAnsiTheme="minorHAnsi" w:cstheme="minorHAnsi"/>
          <w:kern w:val="0"/>
          <w:szCs w:val="20"/>
          <w:lang w:val="en-GB" w:eastAsia="en-GB"/>
        </w:rPr>
        <w:t>managing,</w:t>
      </w:r>
      <w:r w:rsidRPr="00317F55">
        <w:rPr>
          <w:rFonts w:asciiTheme="minorHAnsi" w:eastAsia="Times New Roman" w:hAnsiTheme="minorHAnsi" w:cstheme="minorHAnsi"/>
          <w:kern w:val="0"/>
          <w:szCs w:val="20"/>
          <w:lang w:val="en-GB" w:eastAsia="en-GB"/>
        </w:rPr>
        <w:t xml:space="preserve"> and ensuring compliance of conceptual, </w:t>
      </w:r>
      <w:r w:rsidR="00362EED" w:rsidRPr="00317F55">
        <w:rPr>
          <w:rFonts w:asciiTheme="minorHAnsi" w:eastAsia="Times New Roman" w:hAnsiTheme="minorHAnsi" w:cstheme="minorHAnsi"/>
          <w:kern w:val="0"/>
          <w:szCs w:val="20"/>
          <w:lang w:val="en-GB" w:eastAsia="en-GB"/>
        </w:rPr>
        <w:t>logical,</w:t>
      </w:r>
      <w:r w:rsidRPr="00317F55">
        <w:rPr>
          <w:rFonts w:asciiTheme="minorHAnsi" w:eastAsia="Times New Roman" w:hAnsiTheme="minorHAnsi" w:cstheme="minorHAnsi"/>
          <w:kern w:val="0"/>
          <w:szCs w:val="20"/>
          <w:lang w:val="en-GB" w:eastAsia="en-GB"/>
        </w:rPr>
        <w:t xml:space="preserve"> and physical data models through which consistency of design and definition is enabled. </w:t>
      </w:r>
    </w:p>
    <w:p w14:paraId="004CA9C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818EABE" w14:textId="77777777" w:rsidR="007F3BBD" w:rsidRPr="00317F55" w:rsidRDefault="004C0B52" w:rsidP="00BF16F8">
      <w:pPr>
        <w:spacing w:after="0" w:line="276" w:lineRule="auto"/>
        <w:ind w:left="345"/>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D07AB5A" w14:textId="77777777" w:rsidR="00C42BE2" w:rsidRDefault="00C42BE2">
      <w:pPr>
        <w:suppressAutoHyphens w:val="0"/>
        <w:rPr>
          <w:rFonts w:asciiTheme="minorHAnsi" w:eastAsia="Times New Roman" w:hAnsiTheme="minorHAnsi" w:cstheme="minorHAnsi"/>
          <w:b/>
          <w:bCs/>
          <w:color w:val="auto"/>
          <w:sz w:val="28"/>
          <w:szCs w:val="28"/>
        </w:rPr>
      </w:pPr>
      <w:r>
        <w:rPr>
          <w:rFonts w:asciiTheme="minorHAnsi" w:hAnsiTheme="minorHAnsi" w:cstheme="minorHAnsi"/>
          <w:sz w:val="28"/>
          <w:szCs w:val="28"/>
        </w:rPr>
        <w:br w:type="page"/>
      </w:r>
    </w:p>
    <w:p w14:paraId="470463CC" w14:textId="5019E8E0" w:rsidR="007F3BBD" w:rsidRPr="00317F55" w:rsidRDefault="004C0B52" w:rsidP="004B6012">
      <w:pPr>
        <w:pStyle w:val="Heading2"/>
        <w:spacing w:after="160" w:line="257" w:lineRule="auto"/>
        <w:rPr>
          <w:rFonts w:asciiTheme="minorHAnsi" w:hAnsiTheme="minorHAnsi" w:cstheme="minorHAnsi"/>
          <w:sz w:val="28"/>
          <w:szCs w:val="28"/>
        </w:rPr>
      </w:pPr>
      <w:bookmarkStart w:id="14" w:name="_Toc181629218"/>
      <w:r w:rsidRPr="00317F55">
        <w:rPr>
          <w:rFonts w:asciiTheme="minorHAnsi" w:hAnsiTheme="minorHAnsi" w:cstheme="minorHAnsi"/>
          <w:sz w:val="28"/>
          <w:szCs w:val="28"/>
        </w:rPr>
        <w:lastRenderedPageBreak/>
        <w:t>People – Roles &amp; Responsibilities</w:t>
      </w:r>
      <w:bookmarkEnd w:id="14"/>
      <w:r w:rsidRPr="00317F55">
        <w:rPr>
          <w:rFonts w:asciiTheme="minorHAnsi" w:hAnsiTheme="minorHAnsi" w:cstheme="minorHAnsi"/>
          <w:sz w:val="28"/>
          <w:szCs w:val="28"/>
        </w:rPr>
        <w:t> </w:t>
      </w:r>
    </w:p>
    <w:p w14:paraId="0E75614E"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Outside of the DG Function and DQT, the following roles are recognised: </w:t>
      </w:r>
    </w:p>
    <w:p w14:paraId="482298CB"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Group-level Accountable Data Owners who provide sponsorship and have ultimate accountability for Data Governance / DQM </w:t>
      </w:r>
    </w:p>
    <w:p w14:paraId="724C8B12"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Owners who have accountability for data governance within their domain </w:t>
      </w:r>
    </w:p>
    <w:p w14:paraId="7D801DE2"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Stewards who have responsibility for a data set; several data stewards may support a Data Owner </w:t>
      </w:r>
    </w:p>
    <w:p w14:paraId="37075A1E" w14:textId="1FC30EC9"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Regional EXCO Members who have accountability for ensuring that data within each region adheres to agreed standards and that data governance initiatives are sponsored and implemented within each </w:t>
      </w:r>
      <w:r w:rsidR="00DA071F" w:rsidRPr="00317F55">
        <w:rPr>
          <w:rFonts w:asciiTheme="minorHAnsi" w:eastAsia="Times New Roman" w:hAnsiTheme="minorHAnsi" w:cstheme="minorHAnsi"/>
          <w:kern w:val="0"/>
          <w:szCs w:val="20"/>
          <w:lang w:val="en-GB" w:eastAsia="en-GB"/>
        </w:rPr>
        <w:t>region.</w:t>
      </w:r>
      <w:r w:rsidRPr="00317F55">
        <w:rPr>
          <w:rFonts w:asciiTheme="minorHAnsi" w:eastAsia="Times New Roman" w:hAnsiTheme="minorHAnsi" w:cstheme="minorHAnsi"/>
          <w:kern w:val="0"/>
          <w:szCs w:val="20"/>
          <w:lang w:val="en-GB" w:eastAsia="en-GB"/>
        </w:rPr>
        <w:t> </w:t>
      </w:r>
    </w:p>
    <w:p w14:paraId="301903D8" w14:textId="71B8BF2C"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Custodians – Those involved in Data</w:t>
      </w:r>
      <w:r w:rsidR="00D35A4C">
        <w:rPr>
          <w:rFonts w:asciiTheme="minorHAnsi" w:eastAsia="Times New Roman" w:hAnsiTheme="minorHAnsi" w:cstheme="minorHAnsi"/>
          <w:kern w:val="0"/>
          <w:szCs w:val="20"/>
          <w:lang w:val="en-GB" w:eastAsia="en-GB"/>
        </w:rPr>
        <w:t xml:space="preserve"> </w:t>
      </w:r>
      <w:r w:rsidR="00615FB6">
        <w:rPr>
          <w:rFonts w:asciiTheme="minorHAnsi" w:eastAsia="Times New Roman" w:hAnsiTheme="minorHAnsi" w:cstheme="minorHAnsi"/>
          <w:kern w:val="0"/>
          <w:szCs w:val="20"/>
          <w:lang w:val="en-GB" w:eastAsia="en-GB"/>
        </w:rPr>
        <w:t>Engineering</w:t>
      </w:r>
      <w:r w:rsidR="0069284D">
        <w:rPr>
          <w:rFonts w:asciiTheme="minorHAnsi" w:eastAsia="Times New Roman" w:hAnsiTheme="minorHAnsi" w:cstheme="minorHAnsi"/>
          <w:kern w:val="0"/>
          <w:szCs w:val="20"/>
          <w:lang w:val="en-GB" w:eastAsia="en-GB"/>
        </w:rPr>
        <w:t xml:space="preserve"> and</w:t>
      </w:r>
      <w:r w:rsidRPr="00317F55">
        <w:rPr>
          <w:rFonts w:asciiTheme="minorHAnsi" w:eastAsia="Times New Roman" w:hAnsiTheme="minorHAnsi" w:cstheme="minorHAnsi"/>
          <w:kern w:val="0"/>
          <w:szCs w:val="20"/>
          <w:lang w:val="en-GB" w:eastAsia="en-GB"/>
        </w:rPr>
        <w:t xml:space="preserve"> Architecture, Information Security, Risk, Compliance and Audit </w:t>
      </w:r>
    </w:p>
    <w:p w14:paraId="4AB5523B"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Producers - Those responsible for input of data such as Underwriters, Operations central services, third parties and Claims</w:t>
      </w:r>
      <w:r w:rsidRPr="00317F55">
        <w:rPr>
          <w:rFonts w:ascii="Times New Roman" w:eastAsia="Times New Roman" w:hAnsi="Times New Roman"/>
          <w:kern w:val="0"/>
          <w:szCs w:val="20"/>
          <w:lang w:val="en-GB" w:eastAsia="en-GB"/>
        </w:rPr>
        <w:t> </w:t>
      </w:r>
      <w:r w:rsidRPr="00317F55">
        <w:rPr>
          <w:rFonts w:asciiTheme="minorHAnsi" w:eastAsia="Times New Roman" w:hAnsiTheme="minorHAnsi" w:cstheme="minorHAnsi"/>
          <w:kern w:val="0"/>
          <w:szCs w:val="20"/>
          <w:lang w:val="en-GB" w:eastAsia="en-GB"/>
        </w:rPr>
        <w:t>Administrators</w:t>
      </w:r>
      <w:r w:rsidRPr="00317F55">
        <w:rPr>
          <w:rFonts w:eastAsia="Times New Roman" w:cs="Poppins"/>
          <w:kern w:val="0"/>
          <w:szCs w:val="20"/>
          <w:lang w:val="en-GB" w:eastAsia="en-GB"/>
        </w:rPr>
        <w:t> </w:t>
      </w:r>
    </w:p>
    <w:p w14:paraId="29207654" w14:textId="1A101659"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Data Consumers - Those </w:t>
      </w:r>
      <w:r w:rsidR="004444F0" w:rsidRPr="00317F55">
        <w:rPr>
          <w:rFonts w:asciiTheme="minorHAnsi" w:eastAsia="Times New Roman" w:hAnsiTheme="minorHAnsi" w:cstheme="minorHAnsi"/>
          <w:kern w:val="0"/>
          <w:szCs w:val="20"/>
          <w:lang w:val="en-GB" w:eastAsia="en-GB"/>
        </w:rPr>
        <w:t>using</w:t>
      </w:r>
      <w:r w:rsidRPr="00317F55">
        <w:rPr>
          <w:rFonts w:asciiTheme="minorHAnsi" w:eastAsia="Times New Roman" w:hAnsiTheme="minorHAnsi" w:cstheme="minorHAnsi"/>
          <w:kern w:val="0"/>
          <w:szCs w:val="20"/>
          <w:lang w:val="en-GB" w:eastAsia="en-GB"/>
        </w:rPr>
        <w:t xml:space="preserve"> the data – Underwriters / Claims managers in operational course</w:t>
      </w:r>
      <w:r w:rsidRPr="00317F55">
        <w:rPr>
          <w:rFonts w:ascii="Times New Roman" w:eastAsia="Times New Roman" w:hAnsi="Times New Roman"/>
          <w:kern w:val="0"/>
          <w:szCs w:val="20"/>
          <w:lang w:val="en-GB" w:eastAsia="en-GB"/>
        </w:rPr>
        <w:t> </w:t>
      </w:r>
      <w:r w:rsidRPr="00317F55">
        <w:rPr>
          <w:rFonts w:asciiTheme="minorHAnsi" w:eastAsia="Times New Roman" w:hAnsiTheme="minorHAnsi" w:cstheme="minorHAnsi"/>
          <w:kern w:val="0"/>
          <w:szCs w:val="20"/>
          <w:lang w:val="en-GB" w:eastAsia="en-GB"/>
        </w:rPr>
        <w:t>of business, MI / BI users, etc</w:t>
      </w:r>
      <w:r w:rsidRPr="00317F55">
        <w:rPr>
          <w:rFonts w:ascii="Times New Roman" w:eastAsia="Times New Roman" w:hAnsi="Times New Roman"/>
          <w:kern w:val="0"/>
          <w:szCs w:val="20"/>
          <w:lang w:val="en-GB" w:eastAsia="en-GB"/>
        </w:rPr>
        <w:t>​</w:t>
      </w:r>
      <w:r w:rsidRPr="00317F55">
        <w:rPr>
          <w:rFonts w:asciiTheme="minorHAnsi" w:eastAsia="Times New Roman" w:hAnsiTheme="minorHAnsi" w:cstheme="minorHAnsi"/>
          <w:kern w:val="0"/>
          <w:szCs w:val="20"/>
          <w:lang w:val="en-GB" w:eastAsia="en-GB"/>
        </w:rPr>
        <w:t>. </w:t>
      </w:r>
    </w:p>
    <w:p w14:paraId="5D6846A3"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Project Managers </w:t>
      </w:r>
    </w:p>
    <w:p w14:paraId="562B4EE9" w14:textId="5E26A4F9" w:rsidR="00A364F4"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Data Management and Data Solution Architects – Those responsible for design, build and operation of data processes, flows and enabling </w:t>
      </w:r>
      <w:r w:rsidR="00DA071F" w:rsidRPr="00317F55">
        <w:rPr>
          <w:rFonts w:asciiTheme="minorHAnsi" w:eastAsia="Times New Roman" w:hAnsiTheme="minorHAnsi" w:cstheme="minorHAnsi"/>
          <w:kern w:val="0"/>
          <w:szCs w:val="20"/>
          <w:lang w:val="en-GB" w:eastAsia="en-GB"/>
        </w:rPr>
        <w:t>technology</w:t>
      </w:r>
      <w:r w:rsidR="00DA071F" w:rsidRPr="00317F55">
        <w:rPr>
          <w:rFonts w:ascii="Times New Roman" w:eastAsia="Times New Roman" w:hAnsi="Times New Roman"/>
          <w:kern w:val="0"/>
          <w:szCs w:val="20"/>
          <w:lang w:val="en-GB" w:eastAsia="en-GB"/>
        </w:rPr>
        <w:t>​.</w:t>
      </w:r>
    </w:p>
    <w:p w14:paraId="0CFC2821" w14:textId="16F90165" w:rsidR="003C5ADB" w:rsidRDefault="00A364F4" w:rsidP="003C5ADB">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Report Owners</w:t>
      </w:r>
      <w:r w:rsidR="00D176D6">
        <w:rPr>
          <w:rFonts w:asciiTheme="minorHAnsi" w:eastAsia="Times New Roman" w:hAnsiTheme="minorHAnsi" w:cstheme="minorHAnsi"/>
          <w:kern w:val="0"/>
          <w:szCs w:val="20"/>
          <w:lang w:val="en-GB" w:eastAsia="en-GB"/>
        </w:rPr>
        <w:t xml:space="preserve"> – those responsible for </w:t>
      </w:r>
      <w:r w:rsidR="00632F11">
        <w:rPr>
          <w:rFonts w:asciiTheme="minorHAnsi" w:eastAsia="Times New Roman" w:hAnsiTheme="minorHAnsi" w:cstheme="minorHAnsi"/>
          <w:kern w:val="0"/>
          <w:szCs w:val="20"/>
          <w:lang w:val="en-GB" w:eastAsia="en-GB"/>
        </w:rPr>
        <w:t xml:space="preserve">the definition, </w:t>
      </w:r>
      <w:r w:rsidR="0055756A">
        <w:rPr>
          <w:rFonts w:asciiTheme="minorHAnsi" w:eastAsia="Times New Roman" w:hAnsiTheme="minorHAnsi" w:cstheme="minorHAnsi"/>
          <w:kern w:val="0"/>
          <w:szCs w:val="20"/>
          <w:lang w:val="en-GB" w:eastAsia="en-GB"/>
        </w:rPr>
        <w:t>standards,</w:t>
      </w:r>
      <w:r w:rsidR="00632F11">
        <w:rPr>
          <w:rFonts w:asciiTheme="minorHAnsi" w:eastAsia="Times New Roman" w:hAnsiTheme="minorHAnsi" w:cstheme="minorHAnsi"/>
          <w:kern w:val="0"/>
          <w:szCs w:val="20"/>
          <w:lang w:val="en-GB" w:eastAsia="en-GB"/>
        </w:rPr>
        <w:t xml:space="preserve"> and usage of key business reports.</w:t>
      </w:r>
    </w:p>
    <w:p w14:paraId="380FB609" w14:textId="3A0BB6E5" w:rsidR="00390A0B" w:rsidRPr="00C27CDA" w:rsidRDefault="00390A0B" w:rsidP="00D9515B">
      <w:pPr>
        <w:numPr>
          <w:ilvl w:val="0"/>
          <w:numId w:val="216"/>
        </w:numPr>
        <w:spacing w:after="40" w:line="276" w:lineRule="auto"/>
        <w:ind w:left="357" w:hanging="357"/>
        <w:textAlignment w:val="baseline"/>
        <w:rPr>
          <w:rFonts w:asciiTheme="minorHAnsi" w:hAnsiTheme="minorHAnsi" w:cstheme="minorHAnsi"/>
          <w:szCs w:val="20"/>
        </w:rPr>
      </w:pPr>
      <w:r w:rsidRPr="00C27CDA">
        <w:rPr>
          <w:rFonts w:asciiTheme="minorHAnsi" w:eastAsia="Times New Roman" w:hAnsiTheme="minorHAnsi" w:cstheme="minorHAnsi"/>
          <w:kern w:val="0"/>
          <w:szCs w:val="20"/>
          <w:lang w:val="en-GB" w:eastAsia="en-GB"/>
        </w:rPr>
        <w:t>Control Owner</w:t>
      </w:r>
      <w:r w:rsidR="003C5ADB">
        <w:rPr>
          <w:rFonts w:asciiTheme="minorHAnsi" w:eastAsia="Times New Roman" w:hAnsiTheme="minorHAnsi" w:cstheme="minorHAnsi"/>
          <w:kern w:val="0"/>
          <w:szCs w:val="20"/>
          <w:lang w:val="en-GB" w:eastAsia="en-GB"/>
        </w:rPr>
        <w:t>s</w:t>
      </w:r>
      <w:r w:rsidRPr="00C27CDA">
        <w:rPr>
          <w:rFonts w:asciiTheme="minorHAnsi" w:eastAsia="Times New Roman" w:hAnsiTheme="minorHAnsi" w:cstheme="minorHAnsi"/>
          <w:kern w:val="0"/>
          <w:szCs w:val="20"/>
          <w:lang w:val="en-GB" w:eastAsia="en-GB"/>
        </w:rPr>
        <w:t xml:space="preserve"> </w:t>
      </w:r>
      <w:r w:rsidR="007F6833" w:rsidRPr="00C27CDA">
        <w:rPr>
          <w:rFonts w:asciiTheme="minorHAnsi" w:eastAsia="Times New Roman" w:hAnsiTheme="minorHAnsi" w:cstheme="minorHAnsi"/>
          <w:kern w:val="0"/>
          <w:szCs w:val="20"/>
          <w:lang w:val="en-GB" w:eastAsia="en-GB"/>
        </w:rPr>
        <w:t>–</w:t>
      </w:r>
      <w:r w:rsidR="003C5ADB" w:rsidRPr="00C27CDA">
        <w:rPr>
          <w:rFonts w:asciiTheme="minorHAnsi" w:eastAsia="Times New Roman" w:hAnsiTheme="minorHAnsi" w:cstheme="minorHAnsi"/>
          <w:kern w:val="0"/>
          <w:szCs w:val="20"/>
          <w:lang w:val="en-GB" w:eastAsia="en-GB"/>
        </w:rPr>
        <w:t xml:space="preserve"> </w:t>
      </w:r>
      <w:r w:rsidR="003C5ADB">
        <w:rPr>
          <w:rFonts w:asciiTheme="minorHAnsi" w:eastAsia="Times New Roman" w:hAnsiTheme="minorHAnsi" w:cstheme="minorHAnsi"/>
          <w:kern w:val="0"/>
          <w:szCs w:val="20"/>
          <w:lang w:val="en-GB" w:eastAsia="en-GB"/>
        </w:rPr>
        <w:t xml:space="preserve"> </w:t>
      </w:r>
      <w:hyperlink r:id="rId13" w:tgtFrame="_blank" w:history="1">
        <w:r w:rsidR="003C5ADB" w:rsidRPr="00C27CDA">
          <w:rPr>
            <w:rFonts w:asciiTheme="minorHAnsi" w:hAnsiTheme="minorHAnsi" w:cstheme="minorHAnsi"/>
            <w:szCs w:val="20"/>
          </w:rPr>
          <w:t> </w:t>
        </w:r>
        <w:r w:rsidR="003C5ADB">
          <w:rPr>
            <w:rFonts w:asciiTheme="minorHAnsi" w:hAnsiTheme="minorHAnsi" w:cstheme="minorHAnsi"/>
            <w:szCs w:val="20"/>
          </w:rPr>
          <w:t xml:space="preserve">those responsible for </w:t>
        </w:r>
        <w:r w:rsidR="003C5ADB" w:rsidRPr="00C27CDA">
          <w:rPr>
            <w:rFonts w:asciiTheme="minorHAnsi" w:hAnsiTheme="minorHAnsi" w:cstheme="minorHAnsi"/>
            <w:szCs w:val="20"/>
          </w:rPr>
          <w:t>the implementation and supervision of control checkpoints within a process or system</w:t>
        </w:r>
      </w:hyperlink>
      <w:r w:rsidR="003C5ADB" w:rsidRPr="00C27CDA">
        <w:rPr>
          <w:rFonts w:asciiTheme="minorHAnsi" w:hAnsiTheme="minorHAnsi" w:cstheme="minorHAnsi"/>
          <w:szCs w:val="20"/>
        </w:rPr>
        <w:t>. </w:t>
      </w:r>
    </w:p>
    <w:p w14:paraId="046AB80E" w14:textId="6C837E5F" w:rsidR="007F3BBD" w:rsidRPr="00317F55" w:rsidRDefault="00A364F4"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Control Operator</w:t>
      </w:r>
      <w:r w:rsidR="0019011D">
        <w:rPr>
          <w:rFonts w:asciiTheme="minorHAnsi" w:eastAsia="Times New Roman" w:hAnsiTheme="minorHAnsi" w:cstheme="minorHAnsi"/>
          <w:kern w:val="0"/>
          <w:szCs w:val="20"/>
          <w:lang w:val="en-GB" w:eastAsia="en-GB"/>
        </w:rPr>
        <w:t xml:space="preserve"> </w:t>
      </w:r>
      <w:r w:rsidR="00632F11">
        <w:rPr>
          <w:rFonts w:asciiTheme="minorHAnsi" w:eastAsia="Times New Roman" w:hAnsiTheme="minorHAnsi" w:cstheme="minorHAnsi"/>
          <w:kern w:val="0"/>
          <w:szCs w:val="20"/>
          <w:lang w:val="en-GB" w:eastAsia="en-GB"/>
        </w:rPr>
        <w:t xml:space="preserve">- those </w:t>
      </w:r>
      <w:r w:rsidR="00632F11" w:rsidRPr="00632F11">
        <w:rPr>
          <w:rFonts w:asciiTheme="minorHAnsi" w:eastAsia="Times New Roman" w:hAnsiTheme="minorHAnsi" w:cstheme="minorHAnsi"/>
          <w:kern w:val="0"/>
          <w:szCs w:val="20"/>
          <w:lang w:val="en-GB" w:eastAsia="en-GB"/>
        </w:rPr>
        <w:t xml:space="preserve">accountable for ensuring that </w:t>
      </w:r>
      <w:r w:rsidR="00632F11">
        <w:rPr>
          <w:rFonts w:asciiTheme="minorHAnsi" w:eastAsia="Times New Roman" w:hAnsiTheme="minorHAnsi" w:cstheme="minorHAnsi"/>
          <w:kern w:val="0"/>
          <w:szCs w:val="20"/>
          <w:lang w:val="en-GB" w:eastAsia="en-GB"/>
        </w:rPr>
        <w:t>key data</w:t>
      </w:r>
      <w:r w:rsidR="00632F11" w:rsidRPr="00632F11">
        <w:rPr>
          <w:rFonts w:asciiTheme="minorHAnsi" w:eastAsia="Times New Roman" w:hAnsiTheme="minorHAnsi" w:cstheme="minorHAnsi"/>
          <w:kern w:val="0"/>
          <w:szCs w:val="20"/>
          <w:lang w:val="en-GB" w:eastAsia="en-GB"/>
        </w:rPr>
        <w:t xml:space="preserve"> controls are effective and are </w:t>
      </w:r>
      <w:r w:rsidR="00DA071F" w:rsidRPr="00632F11">
        <w:rPr>
          <w:rFonts w:asciiTheme="minorHAnsi" w:eastAsia="Times New Roman" w:hAnsiTheme="minorHAnsi" w:cstheme="minorHAnsi"/>
          <w:kern w:val="0"/>
          <w:szCs w:val="20"/>
          <w:lang w:val="en-GB" w:eastAsia="en-GB"/>
        </w:rPr>
        <w:t>maintained.</w:t>
      </w:r>
    </w:p>
    <w:p w14:paraId="0D23A69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r w:rsidRPr="00317F55">
        <w:rPr>
          <w:rFonts w:asciiTheme="minorHAnsi" w:eastAsia="Times New Roman" w:hAnsiTheme="minorHAnsi" w:cstheme="minorHAnsi"/>
          <w:kern w:val="0"/>
          <w:szCs w:val="20"/>
          <w:lang w:val="en-GB" w:eastAsia="en-GB"/>
        </w:rPr>
        <w:br/>
        <w:t>To deliver the required metadata capability, the DG function must also have appropriate access to technical SMEs for given data sets and processes, and to data architecture resources in terms of data design. </w:t>
      </w:r>
    </w:p>
    <w:p w14:paraId="31715A80" w14:textId="77777777" w:rsidR="007B2FC1" w:rsidRPr="00317F55" w:rsidRDefault="007B2FC1" w:rsidP="00BF16F8">
      <w:pPr>
        <w:spacing w:after="0" w:line="276" w:lineRule="auto"/>
        <w:textAlignment w:val="baseline"/>
        <w:rPr>
          <w:rFonts w:asciiTheme="minorHAnsi" w:eastAsia="Times New Roman" w:hAnsiTheme="minorHAnsi" w:cstheme="minorHAnsi"/>
          <w:b/>
          <w:bCs/>
          <w:smallCaps/>
          <w:color w:val="73003E"/>
          <w:kern w:val="0"/>
          <w:sz w:val="22"/>
          <w:lang w:val="en-GB" w:eastAsia="en-GB"/>
        </w:rPr>
      </w:pPr>
    </w:p>
    <w:p w14:paraId="4E576F8A" w14:textId="77777777" w:rsidR="00C42BE2" w:rsidRDefault="00C42BE2">
      <w:pPr>
        <w:suppressAutoHyphens w:val="0"/>
        <w:rPr>
          <w:rFonts w:asciiTheme="minorHAnsi" w:eastAsia="Times New Roman" w:hAnsiTheme="minorHAnsi" w:cstheme="minorHAnsi"/>
          <w:b/>
          <w:color w:val="D40075"/>
          <w:sz w:val="22"/>
          <w:szCs w:val="28"/>
          <w:lang w:val="en-GB" w:eastAsia="en-GB"/>
        </w:rPr>
      </w:pPr>
      <w:r>
        <w:rPr>
          <w:rFonts w:asciiTheme="minorHAnsi" w:hAnsiTheme="minorHAnsi" w:cstheme="minorHAnsi"/>
          <w:sz w:val="22"/>
          <w:szCs w:val="28"/>
          <w:lang w:val="en-GB" w:eastAsia="en-GB"/>
        </w:rPr>
        <w:br w:type="page"/>
      </w:r>
    </w:p>
    <w:p w14:paraId="2BBA967E" w14:textId="7A45443A" w:rsidR="007F3BBD" w:rsidRPr="00317F55" w:rsidRDefault="004C0B52" w:rsidP="00FA0A90">
      <w:pPr>
        <w:pStyle w:val="Heading3"/>
        <w:spacing w:after="160" w:line="257" w:lineRule="auto"/>
        <w:rPr>
          <w:rFonts w:asciiTheme="minorHAnsi" w:hAnsiTheme="minorHAnsi" w:cstheme="minorHAnsi"/>
          <w:sz w:val="22"/>
          <w:szCs w:val="28"/>
        </w:rPr>
      </w:pPr>
      <w:bookmarkStart w:id="15" w:name="_Toc181629219"/>
      <w:r w:rsidRPr="00317F55">
        <w:rPr>
          <w:rFonts w:asciiTheme="minorHAnsi" w:hAnsiTheme="minorHAnsi" w:cstheme="minorHAnsi"/>
          <w:sz w:val="22"/>
          <w:szCs w:val="28"/>
          <w:lang w:val="en-GB" w:eastAsia="en-GB"/>
        </w:rPr>
        <w:lastRenderedPageBreak/>
        <w:t>Data Governance and Quality</w:t>
      </w:r>
      <w:bookmarkEnd w:id="15"/>
      <w:r w:rsidRPr="00317F55">
        <w:rPr>
          <w:rFonts w:asciiTheme="minorHAnsi" w:hAnsiTheme="minorHAnsi" w:cstheme="minorHAnsi"/>
          <w:sz w:val="22"/>
          <w:szCs w:val="28"/>
          <w:lang w:val="en-GB" w:eastAsia="en-GB"/>
        </w:rPr>
        <w:t xml:space="preserve">  </w:t>
      </w:r>
    </w:p>
    <w:p w14:paraId="302C3CFC" w14:textId="77777777" w:rsidR="007F3BBD" w:rsidRPr="00317F55" w:rsidRDefault="004C0B52" w:rsidP="00DD3C36">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Although tightly linked, Data Governance and Data Quality are treated as separate functions under common management. </w:t>
      </w:r>
    </w:p>
    <w:p w14:paraId="2C2C67E4" w14:textId="77777777" w:rsidR="007F3BBD" w:rsidRPr="00317F55" w:rsidRDefault="004C0B52" w:rsidP="00DD3C36">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r w:rsidRPr="00317F55">
        <w:rPr>
          <w:rFonts w:asciiTheme="minorHAnsi" w:eastAsia="Times New Roman" w:hAnsiTheme="minorHAnsi" w:cstheme="minorHAnsi"/>
          <w:kern w:val="0"/>
          <w:szCs w:val="20"/>
          <w:lang w:val="en-GB" w:eastAsia="en-GB"/>
        </w:rPr>
        <w:br/>
        <w:t>The DG Function and DQT roles include: </w:t>
      </w:r>
    </w:p>
    <w:p w14:paraId="3E9A4F3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0DE1CCB"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 Data Governance and Quality Manager – with overall responsibility for Data Governance and Data Quality. </w:t>
      </w:r>
    </w:p>
    <w:p w14:paraId="24035E7B"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One or more Data Governance Analysts. </w:t>
      </w:r>
    </w:p>
    <w:p w14:paraId="304C5A25"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One or more Data Quality Analysts; and </w:t>
      </w:r>
    </w:p>
    <w:p w14:paraId="7C2AFF86"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If required, Metadata analysts supporting the Data Governance Toolset. </w:t>
      </w:r>
    </w:p>
    <w:p w14:paraId="0A0516FB" w14:textId="77777777" w:rsidR="00423580" w:rsidRDefault="00423580" w:rsidP="00BF16F8">
      <w:pPr>
        <w:spacing w:after="0" w:line="276" w:lineRule="auto"/>
        <w:textAlignment w:val="baseline"/>
        <w:rPr>
          <w:rFonts w:asciiTheme="minorHAnsi" w:eastAsia="Times New Roman" w:hAnsiTheme="minorHAnsi" w:cstheme="minorHAnsi"/>
          <w:kern w:val="0"/>
          <w:szCs w:val="20"/>
          <w:lang w:val="en-GB" w:eastAsia="en-GB"/>
        </w:rPr>
      </w:pPr>
    </w:p>
    <w:p w14:paraId="1899BFD4" w14:textId="31759D21"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Resource numbers are reflective of workloads, </w:t>
      </w:r>
      <w:r w:rsidR="0055756A" w:rsidRPr="00317F55">
        <w:rPr>
          <w:rFonts w:asciiTheme="minorHAnsi" w:eastAsia="Times New Roman" w:hAnsiTheme="minorHAnsi" w:cstheme="minorHAnsi"/>
          <w:kern w:val="0"/>
          <w:szCs w:val="20"/>
          <w:lang w:val="en-GB" w:eastAsia="en-GB"/>
        </w:rPr>
        <w:t>size</w:t>
      </w:r>
      <w:r w:rsidR="0049023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and scale of activity as the Data Governance Plan is implemented and requirements/practices evolve. </w:t>
      </w:r>
    </w:p>
    <w:p w14:paraId="4FA91DCD" w14:textId="77777777" w:rsidR="00D16007" w:rsidRPr="00317F55" w:rsidRDefault="00D16007" w:rsidP="00BF16F8">
      <w:pPr>
        <w:spacing w:after="0" w:line="276" w:lineRule="auto"/>
        <w:textAlignment w:val="baseline"/>
        <w:rPr>
          <w:rFonts w:asciiTheme="minorHAnsi" w:eastAsia="Times New Roman" w:hAnsiTheme="minorHAnsi" w:cstheme="minorHAnsi"/>
          <w:b/>
          <w:bCs/>
          <w:smallCaps/>
          <w:color w:val="73003E"/>
          <w:kern w:val="0"/>
          <w:sz w:val="22"/>
          <w:lang w:val="en-GB" w:eastAsia="en-GB"/>
        </w:rPr>
      </w:pPr>
    </w:p>
    <w:p w14:paraId="5D60DD23" w14:textId="3D6E686E" w:rsidR="007F3BBD" w:rsidRPr="00317F55" w:rsidRDefault="004C0B52" w:rsidP="00DD3C36">
      <w:pPr>
        <w:pStyle w:val="Heading3"/>
        <w:spacing w:after="160" w:line="257" w:lineRule="auto"/>
        <w:rPr>
          <w:rFonts w:asciiTheme="minorHAnsi" w:hAnsiTheme="minorHAnsi" w:cstheme="minorHAnsi"/>
          <w:sz w:val="22"/>
          <w:szCs w:val="28"/>
        </w:rPr>
      </w:pPr>
      <w:bookmarkStart w:id="16" w:name="_Toc181629220"/>
      <w:r w:rsidRPr="00317F55">
        <w:rPr>
          <w:rFonts w:asciiTheme="minorHAnsi" w:hAnsiTheme="minorHAnsi" w:cstheme="minorHAnsi"/>
          <w:sz w:val="22"/>
          <w:szCs w:val="28"/>
          <w:lang w:val="en-GB" w:eastAsia="en-GB"/>
        </w:rPr>
        <w:t>Data Governance and Quality Manager</w:t>
      </w:r>
      <w:bookmarkEnd w:id="16"/>
      <w:r w:rsidRPr="00317F55">
        <w:rPr>
          <w:rFonts w:asciiTheme="minorHAnsi" w:hAnsiTheme="minorHAnsi" w:cstheme="minorHAnsi"/>
          <w:sz w:val="22"/>
          <w:szCs w:val="28"/>
          <w:lang w:val="en-GB" w:eastAsia="en-GB"/>
        </w:rPr>
        <w:t> </w:t>
      </w:r>
    </w:p>
    <w:p w14:paraId="68107F99"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i/>
          <w:iCs/>
          <w:color w:val="5A5A5A"/>
          <w:kern w:val="0"/>
          <w:sz w:val="22"/>
          <w:lang w:val="en-GB" w:eastAsia="en-GB"/>
        </w:rPr>
        <w:t>Role: </w:t>
      </w:r>
      <w:r w:rsidRPr="00317F55">
        <w:rPr>
          <w:rFonts w:asciiTheme="minorHAnsi" w:eastAsia="Times New Roman" w:hAnsiTheme="minorHAnsi" w:cstheme="minorHAnsi"/>
          <w:color w:val="5A5A5A"/>
          <w:kern w:val="0"/>
          <w:sz w:val="22"/>
          <w:lang w:val="en-GB" w:eastAsia="en-GB"/>
        </w:rPr>
        <w:t> </w:t>
      </w:r>
    </w:p>
    <w:p w14:paraId="5BFC0266"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 full-time role split between Data Governance and Data Quality responsibilities. </w:t>
      </w:r>
    </w:p>
    <w:p w14:paraId="6DF4D98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549B4AE"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i/>
          <w:iCs/>
          <w:color w:val="5A5A5A"/>
          <w:kern w:val="0"/>
          <w:sz w:val="22"/>
          <w:lang w:val="en-GB" w:eastAsia="en-GB"/>
        </w:rPr>
        <w:t>Key Responsibilities:</w:t>
      </w:r>
      <w:r w:rsidRPr="00317F55">
        <w:rPr>
          <w:rFonts w:asciiTheme="minorHAnsi" w:eastAsia="Times New Roman" w:hAnsiTheme="minorHAnsi" w:cstheme="minorHAnsi"/>
          <w:color w:val="5A5A5A"/>
          <w:kern w:val="0"/>
          <w:sz w:val="22"/>
          <w:lang w:val="en-GB" w:eastAsia="en-GB"/>
        </w:rPr>
        <w:t> </w:t>
      </w:r>
    </w:p>
    <w:p w14:paraId="57A570AB"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Development of a data culture and of a data quality management capability which supports the Group Data Policy across Canopius. </w:t>
      </w:r>
    </w:p>
    <w:p w14:paraId="00E03AD3"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Secretary of the Data Governance Forum. </w:t>
      </w:r>
    </w:p>
    <w:p w14:paraId="353D56F1" w14:textId="77777777" w:rsidR="007F3BBD"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Chair of Key Data Working Groups. </w:t>
      </w:r>
    </w:p>
    <w:p w14:paraId="44156C6A" w14:textId="019CAC7D" w:rsidR="00A16DF5" w:rsidRPr="00317F55" w:rsidRDefault="00A16DF5"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 xml:space="preserve">Custodian of </w:t>
      </w:r>
      <w:r w:rsidR="00FA33C5">
        <w:rPr>
          <w:rFonts w:asciiTheme="minorHAnsi" w:eastAsia="Times New Roman" w:hAnsiTheme="minorHAnsi" w:cstheme="minorHAnsi"/>
          <w:kern w:val="0"/>
          <w:szCs w:val="20"/>
          <w:lang w:val="en-GB" w:eastAsia="en-GB"/>
        </w:rPr>
        <w:t>data</w:t>
      </w:r>
      <w:r w:rsidR="00176CA7">
        <w:rPr>
          <w:rFonts w:asciiTheme="minorHAnsi" w:eastAsia="Times New Roman" w:hAnsiTheme="minorHAnsi" w:cstheme="minorHAnsi"/>
          <w:kern w:val="0"/>
          <w:szCs w:val="20"/>
          <w:lang w:val="en-GB" w:eastAsia="en-GB"/>
        </w:rPr>
        <w:t xml:space="preserve"> control </w:t>
      </w:r>
      <w:r w:rsidR="00087A74">
        <w:rPr>
          <w:rFonts w:asciiTheme="minorHAnsi" w:eastAsia="Times New Roman" w:hAnsiTheme="minorHAnsi" w:cstheme="minorHAnsi"/>
          <w:kern w:val="0"/>
          <w:szCs w:val="20"/>
          <w:lang w:val="en-GB" w:eastAsia="en-GB"/>
        </w:rPr>
        <w:t>framework and attestation</w:t>
      </w:r>
      <w:r w:rsidR="00FA33C5">
        <w:rPr>
          <w:rFonts w:asciiTheme="minorHAnsi" w:eastAsia="Times New Roman" w:hAnsiTheme="minorHAnsi" w:cstheme="minorHAnsi"/>
          <w:kern w:val="0"/>
          <w:szCs w:val="20"/>
          <w:lang w:val="en-GB" w:eastAsia="en-GB"/>
        </w:rPr>
        <w:t xml:space="preserve"> </w:t>
      </w:r>
      <w:r w:rsidR="00302F1D">
        <w:rPr>
          <w:rFonts w:asciiTheme="minorHAnsi" w:eastAsia="Times New Roman" w:hAnsiTheme="minorHAnsi" w:cstheme="minorHAnsi"/>
          <w:kern w:val="0"/>
          <w:szCs w:val="20"/>
          <w:lang w:val="en-GB" w:eastAsia="en-GB"/>
        </w:rPr>
        <w:t xml:space="preserve">process. </w:t>
      </w:r>
    </w:p>
    <w:p w14:paraId="0D3D2E6D"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Owner of Data Governance Toolset, with responsibility for its compliance to all Canopius’ Policies and standards, its population and maintenance of metadata to agreed standards. </w:t>
      </w:r>
    </w:p>
    <w:p w14:paraId="7F2AC686"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People Management with regards to the DG Function and DQT. </w:t>
      </w:r>
    </w:p>
    <w:p w14:paraId="270F10B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F2069DB" w14:textId="77777777" w:rsidR="00C42BE2" w:rsidRDefault="00C42BE2">
      <w:pPr>
        <w:suppressAutoHyphens w:val="0"/>
        <w:rPr>
          <w:rFonts w:asciiTheme="minorHAnsi" w:eastAsia="Times New Roman" w:hAnsiTheme="minorHAnsi" w:cstheme="minorHAnsi"/>
          <w:b/>
          <w:color w:val="D40075"/>
          <w:sz w:val="22"/>
          <w:szCs w:val="28"/>
          <w:lang w:val="en-GB" w:eastAsia="en-GB"/>
        </w:rPr>
      </w:pPr>
      <w:r>
        <w:rPr>
          <w:rFonts w:asciiTheme="minorHAnsi" w:hAnsiTheme="minorHAnsi" w:cstheme="minorHAnsi"/>
          <w:sz w:val="22"/>
          <w:szCs w:val="28"/>
          <w:lang w:val="en-GB" w:eastAsia="en-GB"/>
        </w:rPr>
        <w:br w:type="page"/>
      </w:r>
    </w:p>
    <w:p w14:paraId="0800C1F4" w14:textId="0B5ECE63" w:rsidR="007F3BBD" w:rsidRPr="00317F55" w:rsidRDefault="004C0B52" w:rsidP="00BF16F8">
      <w:pPr>
        <w:pStyle w:val="Heading3"/>
        <w:spacing w:after="120" w:line="257" w:lineRule="auto"/>
        <w:rPr>
          <w:rFonts w:asciiTheme="minorHAnsi" w:hAnsiTheme="minorHAnsi" w:cstheme="minorHAnsi"/>
          <w:sz w:val="22"/>
          <w:szCs w:val="28"/>
        </w:rPr>
      </w:pPr>
      <w:bookmarkStart w:id="17" w:name="_Toc181629221"/>
      <w:r w:rsidRPr="00317F55">
        <w:rPr>
          <w:rFonts w:asciiTheme="minorHAnsi" w:hAnsiTheme="minorHAnsi" w:cstheme="minorHAnsi"/>
          <w:sz w:val="22"/>
          <w:szCs w:val="28"/>
          <w:lang w:val="en-GB" w:eastAsia="en-GB"/>
        </w:rPr>
        <w:lastRenderedPageBreak/>
        <w:t>Data Governance Function Members - Data Governance Analysts</w:t>
      </w:r>
      <w:bookmarkEnd w:id="17"/>
      <w:r w:rsidRPr="00317F55">
        <w:rPr>
          <w:rFonts w:asciiTheme="minorHAnsi" w:hAnsiTheme="minorHAnsi" w:cstheme="minorHAnsi"/>
          <w:sz w:val="22"/>
          <w:szCs w:val="28"/>
          <w:lang w:val="en-GB" w:eastAsia="en-GB"/>
        </w:rPr>
        <w:t> </w:t>
      </w:r>
    </w:p>
    <w:p w14:paraId="201D6B1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i/>
          <w:iCs/>
          <w:color w:val="5A5A5A"/>
          <w:kern w:val="0"/>
          <w:sz w:val="22"/>
          <w:lang w:val="en-GB" w:eastAsia="en-GB"/>
        </w:rPr>
        <w:t>Role: </w:t>
      </w:r>
      <w:r w:rsidRPr="00317F55">
        <w:rPr>
          <w:rFonts w:asciiTheme="minorHAnsi" w:eastAsia="Times New Roman" w:hAnsiTheme="minorHAnsi" w:cstheme="minorHAnsi"/>
          <w:color w:val="5A5A5A"/>
          <w:kern w:val="0"/>
          <w:sz w:val="22"/>
          <w:lang w:val="en-GB" w:eastAsia="en-GB"/>
        </w:rPr>
        <w:t> </w:t>
      </w:r>
    </w:p>
    <w:p w14:paraId="23A1DC5F"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Full time responsibility within the DG Function to develop a data-led culture across Canopius. Assists in the establishment and operation of data governance structures and processes, the definition, implementation and operation of Data Policies and standards, and implementation of metadata tools that capture and publish metadata supporting the Governance of Data. </w:t>
      </w:r>
    </w:p>
    <w:p w14:paraId="138FF6E4"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4FF3C28"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i/>
          <w:iCs/>
          <w:color w:val="5A5A5A"/>
          <w:kern w:val="0"/>
          <w:sz w:val="22"/>
          <w:lang w:val="en-GB" w:eastAsia="en-GB"/>
        </w:rPr>
        <w:t>Key Responsibilities:</w:t>
      </w:r>
      <w:r w:rsidRPr="00317F55">
        <w:rPr>
          <w:rFonts w:asciiTheme="minorHAnsi" w:eastAsia="Times New Roman" w:hAnsiTheme="minorHAnsi" w:cstheme="minorHAnsi"/>
          <w:color w:val="5A5A5A"/>
          <w:kern w:val="0"/>
          <w:sz w:val="22"/>
          <w:lang w:val="en-GB" w:eastAsia="en-GB"/>
        </w:rPr>
        <w:t> </w:t>
      </w:r>
    </w:p>
    <w:p w14:paraId="1EB38E45"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Member of Data Working Group(s) with specific responsibility for an area of Governance e.g. Data Quality, Governance monitoring, waiver management, etc. </w:t>
      </w:r>
    </w:p>
    <w:p w14:paraId="6965A855"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Chair of nominated Data Working Groups. </w:t>
      </w:r>
    </w:p>
    <w:p w14:paraId="7BF7B8B7"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SME providing support and advice as required to the business, and stakeholders with defined data roles. </w:t>
      </w:r>
    </w:p>
    <w:p w14:paraId="69763DA3" w14:textId="5D4AED5A"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Acting as Administrator for Data Governance metadata tools ensuring configuration and timely population, supporting the collation and agreement of </w:t>
      </w:r>
      <w:r w:rsidR="0055756A" w:rsidRPr="00317F55">
        <w:rPr>
          <w:rFonts w:asciiTheme="minorHAnsi" w:eastAsia="Times New Roman" w:hAnsiTheme="minorHAnsi" w:cstheme="minorHAnsi"/>
          <w:kern w:val="0"/>
          <w:szCs w:val="20"/>
          <w:lang w:val="en-GB" w:eastAsia="en-GB"/>
        </w:rPr>
        <w:t>metadata,</w:t>
      </w:r>
      <w:r w:rsidRPr="00317F55">
        <w:rPr>
          <w:rFonts w:asciiTheme="minorHAnsi" w:eastAsia="Times New Roman" w:hAnsiTheme="minorHAnsi" w:cstheme="minorHAnsi"/>
          <w:kern w:val="0"/>
          <w:szCs w:val="20"/>
          <w:lang w:val="en-GB" w:eastAsia="en-GB"/>
        </w:rPr>
        <w:t xml:space="preserve"> and supporting the ongoing maintenance with Data Stewards. </w:t>
      </w:r>
    </w:p>
    <w:p w14:paraId="78278B79"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Being part of the project team delivering the roadmap for Data Governance; and supporting the management of the Data Risk Register and Data Quality Incident Logs in accordance with the Canopius Risk Management Framework and supporting processes. </w:t>
      </w:r>
    </w:p>
    <w:p w14:paraId="201EAB6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73003E"/>
          <w:kern w:val="0"/>
          <w:sz w:val="22"/>
          <w:lang w:val="en-GB" w:eastAsia="en-GB"/>
        </w:rPr>
        <w:t> </w:t>
      </w:r>
    </w:p>
    <w:p w14:paraId="53A341D9" w14:textId="77777777" w:rsidR="007F3BBD" w:rsidRPr="00317F55" w:rsidRDefault="004C0B52" w:rsidP="00BF16F8">
      <w:pPr>
        <w:pStyle w:val="Heading3"/>
        <w:spacing w:after="120" w:line="257" w:lineRule="auto"/>
        <w:rPr>
          <w:rFonts w:asciiTheme="minorHAnsi" w:hAnsiTheme="minorHAnsi" w:cstheme="minorHAnsi"/>
          <w:sz w:val="22"/>
          <w:szCs w:val="28"/>
        </w:rPr>
      </w:pPr>
      <w:bookmarkStart w:id="18" w:name="_Toc181629222"/>
      <w:r w:rsidRPr="00317F55">
        <w:rPr>
          <w:rFonts w:asciiTheme="minorHAnsi" w:hAnsiTheme="minorHAnsi" w:cstheme="minorHAnsi"/>
          <w:sz w:val="22"/>
          <w:szCs w:val="28"/>
          <w:lang w:val="en-GB" w:eastAsia="en-GB"/>
        </w:rPr>
        <w:t>Data Quality Function Members – Data Quality Analysts</w:t>
      </w:r>
      <w:bookmarkEnd w:id="18"/>
      <w:r w:rsidRPr="00317F55">
        <w:rPr>
          <w:rFonts w:asciiTheme="minorHAnsi" w:hAnsiTheme="minorHAnsi" w:cstheme="minorHAnsi"/>
          <w:sz w:val="22"/>
          <w:szCs w:val="28"/>
          <w:lang w:val="en-GB" w:eastAsia="en-GB"/>
        </w:rPr>
        <w:t> </w:t>
      </w:r>
    </w:p>
    <w:p w14:paraId="39220616"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i/>
          <w:iCs/>
          <w:color w:val="5A5A5A"/>
          <w:kern w:val="0"/>
          <w:sz w:val="22"/>
          <w:lang w:val="en-GB" w:eastAsia="en-GB"/>
        </w:rPr>
        <w:t>Role: </w:t>
      </w:r>
      <w:r w:rsidRPr="00317F55">
        <w:rPr>
          <w:rFonts w:asciiTheme="minorHAnsi" w:eastAsia="Times New Roman" w:hAnsiTheme="minorHAnsi" w:cstheme="minorHAnsi"/>
          <w:color w:val="5A5A5A"/>
          <w:kern w:val="0"/>
          <w:sz w:val="22"/>
          <w:lang w:val="en-GB" w:eastAsia="en-GB"/>
        </w:rPr>
        <w:t> </w:t>
      </w:r>
    </w:p>
    <w:p w14:paraId="6950552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Full time responsibility within the Data Quality team to develop a high-quality, data-led culture across Canopius. Assists in the establishment and operation of data quality management systems and processes, the definition, implementation and operation of Data Quality standards, and implementation of DQ tools. </w:t>
      </w:r>
    </w:p>
    <w:p w14:paraId="49E0A1B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9A91225" w14:textId="77777777" w:rsidR="007F3BBD" w:rsidRPr="00317F55" w:rsidRDefault="004C0B52" w:rsidP="00BF16F8">
      <w:pPr>
        <w:spacing w:before="40" w:after="120" w:line="276" w:lineRule="auto"/>
        <w:textAlignment w:val="baseline"/>
        <w:rPr>
          <w:rFonts w:asciiTheme="minorHAnsi" w:hAnsiTheme="minorHAnsi" w:cstheme="minorHAnsi"/>
        </w:rPr>
      </w:pPr>
      <w:r w:rsidRPr="00317F55">
        <w:rPr>
          <w:rFonts w:asciiTheme="minorHAnsi" w:eastAsia="Times New Roman" w:hAnsiTheme="minorHAnsi" w:cstheme="minorHAnsi"/>
          <w:i/>
          <w:iCs/>
          <w:color w:val="5A5A5A"/>
          <w:kern w:val="0"/>
          <w:sz w:val="22"/>
          <w:lang w:val="en-GB" w:eastAsia="en-GB"/>
        </w:rPr>
        <w:t>Responsibilities:</w:t>
      </w:r>
      <w:r w:rsidRPr="00317F55">
        <w:rPr>
          <w:rFonts w:asciiTheme="minorHAnsi" w:eastAsia="Times New Roman" w:hAnsiTheme="minorHAnsi" w:cstheme="minorHAnsi"/>
          <w:color w:val="5A5A5A"/>
          <w:kern w:val="0"/>
          <w:sz w:val="22"/>
          <w:lang w:val="en-GB" w:eastAsia="en-GB"/>
        </w:rPr>
        <w:t> </w:t>
      </w:r>
    </w:p>
    <w:p w14:paraId="7629EA68"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Member of Data Quality Working Group(s). </w:t>
      </w:r>
    </w:p>
    <w:p w14:paraId="4112973C"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SME providing support and advice as required to the business and stakeholders with defined data roles. </w:t>
      </w:r>
    </w:p>
    <w:p w14:paraId="0140B197"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Acting as an administrator for DQ Tools, configuring and operating the tool to support data profiling and data quality analysis and monitoring. </w:t>
      </w:r>
    </w:p>
    <w:p w14:paraId="29E9AAB3"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lastRenderedPageBreak/>
        <w:t>Supports the DG Function in the capture and maintenance of metadata associated with Data Quality business rules in the Data Governance Toolset. </w:t>
      </w:r>
    </w:p>
    <w:p w14:paraId="04465B64"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Supports the management of the Data Risk Register and Data Quality Incident Logs in accordance with the Canopius Risk Management Framework and supporting processes. </w:t>
      </w:r>
    </w:p>
    <w:p w14:paraId="6F82E86B" w14:textId="77777777" w:rsidR="000D5449" w:rsidRPr="00317F55" w:rsidRDefault="000D5449" w:rsidP="00BF16F8">
      <w:pPr>
        <w:spacing w:after="0" w:line="276" w:lineRule="auto"/>
        <w:textAlignment w:val="baseline"/>
        <w:rPr>
          <w:rFonts w:asciiTheme="minorHAnsi" w:hAnsiTheme="minorHAnsi" w:cstheme="minorHAnsi"/>
        </w:rPr>
      </w:pPr>
    </w:p>
    <w:p w14:paraId="40D32FC1" w14:textId="77777777" w:rsidR="007F3BBD" w:rsidRPr="00317F55" w:rsidRDefault="004C0B52" w:rsidP="00BF16F8">
      <w:pPr>
        <w:pStyle w:val="Heading3"/>
        <w:spacing w:after="120" w:line="257" w:lineRule="auto"/>
        <w:rPr>
          <w:rFonts w:asciiTheme="minorHAnsi" w:hAnsiTheme="minorHAnsi" w:cstheme="minorHAnsi"/>
          <w:sz w:val="22"/>
          <w:szCs w:val="28"/>
        </w:rPr>
      </w:pPr>
      <w:bookmarkStart w:id="19" w:name="_Toc181629223"/>
      <w:r w:rsidRPr="00317F55">
        <w:rPr>
          <w:rFonts w:asciiTheme="minorHAnsi" w:hAnsiTheme="minorHAnsi" w:cstheme="minorHAnsi"/>
          <w:sz w:val="22"/>
          <w:szCs w:val="28"/>
          <w:lang w:val="en-GB" w:eastAsia="en-GB"/>
        </w:rPr>
        <w:t>Data Owners</w:t>
      </w:r>
      <w:bookmarkEnd w:id="19"/>
      <w:r w:rsidRPr="00317F55">
        <w:rPr>
          <w:rFonts w:asciiTheme="minorHAnsi" w:hAnsiTheme="minorHAnsi" w:cstheme="minorHAnsi"/>
          <w:sz w:val="22"/>
          <w:szCs w:val="28"/>
          <w:lang w:val="en-GB" w:eastAsia="en-GB"/>
        </w:rPr>
        <w:t> </w:t>
      </w:r>
    </w:p>
    <w:p w14:paraId="00DBDF70" w14:textId="10111755"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in Canopius is “owned” by the enterprise, but accountability for that data in terms of quality and adherence to </w:t>
      </w:r>
      <w:r w:rsidR="00367B71">
        <w:rPr>
          <w:rFonts w:asciiTheme="minorHAnsi" w:eastAsia="Times New Roman" w:hAnsiTheme="minorHAnsi" w:cstheme="minorHAnsi"/>
          <w:kern w:val="0"/>
          <w:szCs w:val="20"/>
          <w:lang w:val="en-GB" w:eastAsia="en-GB"/>
        </w:rPr>
        <w:t xml:space="preserve">Group </w:t>
      </w:r>
      <w:r w:rsidRPr="00317F55">
        <w:rPr>
          <w:rFonts w:asciiTheme="minorHAnsi" w:eastAsia="Times New Roman" w:hAnsiTheme="minorHAnsi" w:cstheme="minorHAnsi"/>
          <w:kern w:val="0"/>
          <w:szCs w:val="20"/>
          <w:lang w:val="en-GB" w:eastAsia="en-GB"/>
        </w:rPr>
        <w:t>Data Policy must be assigned to roles in the organisation, and individuals fill these roles. Therefore, “Data Owners” to fulfil those accountabilities are designated from business groups rather than technical areas. </w:t>
      </w:r>
    </w:p>
    <w:p w14:paraId="0E177F1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6736010" w14:textId="5CA792DD"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Ownership of the data asset must reside at the highest level possible within the</w:t>
      </w:r>
      <w:r w:rsidR="00C4640F"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organisation. </w:t>
      </w:r>
    </w:p>
    <w:p w14:paraId="3E067354" w14:textId="06631A7E"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Group-level </w:t>
      </w:r>
      <w:r w:rsidRPr="00317F55">
        <w:rPr>
          <w:rFonts w:asciiTheme="minorHAnsi" w:eastAsia="Times New Roman" w:hAnsiTheme="minorHAnsi" w:cstheme="minorHAnsi"/>
          <w:b/>
          <w:bCs/>
          <w:color w:val="73003E"/>
          <w:kern w:val="0"/>
          <w:szCs w:val="20"/>
          <w:lang w:val="en-GB" w:eastAsia="en-GB"/>
        </w:rPr>
        <w:t>Accountable Data Owners</w:t>
      </w:r>
      <w:r w:rsidRPr="00317F55">
        <w:rPr>
          <w:rFonts w:asciiTheme="minorHAnsi" w:eastAsia="Times New Roman" w:hAnsiTheme="minorHAnsi" w:cstheme="minorHAnsi"/>
          <w:color w:val="73003E"/>
          <w:kern w:val="0"/>
          <w:szCs w:val="20"/>
          <w:lang w:val="en-GB" w:eastAsia="en-GB"/>
        </w:rPr>
        <w:t xml:space="preserve"> </w:t>
      </w:r>
      <w:r w:rsidRPr="00317F55">
        <w:rPr>
          <w:rFonts w:asciiTheme="minorHAnsi" w:eastAsia="Times New Roman" w:hAnsiTheme="minorHAnsi" w:cstheme="minorHAnsi"/>
          <w:kern w:val="0"/>
          <w:szCs w:val="20"/>
          <w:lang w:val="en-GB" w:eastAsia="en-GB"/>
        </w:rPr>
        <w:t>are already members of the Risk Committee and the Canopius Leadership Team (CLT</w:t>
      </w:r>
      <w:r w:rsidR="00DA071F" w:rsidRPr="00317F55">
        <w:rPr>
          <w:rFonts w:asciiTheme="minorHAnsi" w:eastAsia="Times New Roman" w:hAnsiTheme="minorHAnsi" w:cstheme="minorHAnsi"/>
          <w:kern w:val="0"/>
          <w:szCs w:val="20"/>
          <w:lang w:val="en-GB" w:eastAsia="en-GB"/>
        </w:rPr>
        <w:t>) and</w:t>
      </w:r>
      <w:r w:rsidRPr="00317F55">
        <w:rPr>
          <w:rFonts w:asciiTheme="minorHAnsi" w:eastAsia="Times New Roman" w:hAnsiTheme="minorHAnsi" w:cstheme="minorHAnsi"/>
          <w:kern w:val="0"/>
          <w:szCs w:val="20"/>
          <w:lang w:val="en-GB" w:eastAsia="en-GB"/>
        </w:rPr>
        <w:t xml:space="preserve"> have the ultimate accountability for Canopius’ data. </w:t>
      </w:r>
    </w:p>
    <w:p w14:paraId="18833CE8" w14:textId="404DD394"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 xml:space="preserve">Managing Data Owners </w:t>
      </w:r>
      <w:r w:rsidRPr="00317F55">
        <w:rPr>
          <w:rFonts w:asciiTheme="minorHAnsi" w:eastAsia="Times New Roman" w:hAnsiTheme="minorHAnsi" w:cstheme="minorHAnsi"/>
          <w:kern w:val="0"/>
          <w:szCs w:val="20"/>
          <w:lang w:val="en-GB" w:eastAsia="en-GB"/>
        </w:rPr>
        <w:t xml:space="preserve">are responsible for the governance of the data within their respective data domains and ensure that the governance is in place (compliant with policies, </w:t>
      </w:r>
      <w:r w:rsidR="0055756A" w:rsidRPr="00317F55">
        <w:rPr>
          <w:rFonts w:asciiTheme="minorHAnsi" w:eastAsia="Times New Roman" w:hAnsiTheme="minorHAnsi" w:cstheme="minorHAnsi"/>
          <w:kern w:val="0"/>
          <w:szCs w:val="20"/>
          <w:lang w:val="en-GB" w:eastAsia="en-GB"/>
        </w:rPr>
        <w:t>procedures,</w:t>
      </w:r>
      <w:r w:rsidRPr="00317F55">
        <w:rPr>
          <w:rFonts w:asciiTheme="minorHAnsi" w:eastAsia="Times New Roman" w:hAnsiTheme="minorHAnsi" w:cstheme="minorHAnsi"/>
          <w:kern w:val="0"/>
          <w:szCs w:val="20"/>
          <w:lang w:val="en-GB" w:eastAsia="en-GB"/>
        </w:rPr>
        <w:t xml:space="preserve"> and controls). They are core members of the Data Governance oversight body - the Data Governance Forum. </w:t>
      </w:r>
    </w:p>
    <w:p w14:paraId="7DC43D2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B31F4D7" w14:textId="03C20F68" w:rsidR="00473FC1" w:rsidRPr="003C05CC" w:rsidRDefault="004C0B52" w:rsidP="003C05CC">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approach to identification of Data Owners involves definition of logical Domains of Data, such as, Policy, Claims, Finance, etc., then identifying the Accountable and Managing Data Owners for each Domain (or Sub-domain according to the existing level of control for the data). Managing Data Owners identify Data Stewards with appropriate knowledge and experience of the data in the data domains and sub-domains. </w:t>
      </w:r>
    </w:p>
    <w:p w14:paraId="6A7D93F7" w14:textId="39838A3C" w:rsidR="007F3BBD" w:rsidRPr="00317F55" w:rsidRDefault="00C065BC"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Note:</w:t>
      </w:r>
      <w:r w:rsidRPr="00317F55">
        <w:rPr>
          <w:rFonts w:asciiTheme="minorHAnsi" w:hAnsiTheme="minorHAnsi" w:cstheme="minorHAnsi"/>
          <w:color w:val="951F53" w:themeColor="accent1" w:themeShade="80"/>
        </w:rPr>
        <w:t xml:space="preserve"> </w:t>
      </w:r>
      <w:r w:rsidR="004C0B52" w:rsidRPr="00317F55">
        <w:rPr>
          <w:rFonts w:asciiTheme="minorHAnsi" w:eastAsia="Times New Roman" w:hAnsiTheme="minorHAnsi" w:cstheme="minorHAnsi"/>
          <w:color w:val="auto"/>
          <w:kern w:val="0"/>
          <w:szCs w:val="20"/>
          <w:lang w:val="en-GB" w:eastAsia="en-GB"/>
        </w:rPr>
        <w:t xml:space="preserve">Data is not restricted by region and the ownership is global for a given data domain. Stewards are identified within regions as well as by sub-domains, </w:t>
      </w:r>
      <w:r w:rsidR="0055756A" w:rsidRPr="00317F55">
        <w:rPr>
          <w:rFonts w:asciiTheme="minorHAnsi" w:eastAsia="Times New Roman" w:hAnsiTheme="minorHAnsi" w:cstheme="minorHAnsi"/>
          <w:color w:val="auto"/>
          <w:kern w:val="0"/>
          <w:szCs w:val="20"/>
          <w:lang w:val="en-GB" w:eastAsia="en-GB"/>
        </w:rPr>
        <w:t>etc</w:t>
      </w:r>
      <w:r w:rsidR="0055756A" w:rsidRPr="00317F55">
        <w:rPr>
          <w:rFonts w:asciiTheme="minorHAnsi" w:eastAsia="Times New Roman" w:hAnsiTheme="minorHAnsi" w:cstheme="minorHAnsi"/>
          <w:color w:val="73003E"/>
          <w:kern w:val="0"/>
          <w:szCs w:val="20"/>
          <w:lang w:val="en-GB" w:eastAsia="en-GB"/>
        </w:rPr>
        <w:t xml:space="preserve">. </w:t>
      </w:r>
    </w:p>
    <w:p w14:paraId="63585942" w14:textId="77777777" w:rsidR="007F3BBD" w:rsidRDefault="004C0B52" w:rsidP="00BF16F8">
      <w:pPr>
        <w:spacing w:after="0" w:line="276" w:lineRule="auto"/>
        <w:textAlignment w:val="baseline"/>
        <w:rPr>
          <w:rFonts w:asciiTheme="minorHAnsi" w:eastAsia="Times New Roman" w:hAnsiTheme="minorHAnsi" w:cstheme="minorHAnsi"/>
          <w:color w:val="73003E"/>
          <w:kern w:val="0"/>
          <w:szCs w:val="20"/>
          <w:lang w:val="en-GB" w:eastAsia="en-GB"/>
        </w:rPr>
      </w:pPr>
      <w:r w:rsidRPr="00317F55">
        <w:rPr>
          <w:rFonts w:asciiTheme="minorHAnsi" w:eastAsia="Times New Roman" w:hAnsiTheme="minorHAnsi" w:cstheme="minorHAnsi"/>
          <w:color w:val="73003E"/>
          <w:kern w:val="0"/>
          <w:szCs w:val="20"/>
          <w:lang w:val="en-GB" w:eastAsia="en-GB"/>
        </w:rPr>
        <w:t> </w:t>
      </w:r>
    </w:p>
    <w:p w14:paraId="50FFE0CA" w14:textId="0DF0340A" w:rsidR="004E15EF" w:rsidRPr="004E15EF" w:rsidRDefault="004E15EF" w:rsidP="004E15EF">
      <w:pPr>
        <w:rPr>
          <w:color w:val="951F53" w:themeColor="accent1" w:themeShade="80"/>
        </w:rPr>
      </w:pPr>
      <w:r w:rsidRPr="00711327">
        <w:rPr>
          <w:b/>
          <w:bCs/>
          <w:color w:val="951F53" w:themeColor="accent1" w:themeShade="80"/>
        </w:rPr>
        <w:t>Regional EXCO Members</w:t>
      </w:r>
      <w:r w:rsidRPr="00711327">
        <w:t>, while not part of the formal Data Governance function are accountable for the business within each region. This naturally entails accountability for the business functions, business processes and the business data that is created within each region. They therefore take a key role in ensuring that Data Governance is implemented within each region and that data created within each region adheres to Data Governance policies, standards and procedures. As budget and resource holders, Regional EXCO Members will be responsible for ensuring the required resourcing and sponsorship is in place within each region to ensure delivery of Data Governance initiatives. Regional EXCO Members will work closely with Data Owners for their domain to ensure implementation activities are progressed.</w:t>
      </w:r>
    </w:p>
    <w:p w14:paraId="4F653249"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i/>
          <w:iCs/>
          <w:color w:val="5A5A5A"/>
          <w:kern w:val="0"/>
          <w:sz w:val="22"/>
          <w:lang w:val="en-GB" w:eastAsia="en-GB"/>
        </w:rPr>
        <w:lastRenderedPageBreak/>
        <w:t>Role:</w:t>
      </w:r>
      <w:r w:rsidRPr="00317F55">
        <w:rPr>
          <w:rFonts w:asciiTheme="minorHAnsi" w:eastAsia="Times New Roman" w:hAnsiTheme="minorHAnsi" w:cstheme="minorHAnsi"/>
          <w:color w:val="5A5A5A"/>
          <w:kern w:val="0"/>
          <w:sz w:val="22"/>
          <w:lang w:val="en-GB" w:eastAsia="en-GB"/>
        </w:rPr>
        <w:t> </w:t>
      </w:r>
    </w:p>
    <w:p w14:paraId="7846F747" w14:textId="0F3B946C"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Data Owner role is one of ownership and therefore accountability, providing oversight and direction. The responsibility for undertaking that direction and the actions that support it lies with Data Stewards who support the Owners. The scope of data ownership of a data domain is global and includes external data used by Canopius (for example, claims data from MGAs, Bordereaux data from </w:t>
      </w:r>
      <w:proofErr w:type="spellStart"/>
      <w:r w:rsidRPr="00317F55">
        <w:rPr>
          <w:rFonts w:asciiTheme="minorHAnsi" w:eastAsia="Times New Roman" w:hAnsiTheme="minorHAnsi" w:cstheme="minorHAnsi"/>
          <w:kern w:val="0"/>
          <w:szCs w:val="20"/>
          <w:lang w:val="en-GB" w:eastAsia="en-GB"/>
        </w:rPr>
        <w:t>Coverholders</w:t>
      </w:r>
      <w:proofErr w:type="spellEnd"/>
      <w:r w:rsidRPr="00317F55">
        <w:rPr>
          <w:rFonts w:asciiTheme="minorHAnsi" w:eastAsia="Times New Roman" w:hAnsiTheme="minorHAnsi" w:cstheme="minorHAnsi"/>
          <w:kern w:val="0"/>
          <w:szCs w:val="20"/>
          <w:lang w:val="en-GB" w:eastAsia="en-GB"/>
        </w:rPr>
        <w:t xml:space="preserve">, data from </w:t>
      </w:r>
      <w:r w:rsidR="00D06EDB" w:rsidRPr="00317F55">
        <w:rPr>
          <w:rFonts w:asciiTheme="minorHAnsi" w:eastAsia="Times New Roman" w:hAnsiTheme="minorHAnsi" w:cstheme="minorHAnsi"/>
          <w:kern w:val="0"/>
          <w:szCs w:val="20"/>
          <w:lang w:val="en-GB" w:eastAsia="en-GB"/>
        </w:rPr>
        <w:t>third</w:t>
      </w:r>
      <w:r w:rsidRPr="00317F55">
        <w:rPr>
          <w:rFonts w:asciiTheme="minorHAnsi" w:eastAsia="Times New Roman" w:hAnsiTheme="minorHAnsi" w:cstheme="minorHAnsi"/>
          <w:kern w:val="0"/>
          <w:szCs w:val="20"/>
          <w:lang w:val="en-GB" w:eastAsia="en-GB"/>
        </w:rPr>
        <w:t xml:space="preserve"> party services). </w:t>
      </w:r>
    </w:p>
    <w:p w14:paraId="55895A0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15076EC" w14:textId="5C1571F3"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Owners execute their role primarily through membership of the Data Governance Forum and working with the Data Governance Function / Data Quality Management Team. As members of the Data Governance Forum, Data Owners, working through the DG Function / DQT, can initiate and direct Data Working Groups to support them in performing their role. (See Target Organisational Model for Data Governance). </w:t>
      </w:r>
    </w:p>
    <w:p w14:paraId="3E1AC902" w14:textId="77777777" w:rsidR="008E3D0D" w:rsidRPr="00317F55" w:rsidRDefault="008E3D0D" w:rsidP="00BF16F8">
      <w:pPr>
        <w:spacing w:after="0" w:line="276" w:lineRule="auto"/>
        <w:textAlignment w:val="baseline"/>
        <w:rPr>
          <w:rFonts w:asciiTheme="minorHAnsi" w:eastAsia="Times New Roman" w:hAnsiTheme="minorHAnsi" w:cstheme="minorHAnsi"/>
          <w:b/>
          <w:bCs/>
          <w:smallCaps/>
          <w:color w:val="73003E"/>
          <w:kern w:val="0"/>
          <w:sz w:val="22"/>
          <w:lang w:val="en-GB" w:eastAsia="en-GB"/>
        </w:rPr>
      </w:pPr>
    </w:p>
    <w:p w14:paraId="56EEF92D" w14:textId="3DC15D08" w:rsidR="007F3BBD" w:rsidRPr="00317F55" w:rsidRDefault="004C0B52" w:rsidP="0092056D">
      <w:pPr>
        <w:pStyle w:val="Heading3"/>
        <w:spacing w:after="160" w:line="257" w:lineRule="auto"/>
        <w:rPr>
          <w:rFonts w:asciiTheme="minorHAnsi" w:hAnsiTheme="minorHAnsi" w:cstheme="minorHAnsi"/>
          <w:sz w:val="22"/>
          <w:szCs w:val="28"/>
        </w:rPr>
      </w:pPr>
      <w:bookmarkStart w:id="20" w:name="_Toc181629224"/>
      <w:r w:rsidRPr="00317F55">
        <w:rPr>
          <w:rFonts w:asciiTheme="minorHAnsi" w:hAnsiTheme="minorHAnsi" w:cstheme="minorHAnsi"/>
          <w:sz w:val="22"/>
          <w:szCs w:val="28"/>
          <w:lang w:val="en-GB" w:eastAsia="en-GB"/>
        </w:rPr>
        <w:t>Data Stewards</w:t>
      </w:r>
      <w:bookmarkEnd w:id="20"/>
      <w:r w:rsidRPr="00317F55">
        <w:rPr>
          <w:rFonts w:asciiTheme="minorHAnsi" w:hAnsiTheme="minorHAnsi" w:cstheme="minorHAnsi"/>
          <w:sz w:val="22"/>
          <w:szCs w:val="28"/>
          <w:lang w:val="en-GB" w:eastAsia="en-GB"/>
        </w:rPr>
        <w:t>  </w:t>
      </w:r>
    </w:p>
    <w:p w14:paraId="28DA0B17" w14:textId="1D3D3A48"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responsibilities of Data Stewards mirror the accountabilities of Data Owners. Data Owners execute their accountabilities through oversight and direction, and the Data Stewards are responsible for the actions and activities to ensure that these accountabilities are met</w:t>
      </w:r>
      <w:r w:rsidR="00D06EDB" w:rsidRPr="00317F55">
        <w:rPr>
          <w:rFonts w:asciiTheme="minorHAnsi" w:eastAsia="Times New Roman" w:hAnsiTheme="minorHAnsi" w:cstheme="minorHAnsi"/>
          <w:kern w:val="0"/>
          <w:szCs w:val="20"/>
          <w:lang w:val="en-GB" w:eastAsia="en-GB"/>
        </w:rPr>
        <w:t xml:space="preserve">. </w:t>
      </w:r>
    </w:p>
    <w:p w14:paraId="4FE83FB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BE1C2A0" w14:textId="75DD8351" w:rsidR="007F3BBD" w:rsidRDefault="004C0B52" w:rsidP="002E5F9E">
      <w:pPr>
        <w:pStyle w:val="Heading3"/>
        <w:spacing w:after="120" w:line="276" w:lineRule="auto"/>
        <w:rPr>
          <w:sz w:val="22"/>
          <w:szCs w:val="28"/>
          <w:lang w:val="en-GB" w:eastAsia="en-GB"/>
        </w:rPr>
      </w:pPr>
      <w:r w:rsidRPr="00317F55">
        <w:rPr>
          <w:lang w:val="en-GB" w:eastAsia="en-GB"/>
        </w:rPr>
        <w:t> </w:t>
      </w:r>
      <w:bookmarkStart w:id="21" w:name="_Toc181629225"/>
      <w:r w:rsidR="002E5F9E" w:rsidRPr="00C27CDA">
        <w:rPr>
          <w:sz w:val="22"/>
          <w:szCs w:val="28"/>
          <w:lang w:val="en-GB" w:eastAsia="en-GB"/>
        </w:rPr>
        <w:t>Data Custodians</w:t>
      </w:r>
      <w:bookmarkEnd w:id="21"/>
    </w:p>
    <w:p w14:paraId="27735FFE" w14:textId="57A49A44" w:rsidR="0038761C" w:rsidRPr="00C27CDA" w:rsidRDefault="0038761C" w:rsidP="00C27CDA">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i/>
          <w:iCs/>
          <w:color w:val="5A5A5A"/>
          <w:kern w:val="0"/>
          <w:sz w:val="22"/>
          <w:lang w:val="en-GB" w:eastAsia="en-GB"/>
        </w:rPr>
        <w:t>Role: </w:t>
      </w:r>
      <w:r w:rsidRPr="00317F55">
        <w:rPr>
          <w:rFonts w:asciiTheme="minorHAnsi" w:eastAsia="Times New Roman" w:hAnsiTheme="minorHAnsi" w:cstheme="minorHAnsi"/>
          <w:color w:val="5A5A5A"/>
          <w:kern w:val="0"/>
          <w:sz w:val="22"/>
          <w:lang w:val="en-GB" w:eastAsia="en-GB"/>
        </w:rPr>
        <w:t> </w:t>
      </w:r>
    </w:p>
    <w:p w14:paraId="3A62AA90" w14:textId="60986F12" w:rsidR="00C40868" w:rsidRPr="00841120" w:rsidRDefault="00C40868" w:rsidP="00841120">
      <w:pPr>
        <w:rPr>
          <w:lang w:val="en-GB"/>
        </w:rPr>
      </w:pPr>
      <w:r w:rsidRPr="00841120">
        <w:rPr>
          <w:lang w:val="en-GB"/>
        </w:rPr>
        <w:t xml:space="preserve">Data </w:t>
      </w:r>
      <w:r w:rsidRPr="00841120">
        <w:t>custodian</w:t>
      </w:r>
      <w:r w:rsidR="00CB67D4" w:rsidRPr="00841120">
        <w:t xml:space="preserve"> plays</w:t>
      </w:r>
      <w:r w:rsidR="00CB67D4" w:rsidRPr="00841120">
        <w:rPr>
          <w:lang w:val="en-GB"/>
        </w:rPr>
        <w:t xml:space="preserve"> </w:t>
      </w:r>
      <w:r w:rsidR="00635987" w:rsidRPr="00841120">
        <w:rPr>
          <w:lang w:val="en-GB"/>
        </w:rPr>
        <w:t>a crucial role in ensuring the accurate and secure management of data</w:t>
      </w:r>
      <w:r w:rsidR="00D06EDB" w:rsidRPr="00841120">
        <w:rPr>
          <w:lang w:val="en-GB"/>
        </w:rPr>
        <w:t xml:space="preserve">. </w:t>
      </w:r>
    </w:p>
    <w:p w14:paraId="79FF4F28" w14:textId="4FEE0E10" w:rsidR="00710A64" w:rsidRPr="00C27CDA" w:rsidRDefault="00710A64" w:rsidP="00841120">
      <w:pPr>
        <w:rPr>
          <w:lang w:val="en-GB"/>
        </w:rPr>
      </w:pPr>
      <w:r w:rsidRPr="00841120">
        <w:t xml:space="preserve">Data custodians </w:t>
      </w:r>
      <w:r w:rsidR="00E02716" w:rsidRPr="00841120">
        <w:t>oversee</w:t>
      </w:r>
      <w:r w:rsidRPr="00841120">
        <w:rPr>
          <w:lang w:val="en-GB"/>
        </w:rPr>
        <w:t> the safe custody, transport, storage</w:t>
      </w:r>
      <w:r w:rsidR="0083422B" w:rsidRPr="00841120">
        <w:rPr>
          <w:lang w:val="en-GB"/>
        </w:rPr>
        <w:t>, security a</w:t>
      </w:r>
      <w:r w:rsidR="003400B3" w:rsidRPr="00841120">
        <w:rPr>
          <w:lang w:val="en-GB"/>
        </w:rPr>
        <w:t>nd integrity</w:t>
      </w:r>
      <w:r w:rsidRPr="00841120">
        <w:rPr>
          <w:lang w:val="en-GB"/>
        </w:rPr>
        <w:t xml:space="preserve"> of the data and implementation of business rules. A data</w:t>
      </w:r>
      <w:r w:rsidRPr="00841120">
        <w:t xml:space="preserve"> custodian is</w:t>
      </w:r>
      <w:r w:rsidRPr="00841120">
        <w:rPr>
          <w:lang w:val="en-GB"/>
        </w:rPr>
        <w:t xml:space="preserve"> typically someone in an IT</w:t>
      </w:r>
      <w:r w:rsidR="003400B3" w:rsidRPr="00841120">
        <w:rPr>
          <w:lang w:val="en-GB"/>
        </w:rPr>
        <w:t xml:space="preserve"> and D</w:t>
      </w:r>
      <w:r w:rsidRPr="00841120">
        <w:rPr>
          <w:lang w:val="en-GB"/>
        </w:rPr>
        <w:t>a</w:t>
      </w:r>
      <w:r w:rsidR="003400B3" w:rsidRPr="00841120">
        <w:rPr>
          <w:lang w:val="en-GB"/>
        </w:rPr>
        <w:t>ta</w:t>
      </w:r>
      <w:r w:rsidRPr="00841120">
        <w:rPr>
          <w:lang w:val="en-GB"/>
        </w:rPr>
        <w:t xml:space="preserve"> </w:t>
      </w:r>
      <w:r w:rsidR="00DA071F" w:rsidRPr="00841120">
        <w:rPr>
          <w:lang w:val="en-GB"/>
        </w:rPr>
        <w:t>roles.</w:t>
      </w:r>
    </w:p>
    <w:p w14:paraId="05CDC56A" w14:textId="33DA3095" w:rsidR="0038761C" w:rsidRPr="00CC62BA" w:rsidRDefault="0038761C" w:rsidP="00BF16F8">
      <w:pPr>
        <w:spacing w:after="0" w:line="276" w:lineRule="auto"/>
        <w:textAlignment w:val="baseline"/>
        <w:rPr>
          <w:rFonts w:asciiTheme="minorHAnsi" w:hAnsiTheme="minorHAnsi" w:cstheme="minorHAnsi"/>
          <w:lang w:val="en-GB"/>
        </w:rPr>
      </w:pPr>
      <w:r w:rsidRPr="00CC62BA">
        <w:rPr>
          <w:rFonts w:asciiTheme="minorHAnsi" w:hAnsiTheme="minorHAnsi" w:cstheme="minorHAnsi"/>
          <w:lang w:val="en-GB"/>
        </w:rPr>
        <w:t>Responsibilities:</w:t>
      </w:r>
    </w:p>
    <w:p w14:paraId="6B4A6A56" w14:textId="2251441F" w:rsidR="002E4157" w:rsidRPr="00822977" w:rsidRDefault="0031664A" w:rsidP="00822977">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822977">
        <w:rPr>
          <w:rFonts w:asciiTheme="minorHAnsi" w:eastAsia="Times New Roman" w:hAnsiTheme="minorHAnsi" w:cstheme="minorHAnsi"/>
          <w:kern w:val="0"/>
          <w:szCs w:val="20"/>
          <w:lang w:val="en-GB" w:eastAsia="en-GB"/>
        </w:rPr>
        <w:t>M</w:t>
      </w:r>
      <w:r w:rsidR="002979E0" w:rsidRPr="00822977">
        <w:rPr>
          <w:rFonts w:asciiTheme="minorHAnsi" w:eastAsia="Times New Roman" w:hAnsiTheme="minorHAnsi" w:cstheme="minorHAnsi"/>
          <w:kern w:val="0"/>
          <w:szCs w:val="20"/>
          <w:lang w:val="en-GB" w:eastAsia="en-GB"/>
        </w:rPr>
        <w:t>anaging specific datasets</w:t>
      </w:r>
      <w:r w:rsidRPr="00822977">
        <w:rPr>
          <w:rFonts w:asciiTheme="minorHAnsi" w:eastAsia="Times New Roman" w:hAnsiTheme="minorHAnsi" w:cstheme="minorHAnsi"/>
          <w:kern w:val="0"/>
          <w:szCs w:val="20"/>
          <w:lang w:val="en-GB" w:eastAsia="en-GB"/>
        </w:rPr>
        <w:t xml:space="preserve"> and ensuring </w:t>
      </w:r>
      <w:hyperlink r:id="rId14" w:tgtFrame="_blank" w:history="1">
        <w:r w:rsidR="002979E0" w:rsidRPr="00822977">
          <w:rPr>
            <w:rFonts w:asciiTheme="minorHAnsi" w:eastAsia="Times New Roman" w:hAnsiTheme="minorHAnsi" w:cstheme="minorHAnsi"/>
            <w:kern w:val="0"/>
            <w:szCs w:val="20"/>
            <w:lang w:val="en-GB" w:eastAsia="en-GB"/>
          </w:rPr>
          <w:t xml:space="preserve"> that the information within their domain is correctly maintained across various platforms and business processes</w:t>
        </w:r>
      </w:hyperlink>
      <w:r w:rsidR="008D2821" w:rsidRPr="00822977">
        <w:rPr>
          <w:rFonts w:asciiTheme="minorHAnsi" w:eastAsia="Times New Roman" w:hAnsiTheme="minorHAnsi" w:cstheme="minorHAnsi"/>
          <w:kern w:val="0"/>
          <w:szCs w:val="20"/>
          <w:lang w:val="en-GB" w:eastAsia="en-GB"/>
        </w:rPr>
        <w:t>.</w:t>
      </w:r>
    </w:p>
    <w:p w14:paraId="0E97DD5A" w14:textId="50ECB0B5" w:rsidR="008D2821" w:rsidRPr="00822977" w:rsidRDefault="00A81345" w:rsidP="00822977">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822977">
        <w:rPr>
          <w:rFonts w:asciiTheme="minorHAnsi" w:eastAsia="Times New Roman" w:hAnsiTheme="minorHAnsi" w:cstheme="minorHAnsi"/>
          <w:kern w:val="0"/>
          <w:szCs w:val="20"/>
          <w:lang w:val="en-GB" w:eastAsia="en-GB"/>
        </w:rPr>
        <w:t> </w:t>
      </w:r>
      <w:r w:rsidR="003B383E" w:rsidRPr="00822977">
        <w:rPr>
          <w:rFonts w:asciiTheme="minorHAnsi" w:eastAsia="Times New Roman" w:hAnsiTheme="minorHAnsi" w:cstheme="minorHAnsi"/>
          <w:kern w:val="0"/>
          <w:szCs w:val="20"/>
          <w:lang w:val="en-GB" w:eastAsia="en-GB"/>
        </w:rPr>
        <w:t>I</w:t>
      </w:r>
      <w:r w:rsidRPr="00822977">
        <w:rPr>
          <w:rFonts w:asciiTheme="minorHAnsi" w:eastAsia="Times New Roman" w:hAnsiTheme="minorHAnsi" w:cstheme="minorHAnsi"/>
          <w:kern w:val="0"/>
          <w:szCs w:val="20"/>
          <w:lang w:val="en-GB" w:eastAsia="en-GB"/>
        </w:rPr>
        <w:t>mplement</w:t>
      </w:r>
      <w:r w:rsidR="003B383E" w:rsidRPr="00822977">
        <w:rPr>
          <w:rFonts w:asciiTheme="minorHAnsi" w:eastAsia="Times New Roman" w:hAnsiTheme="minorHAnsi" w:cstheme="minorHAnsi"/>
          <w:kern w:val="0"/>
          <w:szCs w:val="20"/>
          <w:lang w:val="en-GB" w:eastAsia="en-GB"/>
        </w:rPr>
        <w:t>s</w:t>
      </w:r>
      <w:r w:rsidRPr="00822977">
        <w:rPr>
          <w:rFonts w:asciiTheme="minorHAnsi" w:eastAsia="Times New Roman" w:hAnsiTheme="minorHAnsi" w:cstheme="minorHAnsi"/>
          <w:kern w:val="0"/>
          <w:szCs w:val="20"/>
          <w:lang w:val="en-GB" w:eastAsia="en-GB"/>
        </w:rPr>
        <w:t xml:space="preserve"> measures to prevent unauthorized access and data breaches.</w:t>
      </w:r>
    </w:p>
    <w:p w14:paraId="5AD17107" w14:textId="2A170FD5" w:rsidR="00270EA6" w:rsidRPr="00822977" w:rsidRDefault="003B383E" w:rsidP="00822977">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822977">
        <w:rPr>
          <w:rFonts w:asciiTheme="minorHAnsi" w:eastAsia="Times New Roman" w:hAnsiTheme="minorHAnsi" w:cstheme="minorHAnsi"/>
          <w:kern w:val="0"/>
          <w:szCs w:val="20"/>
          <w:lang w:val="en-GB" w:eastAsia="en-GB"/>
        </w:rPr>
        <w:t>M</w:t>
      </w:r>
      <w:r w:rsidR="00270EA6" w:rsidRPr="00822977">
        <w:rPr>
          <w:rFonts w:asciiTheme="minorHAnsi" w:eastAsia="Times New Roman" w:hAnsiTheme="minorHAnsi" w:cstheme="minorHAnsi"/>
          <w:kern w:val="0"/>
          <w:szCs w:val="20"/>
          <w:lang w:val="en-GB" w:eastAsia="en-GB"/>
        </w:rPr>
        <w:t>anage</w:t>
      </w:r>
      <w:r w:rsidRPr="00822977">
        <w:rPr>
          <w:rFonts w:asciiTheme="minorHAnsi" w:eastAsia="Times New Roman" w:hAnsiTheme="minorHAnsi" w:cstheme="minorHAnsi"/>
          <w:kern w:val="0"/>
          <w:szCs w:val="20"/>
          <w:lang w:val="en-GB" w:eastAsia="en-GB"/>
        </w:rPr>
        <w:t>s</w:t>
      </w:r>
      <w:r w:rsidR="00270EA6" w:rsidRPr="00822977">
        <w:rPr>
          <w:rFonts w:asciiTheme="minorHAnsi" w:eastAsia="Times New Roman" w:hAnsiTheme="minorHAnsi" w:cstheme="minorHAnsi"/>
          <w:kern w:val="0"/>
          <w:szCs w:val="20"/>
          <w:lang w:val="en-GB" w:eastAsia="en-GB"/>
        </w:rPr>
        <w:t xml:space="preserve"> user permissions and restrictions.</w:t>
      </w:r>
    </w:p>
    <w:p w14:paraId="178FC977" w14:textId="62872765" w:rsidR="001709CD" w:rsidRPr="00822977" w:rsidRDefault="001709CD" w:rsidP="00822977">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822977">
        <w:rPr>
          <w:rFonts w:asciiTheme="minorHAnsi" w:eastAsia="Times New Roman" w:hAnsiTheme="minorHAnsi" w:cstheme="minorHAnsi"/>
          <w:kern w:val="0"/>
          <w:szCs w:val="20"/>
          <w:lang w:val="en-GB" w:eastAsia="en-GB"/>
        </w:rPr>
        <w:t>Establish</w:t>
      </w:r>
      <w:r w:rsidR="003B383E" w:rsidRPr="00822977">
        <w:rPr>
          <w:rFonts w:asciiTheme="minorHAnsi" w:eastAsia="Times New Roman" w:hAnsiTheme="minorHAnsi" w:cstheme="minorHAnsi"/>
          <w:kern w:val="0"/>
          <w:szCs w:val="20"/>
          <w:lang w:val="en-GB" w:eastAsia="en-GB"/>
        </w:rPr>
        <w:t>es</w:t>
      </w:r>
      <w:r w:rsidRPr="00822977">
        <w:rPr>
          <w:rFonts w:asciiTheme="minorHAnsi" w:eastAsia="Times New Roman" w:hAnsiTheme="minorHAnsi" w:cstheme="minorHAnsi"/>
          <w:kern w:val="0"/>
          <w:szCs w:val="20"/>
          <w:lang w:val="en-GB" w:eastAsia="en-GB"/>
        </w:rPr>
        <w:t xml:space="preserve"> backup procedures and disaster recovery plans.</w:t>
      </w:r>
    </w:p>
    <w:p w14:paraId="283728E8" w14:textId="4544678A" w:rsidR="002B2D6E" w:rsidRPr="00822977" w:rsidRDefault="002B2D6E" w:rsidP="00822977">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822977">
        <w:rPr>
          <w:rFonts w:asciiTheme="minorHAnsi" w:eastAsia="Times New Roman" w:hAnsiTheme="minorHAnsi" w:cstheme="minorHAnsi"/>
          <w:kern w:val="0"/>
          <w:szCs w:val="20"/>
          <w:lang w:val="en-GB" w:eastAsia="en-GB"/>
        </w:rPr>
        <w:t>Ensuring validat</w:t>
      </w:r>
      <w:r w:rsidR="003936C0" w:rsidRPr="00822977">
        <w:rPr>
          <w:rFonts w:asciiTheme="minorHAnsi" w:eastAsia="Times New Roman" w:hAnsiTheme="minorHAnsi" w:cstheme="minorHAnsi"/>
          <w:kern w:val="0"/>
          <w:szCs w:val="20"/>
          <w:lang w:val="en-GB" w:eastAsia="en-GB"/>
        </w:rPr>
        <w:t>ion of</w:t>
      </w:r>
      <w:r w:rsidRPr="00822977">
        <w:rPr>
          <w:rFonts w:asciiTheme="minorHAnsi" w:eastAsia="Times New Roman" w:hAnsiTheme="minorHAnsi" w:cstheme="minorHAnsi"/>
          <w:kern w:val="0"/>
          <w:szCs w:val="20"/>
          <w:lang w:val="en-GB" w:eastAsia="en-GB"/>
        </w:rPr>
        <w:t xml:space="preserve"> data during input and processing to identify errors.</w:t>
      </w:r>
    </w:p>
    <w:p w14:paraId="4F7403A9" w14:textId="3B00866F" w:rsidR="00E9646B" w:rsidRPr="00822977" w:rsidRDefault="003936C0" w:rsidP="00822977">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822977">
        <w:rPr>
          <w:rFonts w:asciiTheme="minorHAnsi" w:eastAsia="Times New Roman" w:hAnsiTheme="minorHAnsi" w:cstheme="minorHAnsi"/>
          <w:kern w:val="0"/>
          <w:szCs w:val="20"/>
          <w:lang w:val="en-GB" w:eastAsia="en-GB"/>
        </w:rPr>
        <w:t>Maintains</w:t>
      </w:r>
      <w:r w:rsidR="00E9646B" w:rsidRPr="00822977">
        <w:rPr>
          <w:rFonts w:asciiTheme="minorHAnsi" w:eastAsia="Times New Roman" w:hAnsiTheme="minorHAnsi" w:cstheme="minorHAnsi"/>
          <w:kern w:val="0"/>
          <w:szCs w:val="20"/>
          <w:lang w:val="en-GB" w:eastAsia="en-GB"/>
        </w:rPr>
        <w:t xml:space="preserve"> logs to track data changes and access history</w:t>
      </w:r>
      <w:r w:rsidR="00356A2D" w:rsidRPr="00822977">
        <w:rPr>
          <w:rFonts w:asciiTheme="minorHAnsi" w:eastAsia="Times New Roman" w:hAnsiTheme="minorHAnsi" w:cstheme="minorHAnsi"/>
          <w:kern w:val="0"/>
          <w:szCs w:val="20"/>
          <w:lang w:val="en-GB" w:eastAsia="en-GB"/>
        </w:rPr>
        <w:t>.</w:t>
      </w:r>
    </w:p>
    <w:p w14:paraId="051FA0B9" w14:textId="567A6E90" w:rsidR="00356A2D" w:rsidRPr="00822977" w:rsidRDefault="00356A2D" w:rsidP="00822977">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822977">
        <w:rPr>
          <w:rFonts w:asciiTheme="minorHAnsi" w:eastAsia="Times New Roman" w:hAnsiTheme="minorHAnsi" w:cstheme="minorHAnsi"/>
          <w:kern w:val="0"/>
          <w:szCs w:val="20"/>
          <w:lang w:val="en-GB" w:eastAsia="en-GB"/>
        </w:rPr>
        <w:t>Member of Data Quality working group</w:t>
      </w:r>
    </w:p>
    <w:p w14:paraId="0F833579" w14:textId="77777777" w:rsidR="00E9646B" w:rsidRDefault="00E9646B" w:rsidP="005F4156">
      <w:pPr>
        <w:spacing w:after="0" w:line="276" w:lineRule="auto"/>
        <w:textAlignment w:val="baseline"/>
        <w:rPr>
          <w:rFonts w:asciiTheme="minorHAnsi" w:hAnsiTheme="minorHAnsi" w:cstheme="minorHAnsi"/>
          <w:lang w:val="en-GB"/>
        </w:rPr>
      </w:pPr>
    </w:p>
    <w:p w14:paraId="1E708E02" w14:textId="7BFB6351" w:rsidR="005F4156" w:rsidRPr="00C27CDA" w:rsidRDefault="00B45226" w:rsidP="00C27CDA">
      <w:pPr>
        <w:pStyle w:val="Heading3"/>
        <w:rPr>
          <w:sz w:val="22"/>
          <w:szCs w:val="28"/>
          <w:lang w:val="en-GB"/>
        </w:rPr>
      </w:pPr>
      <w:bookmarkStart w:id="22" w:name="_Toc181629226"/>
      <w:r w:rsidRPr="00C27CDA">
        <w:rPr>
          <w:sz w:val="22"/>
          <w:szCs w:val="28"/>
          <w:lang w:val="en-GB"/>
        </w:rPr>
        <w:t>Report Owner</w:t>
      </w:r>
      <w:bookmarkEnd w:id="22"/>
    </w:p>
    <w:p w14:paraId="7F6FD17E" w14:textId="6A83DB42" w:rsidR="00B45226" w:rsidRDefault="003D2D0E" w:rsidP="00B45226">
      <w:pPr>
        <w:spacing w:before="120" w:after="0" w:line="276" w:lineRule="auto"/>
        <w:textAlignment w:val="baseline"/>
        <w:rPr>
          <w:rFonts w:asciiTheme="minorHAnsi" w:hAnsiTheme="minorHAnsi" w:cstheme="minorHAnsi"/>
          <w:lang w:val="en-GB"/>
        </w:rPr>
      </w:pPr>
      <w:r>
        <w:rPr>
          <w:rFonts w:asciiTheme="minorHAnsi" w:hAnsiTheme="minorHAnsi" w:cstheme="minorHAnsi"/>
          <w:lang w:val="en-GB"/>
        </w:rPr>
        <w:t xml:space="preserve">Report owner </w:t>
      </w:r>
      <w:r w:rsidR="0058476B">
        <w:rPr>
          <w:rFonts w:asciiTheme="minorHAnsi" w:hAnsiTheme="minorHAnsi" w:cstheme="minorHAnsi"/>
          <w:lang w:val="en-GB"/>
        </w:rPr>
        <w:t xml:space="preserve">is an individual or a team responsible for managing and overseeing the preparation </w:t>
      </w:r>
      <w:r w:rsidR="00856322">
        <w:rPr>
          <w:rFonts w:asciiTheme="minorHAnsi" w:hAnsiTheme="minorHAnsi" w:cstheme="minorHAnsi"/>
          <w:lang w:val="en-GB"/>
        </w:rPr>
        <w:t xml:space="preserve">and/or submission of reports required for business processes, </w:t>
      </w:r>
      <w:r w:rsidR="00E57F01">
        <w:rPr>
          <w:rFonts w:asciiTheme="minorHAnsi" w:hAnsiTheme="minorHAnsi" w:cstheme="minorHAnsi"/>
          <w:lang w:val="en-GB"/>
        </w:rPr>
        <w:t xml:space="preserve">internal </w:t>
      </w:r>
      <w:r w:rsidR="00D06EDB">
        <w:rPr>
          <w:rFonts w:asciiTheme="minorHAnsi" w:hAnsiTheme="minorHAnsi" w:cstheme="minorHAnsi"/>
          <w:lang w:val="en-GB"/>
        </w:rPr>
        <w:t>reporting,</w:t>
      </w:r>
      <w:r w:rsidR="00E57F01">
        <w:rPr>
          <w:rFonts w:asciiTheme="minorHAnsi" w:hAnsiTheme="minorHAnsi" w:cstheme="minorHAnsi"/>
          <w:lang w:val="en-GB"/>
        </w:rPr>
        <w:t xml:space="preserve"> or regulatory reporting. </w:t>
      </w:r>
      <w:r w:rsidR="003B5C16">
        <w:rPr>
          <w:rFonts w:asciiTheme="minorHAnsi" w:hAnsiTheme="minorHAnsi" w:cstheme="minorHAnsi"/>
          <w:lang w:val="en-GB"/>
        </w:rPr>
        <w:t xml:space="preserve">Report owner ensures that </w:t>
      </w:r>
      <w:r w:rsidR="009C0CFA">
        <w:rPr>
          <w:rFonts w:asciiTheme="minorHAnsi" w:hAnsiTheme="minorHAnsi" w:cstheme="minorHAnsi"/>
          <w:lang w:val="en-GB"/>
        </w:rPr>
        <w:t>relevant</w:t>
      </w:r>
      <w:r w:rsidR="00D11D0C">
        <w:rPr>
          <w:rFonts w:asciiTheme="minorHAnsi" w:hAnsiTheme="minorHAnsi" w:cstheme="minorHAnsi"/>
          <w:lang w:val="en-GB"/>
        </w:rPr>
        <w:t xml:space="preserve">, </w:t>
      </w:r>
      <w:r w:rsidR="00D06EDB">
        <w:rPr>
          <w:rFonts w:asciiTheme="minorHAnsi" w:hAnsiTheme="minorHAnsi" w:cstheme="minorHAnsi"/>
          <w:lang w:val="en-GB"/>
        </w:rPr>
        <w:t>complete,</w:t>
      </w:r>
      <w:r w:rsidR="00D11D0C">
        <w:rPr>
          <w:rFonts w:asciiTheme="minorHAnsi" w:hAnsiTheme="minorHAnsi" w:cstheme="minorHAnsi"/>
          <w:lang w:val="en-GB"/>
        </w:rPr>
        <w:t xml:space="preserve"> and accurate </w:t>
      </w:r>
      <w:r w:rsidR="009C0CFA">
        <w:rPr>
          <w:rFonts w:asciiTheme="minorHAnsi" w:hAnsiTheme="minorHAnsi" w:cstheme="minorHAnsi"/>
          <w:lang w:val="en-GB"/>
        </w:rPr>
        <w:t xml:space="preserve">data is collated </w:t>
      </w:r>
      <w:r w:rsidR="00E12B4B">
        <w:rPr>
          <w:rFonts w:asciiTheme="minorHAnsi" w:hAnsiTheme="minorHAnsi" w:cstheme="minorHAnsi"/>
          <w:lang w:val="en-GB"/>
        </w:rPr>
        <w:t xml:space="preserve">to ensure alignment with </w:t>
      </w:r>
      <w:r w:rsidR="00A027CD">
        <w:rPr>
          <w:rFonts w:asciiTheme="minorHAnsi" w:hAnsiTheme="minorHAnsi" w:cstheme="minorHAnsi"/>
          <w:lang w:val="en-GB"/>
        </w:rPr>
        <w:t>business requirements and regulatory guidelines</w:t>
      </w:r>
      <w:r w:rsidR="0055756A">
        <w:rPr>
          <w:rFonts w:asciiTheme="minorHAnsi" w:hAnsiTheme="minorHAnsi" w:cstheme="minorHAnsi"/>
          <w:lang w:val="en-GB"/>
        </w:rPr>
        <w:t xml:space="preserve">. </w:t>
      </w:r>
    </w:p>
    <w:p w14:paraId="409DC7F6" w14:textId="77777777" w:rsidR="00A027CD" w:rsidRDefault="00A027CD" w:rsidP="00B45226">
      <w:pPr>
        <w:spacing w:before="120" w:after="0" w:line="276" w:lineRule="auto"/>
        <w:textAlignment w:val="baseline"/>
        <w:rPr>
          <w:rFonts w:asciiTheme="minorHAnsi" w:hAnsiTheme="minorHAnsi" w:cstheme="minorHAnsi"/>
          <w:lang w:val="en-GB"/>
        </w:rPr>
      </w:pPr>
    </w:p>
    <w:p w14:paraId="7E07ED3B" w14:textId="1C0663C8" w:rsidR="009F704C" w:rsidRPr="00C27CDA" w:rsidRDefault="009F704C" w:rsidP="00C27CDA">
      <w:pPr>
        <w:pStyle w:val="Heading3"/>
        <w:rPr>
          <w:sz w:val="22"/>
          <w:szCs w:val="28"/>
          <w:lang w:val="en-GB"/>
        </w:rPr>
      </w:pPr>
      <w:bookmarkStart w:id="23" w:name="_Toc181629227"/>
      <w:r w:rsidRPr="00C27CDA">
        <w:rPr>
          <w:sz w:val="22"/>
          <w:szCs w:val="28"/>
          <w:lang w:val="en-GB"/>
        </w:rPr>
        <w:t>Control Owner</w:t>
      </w:r>
      <w:bookmarkEnd w:id="23"/>
      <w:r w:rsidRPr="00C27CDA">
        <w:rPr>
          <w:sz w:val="22"/>
          <w:szCs w:val="28"/>
          <w:lang w:val="en-GB"/>
        </w:rPr>
        <w:t xml:space="preserve"> </w:t>
      </w:r>
    </w:p>
    <w:p w14:paraId="7E561710" w14:textId="3EC3AFBD" w:rsidR="009F704C" w:rsidRPr="00C27CDA" w:rsidRDefault="00E80C32" w:rsidP="00C27CDA">
      <w:pPr>
        <w:spacing w:after="40" w:line="276" w:lineRule="auto"/>
        <w:textAlignment w:val="baseline"/>
        <w:rPr>
          <w:rFonts w:asciiTheme="minorHAnsi" w:eastAsia="Times New Roman" w:hAnsiTheme="minorHAnsi" w:cstheme="minorHAnsi"/>
          <w:kern w:val="0"/>
          <w:szCs w:val="20"/>
          <w:lang w:val="en-GB" w:eastAsia="en-GB"/>
        </w:rPr>
      </w:pPr>
      <w:r>
        <w:rPr>
          <w:rFonts w:asciiTheme="minorHAnsi" w:hAnsiTheme="minorHAnsi" w:cstheme="minorHAnsi"/>
          <w:lang w:val="en-GB"/>
        </w:rPr>
        <w:t xml:space="preserve">Control owners play </w:t>
      </w:r>
      <w:r w:rsidR="00331561">
        <w:rPr>
          <w:rFonts w:asciiTheme="minorHAnsi" w:hAnsiTheme="minorHAnsi" w:cstheme="minorHAnsi"/>
          <w:lang w:val="en-GB"/>
        </w:rPr>
        <w:t>an</w:t>
      </w:r>
      <w:r>
        <w:rPr>
          <w:rFonts w:asciiTheme="minorHAnsi" w:hAnsiTheme="minorHAnsi" w:cstheme="minorHAnsi"/>
          <w:lang w:val="en-GB"/>
        </w:rPr>
        <w:t xml:space="preserve"> </w:t>
      </w:r>
      <w:r w:rsidR="000A1709">
        <w:rPr>
          <w:rFonts w:asciiTheme="minorHAnsi" w:hAnsiTheme="minorHAnsi" w:cstheme="minorHAnsi"/>
          <w:lang w:val="en-GB"/>
        </w:rPr>
        <w:t xml:space="preserve">essential role in risk management and quality assurance by maintaining the integrity of the processes and systems </w:t>
      </w:r>
      <w:r w:rsidR="00B84964">
        <w:rPr>
          <w:rFonts w:asciiTheme="minorHAnsi" w:hAnsiTheme="minorHAnsi" w:cstheme="minorHAnsi"/>
          <w:lang w:val="en-GB"/>
        </w:rPr>
        <w:t xml:space="preserve">they oversee. </w:t>
      </w:r>
      <w:hyperlink r:id="rId15" w:tgtFrame="_blank" w:history="1">
        <w:r w:rsidR="00B84964" w:rsidRPr="009603A7">
          <w:rPr>
            <w:rFonts w:asciiTheme="minorHAnsi" w:hAnsiTheme="minorHAnsi" w:cstheme="minorHAnsi"/>
            <w:szCs w:val="20"/>
          </w:rPr>
          <w:t xml:space="preserve">Control owners are accountable for ensuring that these controls are effective and are maintained as per the standards set in a risk </w:t>
        </w:r>
        <w:r w:rsidR="00331561" w:rsidRPr="009603A7">
          <w:rPr>
            <w:rFonts w:asciiTheme="minorHAnsi" w:hAnsiTheme="minorHAnsi" w:cstheme="minorHAnsi"/>
            <w:szCs w:val="20"/>
          </w:rPr>
          <w:t xml:space="preserve">register, </w:t>
        </w:r>
        <w:r w:rsidR="00331561">
          <w:rPr>
            <w:rFonts w:asciiTheme="minorHAnsi" w:hAnsiTheme="minorHAnsi" w:cstheme="minorHAnsi"/>
            <w:szCs w:val="20"/>
          </w:rPr>
          <w:t>or</w:t>
        </w:r>
        <w:r w:rsidR="00B84964">
          <w:rPr>
            <w:rFonts w:asciiTheme="minorHAnsi" w:hAnsiTheme="minorHAnsi" w:cstheme="minorHAnsi"/>
            <w:szCs w:val="20"/>
          </w:rPr>
          <w:t xml:space="preserve"> o</w:t>
        </w:r>
        <w:r w:rsidR="00B84964" w:rsidRPr="009603A7">
          <w:rPr>
            <w:rFonts w:asciiTheme="minorHAnsi" w:hAnsiTheme="minorHAnsi" w:cstheme="minorHAnsi"/>
            <w:szCs w:val="20"/>
          </w:rPr>
          <w:t>rganizational policies and procedures</w:t>
        </w:r>
      </w:hyperlink>
      <w:r w:rsidR="00B84964">
        <w:rPr>
          <w:rFonts w:asciiTheme="minorHAnsi" w:hAnsiTheme="minorHAnsi" w:cstheme="minorHAnsi"/>
          <w:szCs w:val="20"/>
        </w:rPr>
        <w:t xml:space="preserve">. </w:t>
      </w:r>
      <w:hyperlink r:id="rId16" w:tgtFrame="_blank" w:history="1">
        <w:r w:rsidR="00B84964" w:rsidRPr="009603A7">
          <w:rPr>
            <w:rFonts w:asciiTheme="minorHAnsi" w:hAnsiTheme="minorHAnsi" w:cstheme="minorHAnsi"/>
            <w:szCs w:val="20"/>
          </w:rPr>
          <w:t xml:space="preserve">They </w:t>
        </w:r>
        <w:r w:rsidR="00331561">
          <w:rPr>
            <w:rFonts w:asciiTheme="minorHAnsi" w:hAnsiTheme="minorHAnsi" w:cstheme="minorHAnsi"/>
            <w:szCs w:val="20"/>
          </w:rPr>
          <w:t xml:space="preserve">are </w:t>
        </w:r>
        <w:r w:rsidR="00331561" w:rsidRPr="009603A7">
          <w:rPr>
            <w:rFonts w:asciiTheme="minorHAnsi" w:hAnsiTheme="minorHAnsi" w:cstheme="minorHAnsi"/>
            <w:szCs w:val="20"/>
          </w:rPr>
          <w:t>also</w:t>
        </w:r>
        <w:r w:rsidR="00B84964" w:rsidRPr="009603A7">
          <w:rPr>
            <w:rFonts w:asciiTheme="minorHAnsi" w:hAnsiTheme="minorHAnsi" w:cstheme="minorHAnsi"/>
            <w:szCs w:val="20"/>
          </w:rPr>
          <w:t xml:space="preserve"> responsible for designing or modifying controls to improve their effectiveness</w:t>
        </w:r>
      </w:hyperlink>
      <w:r w:rsidR="00E1256A">
        <w:rPr>
          <w:rFonts w:asciiTheme="minorHAnsi" w:hAnsiTheme="minorHAnsi" w:cstheme="minorHAnsi"/>
          <w:szCs w:val="20"/>
        </w:rPr>
        <w:t>.</w:t>
      </w:r>
    </w:p>
    <w:p w14:paraId="7686049F" w14:textId="77777777" w:rsidR="00841120" w:rsidRDefault="00841120" w:rsidP="00841120">
      <w:pPr>
        <w:rPr>
          <w:lang w:val="en-GB"/>
        </w:rPr>
      </w:pPr>
    </w:p>
    <w:p w14:paraId="0D23480D" w14:textId="4EA04BBA" w:rsidR="00A027CD" w:rsidRDefault="00291284" w:rsidP="00291284">
      <w:pPr>
        <w:pStyle w:val="Heading3"/>
        <w:spacing w:after="120" w:line="257" w:lineRule="auto"/>
        <w:rPr>
          <w:sz w:val="22"/>
          <w:szCs w:val="28"/>
          <w:lang w:val="en-GB"/>
        </w:rPr>
      </w:pPr>
      <w:bookmarkStart w:id="24" w:name="_Toc181629228"/>
      <w:r w:rsidRPr="00C27CDA">
        <w:rPr>
          <w:sz w:val="22"/>
          <w:szCs w:val="28"/>
          <w:lang w:val="en-GB"/>
        </w:rPr>
        <w:t>Control Operator</w:t>
      </w:r>
      <w:bookmarkEnd w:id="24"/>
    </w:p>
    <w:p w14:paraId="22FF852F" w14:textId="1F56A5D7" w:rsidR="00291284" w:rsidRPr="00291284" w:rsidRDefault="00447CD9" w:rsidP="00C27CDA">
      <w:pPr>
        <w:rPr>
          <w:lang w:val="en-GB"/>
        </w:rPr>
      </w:pPr>
      <w:r>
        <w:rPr>
          <w:lang w:val="en-GB"/>
        </w:rPr>
        <w:t>Contro</w:t>
      </w:r>
      <w:r w:rsidR="006A7626">
        <w:rPr>
          <w:lang w:val="en-GB"/>
        </w:rPr>
        <w:t xml:space="preserve">l operator is responsible for managing </w:t>
      </w:r>
      <w:r w:rsidR="009F43D0">
        <w:rPr>
          <w:lang w:val="en-GB"/>
        </w:rPr>
        <w:t xml:space="preserve">the </w:t>
      </w:r>
      <w:r w:rsidR="00C16B01">
        <w:rPr>
          <w:lang w:val="en-GB"/>
        </w:rPr>
        <w:t>data quality control</w:t>
      </w:r>
      <w:r w:rsidR="000043CE">
        <w:rPr>
          <w:lang w:val="en-GB"/>
        </w:rPr>
        <w:t xml:space="preserve"> process</w:t>
      </w:r>
      <w:r w:rsidR="00C16B01">
        <w:rPr>
          <w:lang w:val="en-GB"/>
        </w:rPr>
        <w:t xml:space="preserve"> </w:t>
      </w:r>
      <w:r w:rsidR="00C62C70">
        <w:rPr>
          <w:lang w:val="en-GB"/>
        </w:rPr>
        <w:t xml:space="preserve">to ensure </w:t>
      </w:r>
      <w:r w:rsidR="00053052">
        <w:rPr>
          <w:lang w:val="en-GB"/>
        </w:rPr>
        <w:t xml:space="preserve">that data meets the requirements </w:t>
      </w:r>
      <w:r w:rsidR="0043418C">
        <w:rPr>
          <w:lang w:val="en-GB"/>
        </w:rPr>
        <w:t xml:space="preserve">of its intended purpose. </w:t>
      </w:r>
    </w:p>
    <w:p w14:paraId="4838AA1D" w14:textId="77777777" w:rsidR="005F4156" w:rsidRPr="00C27CDA" w:rsidRDefault="005F4156" w:rsidP="00C27CDA">
      <w:pPr>
        <w:spacing w:after="0" w:line="276" w:lineRule="auto"/>
        <w:textAlignment w:val="baseline"/>
        <w:rPr>
          <w:rFonts w:asciiTheme="minorHAnsi" w:hAnsiTheme="minorHAnsi" w:cstheme="minorHAnsi"/>
          <w:lang w:val="en-GB"/>
        </w:rPr>
      </w:pPr>
    </w:p>
    <w:p w14:paraId="57488CDA" w14:textId="77777777" w:rsidR="00C42BE2" w:rsidRDefault="00C42BE2">
      <w:pPr>
        <w:suppressAutoHyphens w:val="0"/>
        <w:rPr>
          <w:rFonts w:asciiTheme="minorHAnsi" w:eastAsia="Times New Roman" w:hAnsiTheme="minorHAnsi" w:cstheme="minorHAnsi"/>
          <w:b/>
          <w:bCs/>
          <w:color w:val="auto"/>
          <w:sz w:val="28"/>
          <w:szCs w:val="28"/>
          <w:lang w:val="en-GB" w:eastAsia="en-GB"/>
        </w:rPr>
      </w:pPr>
      <w:r>
        <w:rPr>
          <w:rFonts w:asciiTheme="minorHAnsi" w:hAnsiTheme="minorHAnsi" w:cstheme="minorHAnsi"/>
          <w:sz w:val="28"/>
          <w:szCs w:val="28"/>
          <w:lang w:val="en-GB" w:eastAsia="en-GB"/>
        </w:rPr>
        <w:br w:type="page"/>
      </w:r>
    </w:p>
    <w:p w14:paraId="3EF437DC" w14:textId="66CCBBAB" w:rsidR="007F3BBD" w:rsidRPr="00317F55" w:rsidRDefault="004C0B52" w:rsidP="00EA4BB4">
      <w:pPr>
        <w:pStyle w:val="Heading2"/>
        <w:spacing w:after="160" w:line="257" w:lineRule="auto"/>
        <w:rPr>
          <w:rFonts w:asciiTheme="minorHAnsi" w:hAnsiTheme="minorHAnsi" w:cstheme="minorHAnsi"/>
          <w:sz w:val="28"/>
          <w:szCs w:val="28"/>
        </w:rPr>
      </w:pPr>
      <w:bookmarkStart w:id="25" w:name="_Toc181629229"/>
      <w:r w:rsidRPr="00317F55">
        <w:rPr>
          <w:rFonts w:asciiTheme="minorHAnsi" w:hAnsiTheme="minorHAnsi" w:cstheme="minorHAnsi"/>
          <w:sz w:val="28"/>
          <w:szCs w:val="28"/>
          <w:lang w:val="en-GB" w:eastAsia="en-GB"/>
        </w:rPr>
        <w:lastRenderedPageBreak/>
        <w:t>Processes</w:t>
      </w:r>
      <w:bookmarkEnd w:id="25"/>
      <w:r w:rsidRPr="00317F55">
        <w:rPr>
          <w:rFonts w:asciiTheme="minorHAnsi" w:hAnsiTheme="minorHAnsi" w:cstheme="minorHAnsi"/>
          <w:sz w:val="28"/>
          <w:szCs w:val="28"/>
          <w:lang w:val="en-GB" w:eastAsia="en-GB"/>
        </w:rPr>
        <w:t> </w:t>
      </w:r>
    </w:p>
    <w:p w14:paraId="3A0FD48E" w14:textId="3256983A"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Governance is process based and should be organised as continuous processes, coupled with an approach of continuous improvement in respect of both the compliance of data, achievement of Governance by design, and the processes themselves. The processes are therefore subject to ongoing review, </w:t>
      </w:r>
      <w:r w:rsidR="00D06EDB" w:rsidRPr="00317F55">
        <w:rPr>
          <w:rFonts w:asciiTheme="minorHAnsi" w:eastAsia="Times New Roman" w:hAnsiTheme="minorHAnsi" w:cstheme="minorHAnsi"/>
          <w:kern w:val="0"/>
          <w:szCs w:val="20"/>
          <w:lang w:val="en-GB" w:eastAsia="en-GB"/>
        </w:rPr>
        <w:t>enhancement,</w:t>
      </w:r>
      <w:r w:rsidRPr="00317F55">
        <w:rPr>
          <w:rFonts w:asciiTheme="minorHAnsi" w:eastAsia="Times New Roman" w:hAnsiTheme="minorHAnsi" w:cstheme="minorHAnsi"/>
          <w:kern w:val="0"/>
          <w:szCs w:val="20"/>
          <w:lang w:val="en-GB" w:eastAsia="en-GB"/>
        </w:rPr>
        <w:t xml:space="preserve"> and development</w:t>
      </w:r>
      <w:r w:rsidR="0055756A" w:rsidRPr="00317F55">
        <w:rPr>
          <w:rFonts w:asciiTheme="minorHAnsi" w:eastAsia="Times New Roman" w:hAnsiTheme="minorHAnsi" w:cstheme="minorHAnsi"/>
          <w:kern w:val="0"/>
          <w:szCs w:val="20"/>
          <w:lang w:val="en-GB" w:eastAsia="en-GB"/>
        </w:rPr>
        <w:t xml:space="preserve">. </w:t>
      </w:r>
    </w:p>
    <w:p w14:paraId="0C5A191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77804D9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processes by which the DG Function operates are separately documented and cross referenced. Key areas with which the DG Function processes interact with are: </w:t>
      </w:r>
    </w:p>
    <w:p w14:paraId="102E288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55D46D46"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Governance Forum </w:t>
      </w:r>
    </w:p>
    <w:p w14:paraId="5170E7CD"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Working Groups </w:t>
      </w:r>
    </w:p>
    <w:p w14:paraId="73798759"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DPO Team </w:t>
      </w:r>
    </w:p>
    <w:p w14:paraId="184A6668"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Project Steering Committees </w:t>
      </w:r>
    </w:p>
    <w:p w14:paraId="79476E08"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Change Management Function </w:t>
      </w:r>
    </w:p>
    <w:p w14:paraId="44552955"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Information Security </w:t>
      </w:r>
    </w:p>
    <w:p w14:paraId="121F889C"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Compliance  </w:t>
      </w:r>
    </w:p>
    <w:p w14:paraId="5EC87D45"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Risk </w:t>
      </w:r>
    </w:p>
    <w:p w14:paraId="4C7AAD89"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Audit </w:t>
      </w:r>
    </w:p>
    <w:p w14:paraId="19604913"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Architecture </w:t>
      </w:r>
    </w:p>
    <w:p w14:paraId="1DE00B6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721924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Governance requires a process model, capturing and documenting the various processes required to support, including: </w:t>
      </w:r>
    </w:p>
    <w:p w14:paraId="1DF4B7C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503B4A46" w14:textId="2AC748B2"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Data Policy agreement, </w:t>
      </w:r>
      <w:r w:rsidR="00D06EDB" w:rsidRPr="00317F55">
        <w:rPr>
          <w:rFonts w:asciiTheme="minorHAnsi" w:eastAsia="Times New Roman" w:hAnsiTheme="minorHAnsi" w:cstheme="minorHAnsi"/>
          <w:kern w:val="0"/>
          <w:szCs w:val="20"/>
          <w:lang w:val="en-GB" w:eastAsia="en-GB"/>
        </w:rPr>
        <w:t>amendment,</w:t>
      </w:r>
      <w:r w:rsidRPr="00317F55">
        <w:rPr>
          <w:rFonts w:asciiTheme="minorHAnsi" w:eastAsia="Times New Roman" w:hAnsiTheme="minorHAnsi" w:cstheme="minorHAnsi"/>
          <w:kern w:val="0"/>
          <w:szCs w:val="20"/>
          <w:lang w:val="en-GB" w:eastAsia="en-GB"/>
        </w:rPr>
        <w:t xml:space="preserve"> and review. </w:t>
      </w:r>
    </w:p>
    <w:p w14:paraId="0D9D385F" w14:textId="2FE1DD8D"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Policies and Standards definition, agreement, </w:t>
      </w:r>
      <w:r w:rsidR="00D06EDB" w:rsidRPr="00317F55">
        <w:rPr>
          <w:rFonts w:asciiTheme="minorHAnsi" w:eastAsia="Times New Roman" w:hAnsiTheme="minorHAnsi" w:cstheme="minorHAnsi"/>
          <w:kern w:val="0"/>
          <w:szCs w:val="20"/>
          <w:lang w:val="en-GB" w:eastAsia="en-GB"/>
        </w:rPr>
        <w:t>amendment,</w:t>
      </w:r>
      <w:r w:rsidRPr="00317F55">
        <w:rPr>
          <w:rFonts w:asciiTheme="minorHAnsi" w:eastAsia="Times New Roman" w:hAnsiTheme="minorHAnsi" w:cstheme="minorHAnsi"/>
          <w:kern w:val="0"/>
          <w:szCs w:val="20"/>
          <w:lang w:val="en-GB" w:eastAsia="en-GB"/>
        </w:rPr>
        <w:t xml:space="preserve"> and review. </w:t>
      </w:r>
    </w:p>
    <w:p w14:paraId="63885F4A"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Compliance oversight processes and certification / waiver processes. </w:t>
      </w:r>
    </w:p>
    <w:p w14:paraId="01BC7E5E" w14:textId="6230226A"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Business Glossary definition, </w:t>
      </w:r>
      <w:r w:rsidR="00D06EDB" w:rsidRPr="00317F55">
        <w:rPr>
          <w:rFonts w:asciiTheme="minorHAnsi" w:eastAsia="Times New Roman" w:hAnsiTheme="minorHAnsi" w:cstheme="minorHAnsi"/>
          <w:kern w:val="0"/>
          <w:szCs w:val="20"/>
          <w:lang w:val="en-GB" w:eastAsia="en-GB"/>
        </w:rPr>
        <w:t>maintenance,</w:t>
      </w:r>
      <w:r w:rsidRPr="00317F55">
        <w:rPr>
          <w:rFonts w:asciiTheme="minorHAnsi" w:eastAsia="Times New Roman" w:hAnsiTheme="minorHAnsi" w:cstheme="minorHAnsi"/>
          <w:kern w:val="0"/>
          <w:szCs w:val="20"/>
          <w:lang w:val="en-GB" w:eastAsia="en-GB"/>
        </w:rPr>
        <w:t xml:space="preserve"> and review. </w:t>
      </w:r>
    </w:p>
    <w:p w14:paraId="37487F84" w14:textId="67F5E9C8"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Other Business Metadata definition, </w:t>
      </w:r>
      <w:r w:rsidR="00D06EDB" w:rsidRPr="00317F55">
        <w:rPr>
          <w:rFonts w:asciiTheme="minorHAnsi" w:eastAsia="Times New Roman" w:hAnsiTheme="minorHAnsi" w:cstheme="minorHAnsi"/>
          <w:kern w:val="0"/>
          <w:szCs w:val="20"/>
          <w:lang w:val="en-GB" w:eastAsia="en-GB"/>
        </w:rPr>
        <w:t>maintenance,</w:t>
      </w:r>
      <w:r w:rsidRPr="00317F55">
        <w:rPr>
          <w:rFonts w:asciiTheme="minorHAnsi" w:eastAsia="Times New Roman" w:hAnsiTheme="minorHAnsi" w:cstheme="minorHAnsi"/>
          <w:kern w:val="0"/>
          <w:szCs w:val="20"/>
          <w:lang w:val="en-GB" w:eastAsia="en-GB"/>
        </w:rPr>
        <w:t xml:space="preserve"> and review. </w:t>
      </w:r>
    </w:p>
    <w:p w14:paraId="7350BA9A"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Capture and refreshing technical metadata. </w:t>
      </w:r>
    </w:p>
    <w:p w14:paraId="7B139A02"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Curation of technical metadata and agreement prior to publication. </w:t>
      </w:r>
    </w:p>
    <w:p w14:paraId="3A082681"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Workflow within the toolset; and  </w:t>
      </w:r>
    </w:p>
    <w:p w14:paraId="638E1F89" w14:textId="02CB72A4" w:rsidR="006800BA" w:rsidRPr="00317F55" w:rsidRDefault="004C0B52" w:rsidP="00EA4BB4">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Monitoring and reporting. </w:t>
      </w:r>
    </w:p>
    <w:p w14:paraId="24DE726E" w14:textId="77777777" w:rsidR="006800BA" w:rsidRPr="00317F55" w:rsidRDefault="006800BA" w:rsidP="00BF16F8">
      <w:pPr>
        <w:spacing w:after="0" w:line="276" w:lineRule="auto"/>
        <w:textAlignment w:val="baseline"/>
        <w:rPr>
          <w:rFonts w:asciiTheme="minorHAnsi" w:hAnsiTheme="minorHAnsi" w:cstheme="minorHAnsi"/>
        </w:rPr>
      </w:pPr>
    </w:p>
    <w:p w14:paraId="2AC2AE0A" w14:textId="39569954" w:rsidR="007F3BBD" w:rsidRPr="00317F55" w:rsidRDefault="00201840" w:rsidP="00BF16F8">
      <w:pPr>
        <w:pStyle w:val="Heading3"/>
        <w:spacing w:after="120" w:line="276" w:lineRule="auto"/>
        <w:rPr>
          <w:rFonts w:asciiTheme="minorHAnsi" w:hAnsiTheme="minorHAnsi" w:cstheme="minorHAnsi"/>
          <w:sz w:val="22"/>
          <w:szCs w:val="28"/>
        </w:rPr>
      </w:pPr>
      <w:bookmarkStart w:id="26" w:name="_Toc181629230"/>
      <w:r>
        <w:rPr>
          <w:rFonts w:asciiTheme="minorHAnsi" w:hAnsiTheme="minorHAnsi" w:cstheme="minorHAnsi"/>
          <w:sz w:val="22"/>
          <w:szCs w:val="28"/>
          <w:lang w:val="en-GB" w:eastAsia="en-GB"/>
        </w:rPr>
        <w:lastRenderedPageBreak/>
        <w:t>Data Quality Management Process (DQMP)</w:t>
      </w:r>
      <w:bookmarkEnd w:id="26"/>
    </w:p>
    <w:p w14:paraId="099B7EEB" w14:textId="5DE0FC08"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Quality Management Systems are process based, coupled with an approach of continuous improvement in respect of both the quality of the data and the processes themselves</w:t>
      </w:r>
      <w:r w:rsidR="00D06EDB" w:rsidRPr="00317F55">
        <w:rPr>
          <w:rFonts w:asciiTheme="minorHAnsi" w:eastAsia="Times New Roman" w:hAnsiTheme="minorHAnsi" w:cstheme="minorHAnsi"/>
          <w:kern w:val="0"/>
          <w:szCs w:val="20"/>
          <w:lang w:val="en-GB" w:eastAsia="en-GB"/>
        </w:rPr>
        <w:t xml:space="preserve">. </w:t>
      </w:r>
    </w:p>
    <w:p w14:paraId="2D60A33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F621E0A"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process of managing data quality is a virtuous cycle where positive feedback / action leads to overall improvement in the quality of data. Each cycle has the effect of increasing the value / quality of the data assets. </w:t>
      </w:r>
    </w:p>
    <w:p w14:paraId="2227542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59D4330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Data Quality Management process is described in the ref: </w:t>
      </w:r>
      <w:r w:rsidRPr="00317F55">
        <w:rPr>
          <w:rFonts w:asciiTheme="minorHAnsi" w:eastAsia="Times New Roman" w:hAnsiTheme="minorHAnsi" w:cstheme="minorHAnsi"/>
          <w:i/>
          <w:iCs/>
          <w:kern w:val="0"/>
          <w:szCs w:val="20"/>
          <w:lang w:val="en-GB" w:eastAsia="en-GB"/>
        </w:rPr>
        <w:t>Data Quality Management Process document.</w:t>
      </w:r>
      <w:r w:rsidRPr="00317F55">
        <w:rPr>
          <w:rFonts w:asciiTheme="minorHAnsi" w:eastAsia="Times New Roman" w:hAnsiTheme="minorHAnsi" w:cstheme="minorHAnsi"/>
          <w:kern w:val="0"/>
          <w:szCs w:val="20"/>
          <w:lang w:val="en-GB" w:eastAsia="en-GB"/>
        </w:rPr>
        <w:t xml:space="preserve"> This process spans from issue detection through to correction / remediation as shown in the diagram below. </w:t>
      </w:r>
    </w:p>
    <w:p w14:paraId="3CB5C19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3CFE2D2"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noProof/>
          <w:kern w:val="0"/>
          <w:sz w:val="18"/>
          <w:szCs w:val="18"/>
          <w:lang w:val="en-GB" w:eastAsia="en-GB"/>
        </w:rPr>
        <w:drawing>
          <wp:inline distT="0" distB="0" distL="0" distR="0" wp14:anchorId="2B3B7BE1" wp14:editId="240C41EE">
            <wp:extent cx="5731514" cy="3239133"/>
            <wp:effectExtent l="0" t="0" r="2536" b="0"/>
            <wp:docPr id="1754657756" name="Picture 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5731514" cy="3239133"/>
                    </a:xfrm>
                    <a:prstGeom prst="rect">
                      <a:avLst/>
                    </a:prstGeom>
                    <a:noFill/>
                    <a:ln>
                      <a:noFill/>
                      <a:prstDash/>
                    </a:ln>
                  </pic:spPr>
                </pic:pic>
              </a:graphicData>
            </a:graphic>
          </wp:inline>
        </w:drawing>
      </w:r>
      <w:r w:rsidRPr="00317F55">
        <w:rPr>
          <w:rFonts w:asciiTheme="minorHAnsi" w:eastAsia="Times New Roman" w:hAnsiTheme="minorHAnsi" w:cstheme="minorHAnsi"/>
          <w:kern w:val="0"/>
          <w:szCs w:val="20"/>
          <w:lang w:val="en-GB" w:eastAsia="en-GB"/>
        </w:rPr>
        <w:t> </w:t>
      </w:r>
    </w:p>
    <w:p w14:paraId="793D5186"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kern w:val="0"/>
          <w:sz w:val="18"/>
          <w:szCs w:val="18"/>
          <w:lang w:val="en-GB" w:eastAsia="en-GB"/>
        </w:rPr>
        <w:t xml:space="preserve">Figure </w:t>
      </w:r>
      <w:r w:rsidRPr="00317F55">
        <w:rPr>
          <w:rFonts w:asciiTheme="minorHAnsi" w:eastAsia="Times New Roman" w:hAnsiTheme="minorHAnsi" w:cstheme="minorHAnsi"/>
          <w:i/>
          <w:iCs/>
          <w:kern w:val="0"/>
          <w:sz w:val="18"/>
          <w:szCs w:val="18"/>
          <w:shd w:val="clear" w:color="auto" w:fill="E1E3E6"/>
          <w:lang w:val="en-GB" w:eastAsia="en-GB"/>
        </w:rPr>
        <w:t>2</w:t>
      </w:r>
      <w:r w:rsidRPr="00317F55">
        <w:rPr>
          <w:rFonts w:asciiTheme="minorHAnsi" w:eastAsia="Times New Roman" w:hAnsiTheme="minorHAnsi" w:cstheme="minorHAnsi"/>
          <w:i/>
          <w:iCs/>
          <w:kern w:val="0"/>
          <w:sz w:val="18"/>
          <w:szCs w:val="18"/>
          <w:lang w:val="en-GB" w:eastAsia="en-GB"/>
        </w:rPr>
        <w:t>: Data Quality Management Process Model </w:t>
      </w:r>
    </w:p>
    <w:p w14:paraId="406D8D92" w14:textId="77777777" w:rsidR="007F3BBD" w:rsidRPr="00317F55" w:rsidRDefault="004C0B52" w:rsidP="00BF16F8">
      <w:pPr>
        <w:spacing w:after="0" w:line="276" w:lineRule="auto"/>
        <w:textAlignment w:val="baseline"/>
        <w:rPr>
          <w:rFonts w:asciiTheme="minorHAnsi" w:eastAsia="Times New Roman" w:hAnsiTheme="minorHAnsi" w:cstheme="minorHAnsi"/>
          <w:color w:val="E6007E"/>
          <w:kern w:val="0"/>
          <w:sz w:val="28"/>
          <w:szCs w:val="28"/>
          <w:lang w:val="en-GB" w:eastAsia="en-GB"/>
        </w:rPr>
      </w:pPr>
      <w:r w:rsidRPr="00317F55">
        <w:rPr>
          <w:rFonts w:asciiTheme="minorHAnsi" w:eastAsia="Times New Roman" w:hAnsiTheme="minorHAnsi" w:cstheme="minorHAnsi"/>
          <w:color w:val="E6007E"/>
          <w:kern w:val="0"/>
          <w:sz w:val="28"/>
          <w:szCs w:val="28"/>
          <w:lang w:val="en-GB" w:eastAsia="en-GB"/>
        </w:rPr>
        <w:t> </w:t>
      </w:r>
    </w:p>
    <w:p w14:paraId="487C504C" w14:textId="77777777" w:rsidR="00C42BE2" w:rsidRDefault="00C42BE2">
      <w:pPr>
        <w:suppressAutoHyphens w:val="0"/>
        <w:rPr>
          <w:rFonts w:asciiTheme="minorHAnsi" w:eastAsia="Times New Roman" w:hAnsiTheme="minorHAnsi" w:cstheme="minorHAnsi"/>
          <w:b/>
          <w:bCs/>
          <w:color w:val="auto"/>
          <w:sz w:val="28"/>
          <w:szCs w:val="28"/>
          <w:lang w:val="en-GB" w:eastAsia="en-GB"/>
        </w:rPr>
      </w:pPr>
      <w:r>
        <w:rPr>
          <w:rFonts w:asciiTheme="minorHAnsi" w:hAnsiTheme="minorHAnsi" w:cstheme="minorHAnsi"/>
          <w:sz w:val="28"/>
          <w:szCs w:val="28"/>
          <w:lang w:val="en-GB" w:eastAsia="en-GB"/>
        </w:rPr>
        <w:br w:type="page"/>
      </w:r>
    </w:p>
    <w:p w14:paraId="45DCF8AC" w14:textId="2E9941C1" w:rsidR="007F3BBD" w:rsidRPr="00317F55" w:rsidRDefault="004C0B52" w:rsidP="00C1567B">
      <w:pPr>
        <w:pStyle w:val="Heading2"/>
        <w:spacing w:after="160" w:line="257" w:lineRule="auto"/>
        <w:rPr>
          <w:rFonts w:asciiTheme="minorHAnsi" w:hAnsiTheme="minorHAnsi" w:cstheme="minorHAnsi"/>
          <w:sz w:val="28"/>
          <w:szCs w:val="28"/>
        </w:rPr>
      </w:pPr>
      <w:bookmarkStart w:id="27" w:name="_Toc181629231"/>
      <w:r w:rsidRPr="00317F55">
        <w:rPr>
          <w:rFonts w:asciiTheme="minorHAnsi" w:hAnsiTheme="minorHAnsi" w:cstheme="minorHAnsi"/>
          <w:sz w:val="28"/>
          <w:szCs w:val="28"/>
          <w:lang w:val="en-GB" w:eastAsia="en-GB"/>
        </w:rPr>
        <w:lastRenderedPageBreak/>
        <w:t>Control Model</w:t>
      </w:r>
      <w:bookmarkEnd w:id="27"/>
      <w:r w:rsidRPr="00317F55">
        <w:rPr>
          <w:rFonts w:asciiTheme="minorHAnsi" w:hAnsiTheme="minorHAnsi" w:cstheme="minorHAnsi"/>
          <w:sz w:val="28"/>
          <w:szCs w:val="28"/>
          <w:lang w:val="en-GB" w:eastAsia="en-GB"/>
        </w:rPr>
        <w:t> </w:t>
      </w:r>
    </w:p>
    <w:p w14:paraId="493CC822" w14:textId="77777777" w:rsidR="007F3BBD"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Control Model that underpins Data Governance consists of: </w:t>
      </w:r>
    </w:p>
    <w:p w14:paraId="6A1B63AD" w14:textId="77777777" w:rsidR="00C42BE2" w:rsidRPr="00317F55" w:rsidRDefault="00C42BE2" w:rsidP="00BF16F8">
      <w:pPr>
        <w:spacing w:after="0" w:line="276" w:lineRule="auto"/>
        <w:textAlignment w:val="baseline"/>
        <w:rPr>
          <w:rFonts w:asciiTheme="minorHAnsi" w:hAnsiTheme="minorHAnsi" w:cstheme="minorHAnsi"/>
        </w:rPr>
      </w:pPr>
    </w:p>
    <w:p w14:paraId="3BD69E89"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Group Data Policy that sets the principles - the “rules” which set the tone and direction of Data Governance and the standards which apply to data. </w:t>
      </w:r>
    </w:p>
    <w:p w14:paraId="338CD3F9"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Subject Policies that define in more detail the organisational requirements, the rationale, value, risk management and controls that apply in each area; and </w:t>
      </w:r>
    </w:p>
    <w:p w14:paraId="3CACC801" w14:textId="71F40B9C"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Minimum Standards</w:t>
      </w:r>
      <w:r w:rsidR="00B21455">
        <w:rPr>
          <w:rFonts w:asciiTheme="minorHAnsi" w:eastAsia="Times New Roman" w:hAnsiTheme="minorHAnsi" w:cstheme="minorHAnsi"/>
          <w:kern w:val="0"/>
          <w:szCs w:val="20"/>
          <w:lang w:val="en-GB" w:eastAsia="en-GB"/>
        </w:rPr>
        <w:t>/ Proce</w:t>
      </w:r>
      <w:r w:rsidR="00E53CB2">
        <w:rPr>
          <w:rFonts w:asciiTheme="minorHAnsi" w:eastAsia="Times New Roman" w:hAnsiTheme="minorHAnsi" w:cstheme="minorHAnsi"/>
          <w:kern w:val="0"/>
          <w:szCs w:val="20"/>
          <w:lang w:val="en-GB" w:eastAsia="en-GB"/>
        </w:rPr>
        <w:t>dures</w:t>
      </w:r>
      <w:r w:rsidR="00C42BE2">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that define “what” is to be done to implement the Policy along with supporting guidelines which define “how” the standards are implemented. </w:t>
      </w:r>
    </w:p>
    <w:p w14:paraId="4B81B251" w14:textId="77777777" w:rsidR="007F3BBD" w:rsidRPr="00317F55" w:rsidRDefault="004C0B52" w:rsidP="00BF16F8">
      <w:pPr>
        <w:spacing w:after="0" w:line="276" w:lineRule="auto"/>
        <w:ind w:left="345"/>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9A2B31A" w14:textId="77777777" w:rsidR="007F3BBD" w:rsidRPr="00317F55" w:rsidRDefault="004C0B52" w:rsidP="00BF16F8">
      <w:pPr>
        <w:spacing w:after="0" w:line="276" w:lineRule="auto"/>
        <w:ind w:left="345"/>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1BDD8F2"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noProof/>
          <w:kern w:val="0"/>
          <w:sz w:val="18"/>
          <w:szCs w:val="18"/>
          <w:lang w:val="en-GB" w:eastAsia="en-GB"/>
        </w:rPr>
        <w:drawing>
          <wp:inline distT="0" distB="0" distL="0" distR="0" wp14:anchorId="0549FD1D" wp14:editId="027FF71D">
            <wp:extent cx="5731514" cy="2572380"/>
            <wp:effectExtent l="0" t="0" r="2536" b="0"/>
            <wp:docPr id="1095637517" name="Picture 5" descr="A diagram of a pyramid&#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731514" cy="2572380"/>
                    </a:xfrm>
                    <a:prstGeom prst="rect">
                      <a:avLst/>
                    </a:prstGeom>
                    <a:noFill/>
                    <a:ln>
                      <a:noFill/>
                      <a:prstDash/>
                    </a:ln>
                  </pic:spPr>
                </pic:pic>
              </a:graphicData>
            </a:graphic>
          </wp:inline>
        </w:drawing>
      </w:r>
      <w:r w:rsidRPr="00317F55">
        <w:rPr>
          <w:rFonts w:asciiTheme="minorHAnsi" w:eastAsia="Times New Roman" w:hAnsiTheme="minorHAnsi" w:cstheme="minorHAnsi"/>
          <w:kern w:val="0"/>
          <w:szCs w:val="20"/>
          <w:lang w:val="en-GB" w:eastAsia="en-GB"/>
        </w:rPr>
        <w:t> </w:t>
      </w:r>
    </w:p>
    <w:p w14:paraId="6B386FFD" w14:textId="77777777" w:rsidR="007F3BBD" w:rsidRPr="00317F55" w:rsidRDefault="004C0B52" w:rsidP="00BF16F8">
      <w:pPr>
        <w:spacing w:after="0" w:line="276" w:lineRule="auto"/>
        <w:jc w:val="center"/>
        <w:textAlignment w:val="baseline"/>
        <w:rPr>
          <w:rFonts w:asciiTheme="minorHAnsi" w:hAnsiTheme="minorHAnsi" w:cstheme="minorHAnsi"/>
        </w:rPr>
      </w:pPr>
      <w:r w:rsidRPr="00AA7144">
        <w:rPr>
          <w:rFonts w:asciiTheme="minorHAnsi" w:eastAsia="Times New Roman" w:hAnsiTheme="minorHAnsi" w:cstheme="minorHAnsi"/>
          <w:i/>
          <w:iCs/>
          <w:kern w:val="0"/>
          <w:sz w:val="18"/>
          <w:szCs w:val="18"/>
          <w:lang w:val="en-GB" w:eastAsia="en-GB"/>
        </w:rPr>
        <w:t xml:space="preserve">Figure </w:t>
      </w:r>
      <w:r w:rsidRPr="00AA7144">
        <w:rPr>
          <w:rFonts w:asciiTheme="minorHAnsi" w:eastAsia="Times New Roman" w:hAnsiTheme="minorHAnsi" w:cstheme="minorHAnsi"/>
          <w:i/>
          <w:iCs/>
          <w:kern w:val="0"/>
          <w:sz w:val="18"/>
          <w:szCs w:val="18"/>
          <w:shd w:val="clear" w:color="auto" w:fill="E1E3E6"/>
          <w:lang w:val="en-GB" w:eastAsia="en-GB"/>
        </w:rPr>
        <w:t>3</w:t>
      </w:r>
      <w:r w:rsidRPr="00AA7144">
        <w:rPr>
          <w:rFonts w:asciiTheme="minorHAnsi" w:eastAsia="Times New Roman" w:hAnsiTheme="minorHAnsi" w:cstheme="minorHAnsi"/>
          <w:i/>
          <w:iCs/>
          <w:kern w:val="0"/>
          <w:sz w:val="18"/>
          <w:szCs w:val="18"/>
          <w:lang w:val="en-GB" w:eastAsia="en-GB"/>
        </w:rPr>
        <w:t>:</w:t>
      </w:r>
      <w:r w:rsidRPr="00317F55">
        <w:rPr>
          <w:rFonts w:asciiTheme="minorHAnsi" w:eastAsia="Times New Roman" w:hAnsiTheme="minorHAnsi" w:cstheme="minorHAnsi"/>
          <w:i/>
          <w:iCs/>
          <w:kern w:val="0"/>
          <w:sz w:val="18"/>
          <w:szCs w:val="18"/>
          <w:lang w:val="en-GB" w:eastAsia="en-GB"/>
        </w:rPr>
        <w:t xml:space="preserve"> Data Governance Control Model </w:t>
      </w:r>
    </w:p>
    <w:p w14:paraId="6F2D1FF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1303C9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291626C" w14:textId="11F14960"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control model is comprised of the Policy Framework (shown below), the processes that support the framework, the monitoring of compliance to it e.g. DQ run-time controls, and the alignment with change management</w:t>
      </w:r>
      <w:r w:rsidR="00D06EDB" w:rsidRPr="00317F55">
        <w:rPr>
          <w:rFonts w:asciiTheme="minorHAnsi" w:eastAsia="Times New Roman" w:hAnsiTheme="minorHAnsi" w:cstheme="minorHAnsi"/>
          <w:kern w:val="0"/>
          <w:szCs w:val="20"/>
          <w:lang w:val="en-GB" w:eastAsia="en-GB"/>
        </w:rPr>
        <w:t>.</w:t>
      </w:r>
      <w:r w:rsidR="00D06EDB" w:rsidRPr="00317F55">
        <w:rPr>
          <w:rFonts w:asciiTheme="minorHAnsi" w:eastAsia="Times New Roman" w:hAnsiTheme="minorHAnsi" w:cstheme="minorHAnsi"/>
          <w:color w:val="666666"/>
          <w:kern w:val="0"/>
          <w:sz w:val="18"/>
          <w:szCs w:val="18"/>
          <w:shd w:val="clear" w:color="auto" w:fill="FFFFFF"/>
          <w:lang w:val="en-GB" w:eastAsia="en-GB"/>
        </w:rPr>
        <w:t xml:space="preserve"> </w:t>
      </w:r>
    </w:p>
    <w:p w14:paraId="41F545EE" w14:textId="77777777" w:rsidR="00EB57DE" w:rsidRPr="00317F55" w:rsidRDefault="00EB57DE"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0A24A202" w14:textId="77777777" w:rsidR="00EB57DE" w:rsidRPr="00317F55" w:rsidRDefault="00EB57DE"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3C5BD7E0" w14:textId="77777777" w:rsidR="00EB57DE" w:rsidRPr="00317F55" w:rsidRDefault="00EB57DE"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78129003" w14:textId="77777777" w:rsidR="00EB57DE" w:rsidRPr="00317F55" w:rsidRDefault="00EB57DE"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5A5455F5" w14:textId="77777777" w:rsidR="00EB57DE" w:rsidRPr="00317F55" w:rsidRDefault="00EB57DE"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70ABC6F7" w14:textId="77777777" w:rsidR="00EB57DE" w:rsidRPr="00317F55" w:rsidRDefault="00EB57DE"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6BC02539" w14:textId="77777777" w:rsidR="00EB57DE" w:rsidRPr="00317F55" w:rsidRDefault="00EB57DE"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323D2788" w14:textId="77777777" w:rsidR="00EB57DE" w:rsidRPr="00317F55" w:rsidRDefault="00EB57DE"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3E797C7C" w14:textId="679D5A26" w:rsidR="007F3BBD" w:rsidRPr="00317F55" w:rsidRDefault="004C0B52" w:rsidP="00C1567B">
      <w:pPr>
        <w:pStyle w:val="Heading3"/>
        <w:spacing w:after="160" w:line="257" w:lineRule="auto"/>
        <w:rPr>
          <w:rFonts w:asciiTheme="minorHAnsi" w:hAnsiTheme="minorHAnsi" w:cstheme="minorHAnsi"/>
          <w:sz w:val="22"/>
          <w:szCs w:val="28"/>
        </w:rPr>
      </w:pPr>
      <w:bookmarkStart w:id="28" w:name="_Toc181629232"/>
      <w:r w:rsidRPr="00317F55">
        <w:rPr>
          <w:rFonts w:asciiTheme="minorHAnsi" w:hAnsiTheme="minorHAnsi" w:cstheme="minorHAnsi"/>
          <w:sz w:val="22"/>
          <w:szCs w:val="28"/>
          <w:lang w:val="en-GB" w:eastAsia="en-GB"/>
        </w:rPr>
        <w:t>Policies</w:t>
      </w:r>
      <w:bookmarkEnd w:id="28"/>
      <w:r w:rsidRPr="00317F55">
        <w:rPr>
          <w:rFonts w:asciiTheme="minorHAnsi" w:hAnsiTheme="minorHAnsi" w:cstheme="minorHAnsi"/>
          <w:sz w:val="22"/>
          <w:szCs w:val="28"/>
          <w:lang w:val="en-GB" w:eastAsia="en-GB"/>
        </w:rPr>
        <w:t> </w:t>
      </w:r>
    </w:p>
    <w:p w14:paraId="7743E2AF" w14:textId="4F389775" w:rsidR="00195FE8" w:rsidRPr="00B00D9B" w:rsidRDefault="004C0B52" w:rsidP="00B00D9B">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0250FFE" w14:textId="77777777" w:rsidR="00195FE8" w:rsidRDefault="00195FE8" w:rsidP="00BF16F8">
      <w:pPr>
        <w:spacing w:after="0" w:line="276" w:lineRule="auto"/>
        <w:jc w:val="center"/>
        <w:textAlignment w:val="baseline"/>
        <w:rPr>
          <w:rFonts w:asciiTheme="minorHAnsi" w:eastAsia="Times New Roman" w:hAnsiTheme="minorHAnsi" w:cstheme="minorHAnsi"/>
          <w:kern w:val="0"/>
          <w:szCs w:val="20"/>
          <w:lang w:val="en-GB" w:eastAsia="en-GB"/>
        </w:rPr>
      </w:pPr>
    </w:p>
    <w:p w14:paraId="63409819" w14:textId="5DD69C56" w:rsidR="007F3BBD" w:rsidRPr="00317F55" w:rsidRDefault="00B51FF3" w:rsidP="00BF16F8">
      <w:pPr>
        <w:spacing w:after="0" w:line="276" w:lineRule="auto"/>
        <w:jc w:val="center"/>
        <w:textAlignment w:val="baseline"/>
        <w:rPr>
          <w:rFonts w:asciiTheme="minorHAnsi" w:hAnsiTheme="minorHAnsi" w:cstheme="minorHAnsi"/>
        </w:rPr>
      </w:pPr>
      <w:r>
        <w:rPr>
          <w:noProof/>
        </w:rPr>
        <w:drawing>
          <wp:inline distT="0" distB="0" distL="0" distR="0" wp14:anchorId="0D3878E5" wp14:editId="6CD80C45">
            <wp:extent cx="5731510" cy="2511425"/>
            <wp:effectExtent l="0" t="0" r="2540" b="3175"/>
            <wp:docPr id="1080410780"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10780" name="Picture 1" descr="A diagram of a company&#10;&#10;Description automatically generated with medium confidence"/>
                    <pic:cNvPicPr/>
                  </pic:nvPicPr>
                  <pic:blipFill>
                    <a:blip r:embed="rId19"/>
                    <a:stretch>
                      <a:fillRect/>
                    </a:stretch>
                  </pic:blipFill>
                  <pic:spPr>
                    <a:xfrm>
                      <a:off x="0" y="0"/>
                      <a:ext cx="5731510" cy="2511425"/>
                    </a:xfrm>
                    <a:prstGeom prst="rect">
                      <a:avLst/>
                    </a:prstGeom>
                  </pic:spPr>
                </pic:pic>
              </a:graphicData>
            </a:graphic>
          </wp:inline>
        </w:drawing>
      </w:r>
      <w:r w:rsidR="004C0B52" w:rsidRPr="00317F55">
        <w:rPr>
          <w:rFonts w:asciiTheme="minorHAnsi" w:eastAsia="Times New Roman" w:hAnsiTheme="minorHAnsi" w:cstheme="minorHAnsi"/>
          <w:kern w:val="0"/>
          <w:szCs w:val="20"/>
          <w:lang w:val="en-GB" w:eastAsia="en-GB"/>
        </w:rPr>
        <w:t> </w:t>
      </w:r>
    </w:p>
    <w:p w14:paraId="4017EA8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708DD32D" w14:textId="60C6AFF4" w:rsidR="007F3BBD"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The Policy Framework consists </w:t>
      </w:r>
      <w:r w:rsidR="00753D56">
        <w:rPr>
          <w:rFonts w:asciiTheme="minorHAnsi" w:eastAsia="Times New Roman" w:hAnsiTheme="minorHAnsi" w:cstheme="minorHAnsi"/>
          <w:kern w:val="0"/>
          <w:szCs w:val="20"/>
          <w:lang w:val="en-GB" w:eastAsia="en-GB"/>
        </w:rPr>
        <w:t xml:space="preserve">of a number of policies with </w:t>
      </w:r>
      <w:r w:rsidR="00F15E26">
        <w:rPr>
          <w:rFonts w:asciiTheme="minorHAnsi" w:eastAsia="Times New Roman" w:hAnsiTheme="minorHAnsi" w:cstheme="minorHAnsi"/>
          <w:kern w:val="0"/>
          <w:szCs w:val="20"/>
          <w:lang w:val="en-GB" w:eastAsia="en-GB"/>
        </w:rPr>
        <w:t>core policy being the Group Data Policy</w:t>
      </w:r>
      <w:r w:rsidR="00227069">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 xml:space="preserve">which set out the rules and standards for how we manage data in these core areas. </w:t>
      </w:r>
      <w:r w:rsidR="00227069">
        <w:rPr>
          <w:rFonts w:asciiTheme="minorHAnsi" w:eastAsia="Times New Roman" w:hAnsiTheme="minorHAnsi" w:cstheme="minorHAnsi"/>
          <w:kern w:val="0"/>
          <w:szCs w:val="20"/>
          <w:lang w:val="en-GB" w:eastAsia="en-GB"/>
        </w:rPr>
        <w:t xml:space="preserve">There are a number of </w:t>
      </w:r>
      <w:r w:rsidR="009D5EB6">
        <w:rPr>
          <w:rFonts w:asciiTheme="minorHAnsi" w:eastAsia="Times New Roman" w:hAnsiTheme="minorHAnsi" w:cstheme="minorHAnsi"/>
          <w:kern w:val="0"/>
          <w:szCs w:val="20"/>
          <w:lang w:val="en-GB" w:eastAsia="en-GB"/>
        </w:rPr>
        <w:t>s</w:t>
      </w:r>
      <w:r w:rsidRPr="00317F55">
        <w:rPr>
          <w:rFonts w:asciiTheme="minorHAnsi" w:eastAsia="Times New Roman" w:hAnsiTheme="minorHAnsi" w:cstheme="minorHAnsi"/>
          <w:kern w:val="0"/>
          <w:szCs w:val="20"/>
          <w:lang w:val="en-GB" w:eastAsia="en-GB"/>
        </w:rPr>
        <w:t>ubject-specific policies</w:t>
      </w:r>
      <w:r w:rsidR="009F1C1B">
        <w:rPr>
          <w:rFonts w:asciiTheme="minorHAnsi" w:eastAsia="Times New Roman" w:hAnsiTheme="minorHAnsi" w:cstheme="minorHAnsi"/>
          <w:kern w:val="0"/>
          <w:szCs w:val="20"/>
          <w:lang w:val="en-GB" w:eastAsia="en-GB"/>
        </w:rPr>
        <w:t xml:space="preserve"> and process documents</w:t>
      </w:r>
      <w:r w:rsidRPr="00317F55">
        <w:rPr>
          <w:rFonts w:asciiTheme="minorHAnsi" w:eastAsia="Times New Roman" w:hAnsiTheme="minorHAnsi" w:cstheme="minorHAnsi"/>
          <w:kern w:val="0"/>
          <w:szCs w:val="20"/>
          <w:lang w:val="en-GB" w:eastAsia="en-GB"/>
        </w:rPr>
        <w:t xml:space="preserve"> </w:t>
      </w:r>
      <w:r w:rsidR="00FB6E8D">
        <w:rPr>
          <w:rFonts w:asciiTheme="minorHAnsi" w:eastAsia="Times New Roman" w:hAnsiTheme="minorHAnsi" w:cstheme="minorHAnsi"/>
          <w:kern w:val="0"/>
          <w:szCs w:val="20"/>
          <w:lang w:val="en-GB" w:eastAsia="en-GB"/>
        </w:rPr>
        <w:t xml:space="preserve">that </w:t>
      </w:r>
      <w:r w:rsidRPr="00317F55">
        <w:rPr>
          <w:rFonts w:asciiTheme="minorHAnsi" w:eastAsia="Times New Roman" w:hAnsiTheme="minorHAnsi" w:cstheme="minorHAnsi"/>
          <w:kern w:val="0"/>
          <w:szCs w:val="20"/>
          <w:lang w:val="en-GB" w:eastAsia="en-GB"/>
        </w:rPr>
        <w:t xml:space="preserve">sit below </w:t>
      </w:r>
      <w:r w:rsidR="00BA4232">
        <w:rPr>
          <w:rFonts w:asciiTheme="minorHAnsi" w:eastAsia="Times New Roman" w:hAnsiTheme="minorHAnsi" w:cstheme="minorHAnsi"/>
          <w:kern w:val="0"/>
          <w:szCs w:val="20"/>
          <w:lang w:val="en-GB" w:eastAsia="en-GB"/>
        </w:rPr>
        <w:t xml:space="preserve">and </w:t>
      </w:r>
      <w:r w:rsidRPr="00317F55">
        <w:rPr>
          <w:rFonts w:asciiTheme="minorHAnsi" w:eastAsia="Times New Roman" w:hAnsiTheme="minorHAnsi" w:cstheme="minorHAnsi"/>
          <w:kern w:val="0"/>
          <w:szCs w:val="20"/>
          <w:lang w:val="en-GB" w:eastAsia="en-GB"/>
        </w:rPr>
        <w:t>minimum standards, which document standard processes to ensure the desired outcomes. </w:t>
      </w:r>
    </w:p>
    <w:p w14:paraId="11C13E2A" w14:textId="77777777" w:rsidR="009F1C1B" w:rsidRDefault="009F1C1B" w:rsidP="00BF16F8">
      <w:pPr>
        <w:spacing w:after="0" w:line="276" w:lineRule="auto"/>
        <w:textAlignment w:val="baseline"/>
        <w:rPr>
          <w:rFonts w:asciiTheme="minorHAnsi" w:eastAsia="Times New Roman" w:hAnsiTheme="minorHAnsi" w:cstheme="minorHAnsi"/>
          <w:kern w:val="0"/>
          <w:szCs w:val="20"/>
          <w:lang w:val="en-GB" w:eastAsia="en-GB"/>
        </w:rPr>
      </w:pPr>
    </w:p>
    <w:p w14:paraId="6E877204" w14:textId="5D2AD061" w:rsidR="00B43F89" w:rsidRDefault="00FB5886" w:rsidP="00B43F89">
      <w:pPr>
        <w:spacing w:line="276" w:lineRule="auto"/>
        <w:textAlignment w:val="baseline"/>
        <w:rPr>
          <w:rFonts w:asciiTheme="minorHAnsi" w:hAnsiTheme="minorHAnsi" w:cstheme="minorBidi"/>
          <w:kern w:val="2"/>
          <w14:ligatures w14:val="standardContextual"/>
        </w:rPr>
      </w:pPr>
      <w:r w:rsidRPr="004670AE">
        <w:rPr>
          <w:rFonts w:asciiTheme="minorHAnsi" w:eastAsia="Times New Roman" w:hAnsiTheme="minorHAnsi" w:cstheme="minorHAnsi"/>
          <w:kern w:val="0"/>
          <w:szCs w:val="20"/>
          <w:lang w:val="en-GB" w:eastAsia="en-GB"/>
        </w:rPr>
        <w:t xml:space="preserve">A data control </w:t>
      </w:r>
      <w:r w:rsidR="0075538A">
        <w:rPr>
          <w:rFonts w:asciiTheme="minorHAnsi" w:eastAsia="Times New Roman" w:hAnsiTheme="minorHAnsi" w:cstheme="minorHAnsi"/>
          <w:kern w:val="0"/>
          <w:szCs w:val="20"/>
          <w:lang w:val="en-GB" w:eastAsia="en-GB"/>
        </w:rPr>
        <w:t>framework</w:t>
      </w:r>
      <w:r w:rsidRPr="004670AE">
        <w:rPr>
          <w:rFonts w:asciiTheme="minorHAnsi" w:eastAsia="Times New Roman" w:hAnsiTheme="minorHAnsi" w:cstheme="minorHAnsi"/>
          <w:kern w:val="0"/>
          <w:szCs w:val="20"/>
          <w:lang w:val="en-GB" w:eastAsia="en-GB"/>
        </w:rPr>
        <w:t xml:space="preserve"> </w:t>
      </w:r>
      <w:r w:rsidR="004670AE" w:rsidRPr="004670AE">
        <w:rPr>
          <w:rFonts w:asciiTheme="minorHAnsi" w:eastAsia="Times New Roman" w:hAnsiTheme="minorHAnsi" w:cstheme="minorHAnsi"/>
          <w:kern w:val="0"/>
          <w:szCs w:val="20"/>
          <w:lang w:val="en-GB" w:eastAsia="en-GB"/>
        </w:rPr>
        <w:t>wil</w:t>
      </w:r>
      <w:r w:rsidR="004670AE" w:rsidRPr="00C27CDA">
        <w:rPr>
          <w:rFonts w:asciiTheme="minorHAnsi" w:eastAsia="Times New Roman" w:hAnsiTheme="minorHAnsi" w:cstheme="minorHAnsi"/>
          <w:kern w:val="0"/>
          <w:szCs w:val="20"/>
          <w:lang w:val="en-GB" w:eastAsia="en-GB"/>
        </w:rPr>
        <w:t xml:space="preserve">l be </w:t>
      </w:r>
      <w:r w:rsidR="004670AE">
        <w:rPr>
          <w:rFonts w:asciiTheme="minorHAnsi" w:eastAsia="Times New Roman" w:hAnsiTheme="minorHAnsi" w:cstheme="minorHAnsi"/>
          <w:kern w:val="0"/>
          <w:szCs w:val="20"/>
          <w:lang w:val="en-GB" w:eastAsia="en-GB"/>
        </w:rPr>
        <w:t>in place to</w:t>
      </w:r>
      <w:r w:rsidR="00E72998">
        <w:rPr>
          <w:rFonts w:asciiTheme="minorHAnsi" w:eastAsia="Times New Roman" w:hAnsiTheme="minorHAnsi" w:cstheme="minorHAnsi"/>
          <w:kern w:val="0"/>
          <w:szCs w:val="20"/>
          <w:lang w:val="en-GB" w:eastAsia="en-GB"/>
        </w:rPr>
        <w:t xml:space="preserve"> capture </w:t>
      </w:r>
      <w:r w:rsidR="00392836">
        <w:rPr>
          <w:rFonts w:asciiTheme="minorHAnsi" w:eastAsia="Times New Roman" w:hAnsiTheme="minorHAnsi" w:cstheme="minorHAnsi"/>
          <w:kern w:val="0"/>
          <w:szCs w:val="20"/>
          <w:lang w:val="en-GB" w:eastAsia="en-GB"/>
        </w:rPr>
        <w:t xml:space="preserve">key data </w:t>
      </w:r>
      <w:r w:rsidR="00477E3A">
        <w:rPr>
          <w:rFonts w:asciiTheme="minorHAnsi" w:eastAsia="Times New Roman" w:hAnsiTheme="minorHAnsi" w:cstheme="minorHAnsi"/>
          <w:kern w:val="0"/>
          <w:szCs w:val="20"/>
          <w:lang w:val="en-GB" w:eastAsia="en-GB"/>
        </w:rPr>
        <w:t xml:space="preserve">controls </w:t>
      </w:r>
      <w:r w:rsidR="00F9595B">
        <w:rPr>
          <w:rFonts w:asciiTheme="minorHAnsi" w:eastAsia="Times New Roman" w:hAnsiTheme="minorHAnsi" w:cstheme="minorHAnsi"/>
          <w:kern w:val="0"/>
          <w:szCs w:val="20"/>
          <w:lang w:val="en-GB" w:eastAsia="en-GB"/>
        </w:rPr>
        <w:t xml:space="preserve">and </w:t>
      </w:r>
      <w:r w:rsidR="007517E5">
        <w:rPr>
          <w:rFonts w:asciiTheme="minorHAnsi" w:eastAsia="Times New Roman" w:hAnsiTheme="minorHAnsi" w:cstheme="minorHAnsi"/>
          <w:kern w:val="0"/>
          <w:szCs w:val="20"/>
          <w:lang w:val="en-GB" w:eastAsia="en-GB"/>
        </w:rPr>
        <w:t xml:space="preserve">ensure compliance </w:t>
      </w:r>
      <w:r w:rsidR="0075538A">
        <w:rPr>
          <w:rFonts w:asciiTheme="minorHAnsi" w:eastAsia="Times New Roman" w:hAnsiTheme="minorHAnsi" w:cstheme="minorHAnsi"/>
          <w:kern w:val="0"/>
          <w:szCs w:val="20"/>
          <w:lang w:val="en-GB" w:eastAsia="en-GB"/>
        </w:rPr>
        <w:t xml:space="preserve">by the </w:t>
      </w:r>
      <w:r w:rsidR="004670AE">
        <w:rPr>
          <w:rFonts w:asciiTheme="minorHAnsi" w:eastAsia="Times New Roman" w:hAnsiTheme="minorHAnsi" w:cstheme="minorHAnsi"/>
          <w:kern w:val="0"/>
          <w:szCs w:val="20"/>
          <w:lang w:val="en-GB" w:eastAsia="en-GB"/>
        </w:rPr>
        <w:t xml:space="preserve">data owners </w:t>
      </w:r>
      <w:r w:rsidR="00F9595B">
        <w:rPr>
          <w:rFonts w:asciiTheme="minorHAnsi" w:eastAsia="Times New Roman" w:hAnsiTheme="minorHAnsi" w:cstheme="minorHAnsi"/>
          <w:kern w:val="0"/>
          <w:szCs w:val="20"/>
          <w:lang w:val="en-GB" w:eastAsia="en-GB"/>
        </w:rPr>
        <w:t xml:space="preserve">to </w:t>
      </w:r>
      <w:r w:rsidR="004670AE">
        <w:rPr>
          <w:rFonts w:asciiTheme="minorHAnsi" w:eastAsia="Times New Roman" w:hAnsiTheme="minorHAnsi" w:cstheme="minorHAnsi"/>
          <w:kern w:val="0"/>
          <w:szCs w:val="20"/>
          <w:lang w:val="en-GB" w:eastAsia="en-GB"/>
        </w:rPr>
        <w:t xml:space="preserve">adhere to the </w:t>
      </w:r>
      <w:r w:rsidR="00727EFC">
        <w:rPr>
          <w:rFonts w:asciiTheme="minorHAnsi" w:eastAsia="Times New Roman" w:hAnsiTheme="minorHAnsi" w:cstheme="minorHAnsi"/>
          <w:kern w:val="0"/>
          <w:szCs w:val="20"/>
          <w:lang w:val="en-GB" w:eastAsia="en-GB"/>
        </w:rPr>
        <w:t>Group Data Policy</w:t>
      </w:r>
      <w:r w:rsidR="0075538A">
        <w:rPr>
          <w:rFonts w:asciiTheme="minorHAnsi" w:eastAsia="Times New Roman" w:hAnsiTheme="minorHAnsi" w:cstheme="minorHAnsi"/>
          <w:kern w:val="0"/>
          <w:szCs w:val="20"/>
          <w:lang w:val="en-GB" w:eastAsia="en-GB"/>
        </w:rPr>
        <w:t xml:space="preserve">. </w:t>
      </w:r>
      <w:r w:rsidR="00B43F89">
        <w:rPr>
          <w:rFonts w:asciiTheme="minorHAnsi" w:hAnsiTheme="minorHAnsi" w:cstheme="minorBidi"/>
          <w:kern w:val="2"/>
          <w14:ligatures w14:val="standardContextual"/>
        </w:rPr>
        <w:t xml:space="preserve">The data control framework will document the data controls throughout the </w:t>
      </w:r>
      <w:proofErr w:type="spellStart"/>
      <w:r w:rsidR="00B43F89">
        <w:rPr>
          <w:rFonts w:asciiTheme="minorHAnsi" w:hAnsiTheme="minorHAnsi" w:cstheme="minorBidi"/>
          <w:kern w:val="2"/>
          <w14:ligatures w14:val="standardContextual"/>
        </w:rPr>
        <w:t>organisation</w:t>
      </w:r>
      <w:proofErr w:type="spellEnd"/>
      <w:r w:rsidR="00B43F89">
        <w:rPr>
          <w:rFonts w:asciiTheme="minorHAnsi" w:hAnsiTheme="minorHAnsi" w:cstheme="minorBidi"/>
          <w:kern w:val="2"/>
          <w14:ligatures w14:val="standardContextual"/>
        </w:rPr>
        <w:t xml:space="preserve"> and highlight key processes and controls during data handoffs</w:t>
      </w:r>
      <w:r w:rsidR="00823747">
        <w:rPr>
          <w:rFonts w:asciiTheme="minorHAnsi" w:hAnsiTheme="minorHAnsi" w:cstheme="minorBidi"/>
          <w:kern w:val="2"/>
          <w14:ligatures w14:val="standardContextual"/>
        </w:rPr>
        <w:t>.</w:t>
      </w:r>
    </w:p>
    <w:p w14:paraId="280808C0" w14:textId="5D2DFBF0" w:rsidR="00543073" w:rsidRPr="00B43F89" w:rsidRDefault="00543073" w:rsidP="00B43F89">
      <w:pPr>
        <w:spacing w:after="0" w:line="276" w:lineRule="auto"/>
        <w:textAlignment w:val="baseline"/>
        <w:rPr>
          <w:rFonts w:asciiTheme="minorHAnsi" w:eastAsia="Times New Roman" w:hAnsiTheme="minorHAnsi" w:cstheme="minorHAnsi"/>
          <w:kern w:val="0"/>
          <w:szCs w:val="20"/>
          <w:lang w:eastAsia="en-GB"/>
        </w:rPr>
      </w:pPr>
    </w:p>
    <w:p w14:paraId="5950786D" w14:textId="77777777" w:rsidR="00543073" w:rsidRDefault="00543073">
      <w:pPr>
        <w:suppressAutoHyphens w:val="0"/>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br w:type="page"/>
      </w:r>
    </w:p>
    <w:p w14:paraId="0BEB48C8" w14:textId="59A2E5A3" w:rsidR="007F3BBD"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lastRenderedPageBreak/>
        <w:t>The hierarchy between core policies, subject-specific policies and minimum standards is illustrated in Figure 4. </w:t>
      </w:r>
    </w:p>
    <w:p w14:paraId="5E773751" w14:textId="77777777" w:rsidR="00543073" w:rsidRPr="00317F55" w:rsidRDefault="00543073" w:rsidP="00BF16F8">
      <w:pPr>
        <w:spacing w:after="0" w:line="276" w:lineRule="auto"/>
        <w:textAlignment w:val="baseline"/>
        <w:rPr>
          <w:rFonts w:asciiTheme="minorHAnsi" w:hAnsiTheme="minorHAnsi" w:cstheme="minorHAnsi"/>
        </w:rPr>
      </w:pPr>
    </w:p>
    <w:p w14:paraId="5C53D5A1" w14:textId="77777777" w:rsidR="007F3BBD" w:rsidRPr="00317F55" w:rsidRDefault="004C0B52" w:rsidP="00BF16F8">
      <w:pPr>
        <w:spacing w:after="0" w:line="276" w:lineRule="auto"/>
        <w:ind w:left="270" w:hanging="270"/>
        <w:jc w:val="center"/>
        <w:textAlignment w:val="baseline"/>
        <w:rPr>
          <w:rFonts w:asciiTheme="minorHAnsi" w:hAnsiTheme="minorHAnsi" w:cstheme="minorHAnsi"/>
        </w:rPr>
      </w:pPr>
      <w:r w:rsidRPr="00317F55">
        <w:rPr>
          <w:rFonts w:asciiTheme="minorHAnsi" w:eastAsia="Times New Roman" w:hAnsiTheme="minorHAnsi" w:cstheme="minorHAnsi"/>
          <w:noProof/>
          <w:kern w:val="0"/>
          <w:sz w:val="18"/>
          <w:szCs w:val="18"/>
          <w:lang w:val="en-GB" w:eastAsia="en-GB"/>
        </w:rPr>
        <w:drawing>
          <wp:inline distT="0" distB="0" distL="0" distR="0" wp14:anchorId="4BE93956" wp14:editId="619963DB">
            <wp:extent cx="5300870" cy="3175911"/>
            <wp:effectExtent l="0" t="0" r="0" b="0"/>
            <wp:docPr id="1583074420" name="Picture 3" descr="A screen shot of several fold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5307395" cy="3179820"/>
                    </a:xfrm>
                    <a:prstGeom prst="rect">
                      <a:avLst/>
                    </a:prstGeom>
                    <a:noFill/>
                    <a:ln>
                      <a:noFill/>
                      <a:prstDash/>
                    </a:ln>
                  </pic:spPr>
                </pic:pic>
              </a:graphicData>
            </a:graphic>
          </wp:inline>
        </w:drawing>
      </w:r>
      <w:r w:rsidRPr="00317F55">
        <w:rPr>
          <w:rFonts w:asciiTheme="minorHAnsi" w:eastAsia="Times New Roman" w:hAnsiTheme="minorHAnsi" w:cstheme="minorHAnsi"/>
          <w:kern w:val="0"/>
          <w:szCs w:val="20"/>
          <w:lang w:val="en-GB" w:eastAsia="en-GB"/>
        </w:rPr>
        <w:t> </w:t>
      </w:r>
    </w:p>
    <w:p w14:paraId="17376B71" w14:textId="7909B510"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kern w:val="0"/>
          <w:sz w:val="18"/>
          <w:szCs w:val="18"/>
          <w:lang w:val="en-GB" w:eastAsia="en-GB"/>
        </w:rPr>
        <w:t xml:space="preserve">Figure </w:t>
      </w:r>
      <w:r w:rsidRPr="00317F55">
        <w:rPr>
          <w:rFonts w:asciiTheme="minorHAnsi" w:eastAsia="Times New Roman" w:hAnsiTheme="minorHAnsi" w:cstheme="minorHAnsi"/>
          <w:i/>
          <w:iCs/>
          <w:kern w:val="0"/>
          <w:sz w:val="18"/>
          <w:szCs w:val="18"/>
          <w:shd w:val="clear" w:color="auto" w:fill="E1E3E6"/>
          <w:lang w:val="en-GB" w:eastAsia="en-GB"/>
        </w:rPr>
        <w:t>4</w:t>
      </w:r>
      <w:r w:rsidRPr="00317F55">
        <w:rPr>
          <w:rFonts w:asciiTheme="minorHAnsi" w:eastAsia="Times New Roman" w:hAnsiTheme="minorHAnsi" w:cstheme="minorHAnsi"/>
          <w:i/>
          <w:iCs/>
          <w:kern w:val="0"/>
          <w:sz w:val="18"/>
          <w:szCs w:val="18"/>
          <w:lang w:val="en-GB" w:eastAsia="en-GB"/>
        </w:rPr>
        <w:t xml:space="preserve">; Framework, </w:t>
      </w:r>
      <w:r w:rsidR="00D06EDB" w:rsidRPr="00317F55">
        <w:rPr>
          <w:rFonts w:asciiTheme="minorHAnsi" w:eastAsia="Times New Roman" w:hAnsiTheme="minorHAnsi" w:cstheme="minorHAnsi"/>
          <w:i/>
          <w:iCs/>
          <w:kern w:val="0"/>
          <w:sz w:val="18"/>
          <w:szCs w:val="18"/>
          <w:lang w:val="en-GB" w:eastAsia="en-GB"/>
        </w:rPr>
        <w:t>Policy,</w:t>
      </w:r>
      <w:r w:rsidRPr="00317F55">
        <w:rPr>
          <w:rFonts w:asciiTheme="minorHAnsi" w:eastAsia="Times New Roman" w:hAnsiTheme="minorHAnsi" w:cstheme="minorHAnsi"/>
          <w:i/>
          <w:iCs/>
          <w:kern w:val="0"/>
          <w:sz w:val="18"/>
          <w:szCs w:val="18"/>
          <w:lang w:val="en-GB" w:eastAsia="en-GB"/>
        </w:rPr>
        <w:t xml:space="preserve"> and Minimum Standards Model </w:t>
      </w:r>
    </w:p>
    <w:p w14:paraId="5BC69823" w14:textId="77777777" w:rsidR="001B2FD8" w:rsidRPr="00317F55" w:rsidRDefault="001B2FD8" w:rsidP="00BF16F8">
      <w:pPr>
        <w:spacing w:after="0" w:line="276" w:lineRule="auto"/>
        <w:textAlignment w:val="baseline"/>
        <w:rPr>
          <w:rFonts w:asciiTheme="minorHAnsi" w:eastAsia="Times New Roman" w:hAnsiTheme="minorHAnsi" w:cstheme="minorHAnsi"/>
          <w:b/>
          <w:bCs/>
          <w:smallCaps/>
          <w:color w:val="73003E"/>
          <w:kern w:val="0"/>
          <w:sz w:val="22"/>
          <w:lang w:val="en-GB" w:eastAsia="en-GB"/>
        </w:rPr>
      </w:pPr>
    </w:p>
    <w:p w14:paraId="2CBE76BA" w14:textId="77777777" w:rsidR="00C42BE2" w:rsidRDefault="00C42BE2">
      <w:pPr>
        <w:suppressAutoHyphens w:val="0"/>
        <w:rPr>
          <w:rFonts w:asciiTheme="minorHAnsi" w:eastAsia="Times New Roman" w:hAnsiTheme="minorHAnsi" w:cstheme="minorHAnsi"/>
          <w:b/>
          <w:color w:val="D40075"/>
          <w:sz w:val="22"/>
          <w:szCs w:val="28"/>
          <w:lang w:val="en-GB" w:eastAsia="en-GB"/>
        </w:rPr>
      </w:pPr>
      <w:r>
        <w:rPr>
          <w:rFonts w:asciiTheme="minorHAnsi" w:hAnsiTheme="minorHAnsi" w:cstheme="minorHAnsi"/>
          <w:sz w:val="22"/>
          <w:szCs w:val="28"/>
          <w:lang w:val="en-GB" w:eastAsia="en-GB"/>
        </w:rPr>
        <w:br w:type="page"/>
      </w:r>
    </w:p>
    <w:p w14:paraId="00C2B276" w14:textId="0A990E18" w:rsidR="00B75D63" w:rsidRPr="00317F55" w:rsidRDefault="004C0B52" w:rsidP="003669AF">
      <w:pPr>
        <w:pStyle w:val="Heading2"/>
        <w:rPr>
          <w:lang w:val="en-GB" w:eastAsia="en-GB"/>
        </w:rPr>
      </w:pPr>
      <w:bookmarkStart w:id="29" w:name="_Toc181629233"/>
      <w:r w:rsidRPr="00317F55">
        <w:rPr>
          <w:lang w:val="en-GB" w:eastAsia="en-GB"/>
        </w:rPr>
        <w:lastRenderedPageBreak/>
        <w:t>Operational (Run-time) Data Quality Controls</w:t>
      </w:r>
      <w:bookmarkEnd w:id="29"/>
      <w:r w:rsidRPr="00317F55">
        <w:rPr>
          <w:lang w:val="en-GB" w:eastAsia="en-GB"/>
        </w:rPr>
        <w:t> </w:t>
      </w:r>
    </w:p>
    <w:p w14:paraId="53873452" w14:textId="76AABA8A"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 data quality control process reduces or eliminates the need for downstream users to monitor for poor-quality data</w:t>
      </w:r>
      <w:r w:rsidR="00D06EDB" w:rsidRPr="00317F55">
        <w:rPr>
          <w:rFonts w:asciiTheme="minorHAnsi" w:eastAsia="Times New Roman" w:hAnsiTheme="minorHAnsi" w:cstheme="minorHAnsi"/>
          <w:kern w:val="0"/>
          <w:szCs w:val="20"/>
          <w:lang w:val="en-GB" w:eastAsia="en-GB"/>
        </w:rPr>
        <w:t xml:space="preserve">. </w:t>
      </w:r>
    </w:p>
    <w:p w14:paraId="04EEFFD7" w14:textId="72EF9BEA"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Quality controls provide the ability to identify and document emerging data issues, then initiate a workflow to remediate these problems</w:t>
      </w:r>
      <w:r w:rsidR="00D06EDB" w:rsidRPr="00317F55">
        <w:rPr>
          <w:rFonts w:asciiTheme="minorHAnsi" w:eastAsia="Times New Roman" w:hAnsiTheme="minorHAnsi" w:cstheme="minorHAnsi"/>
          <w:kern w:val="0"/>
          <w:szCs w:val="20"/>
          <w:lang w:val="en-GB" w:eastAsia="en-GB"/>
        </w:rPr>
        <w:t xml:space="preserve">. </w:t>
      </w:r>
    </w:p>
    <w:p w14:paraId="5FD98A9C" w14:textId="66E2E676"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Operational data quality management combines the ability to identify data errors as early as possible with the process of initiating the activities necessary to address those errors and avoid or minimise any downstream impacts</w:t>
      </w:r>
      <w:r w:rsidR="00D06EDB" w:rsidRPr="00317F55">
        <w:rPr>
          <w:rFonts w:asciiTheme="minorHAnsi" w:eastAsia="Times New Roman" w:hAnsiTheme="minorHAnsi" w:cstheme="minorHAnsi"/>
          <w:kern w:val="0"/>
          <w:szCs w:val="20"/>
          <w:lang w:val="en-GB" w:eastAsia="en-GB"/>
        </w:rPr>
        <w:t xml:space="preserve">. </w:t>
      </w:r>
    </w:p>
    <w:p w14:paraId="37A762A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inspection processes, using data quality software such as DQPro, are instituted to measure and monitor compliance with data quality rules. Data quality inspection differs from data validation, which typically occurs when a record is initially created or updated. </w:t>
      </w:r>
    </w:p>
    <w:p w14:paraId="2B8094A9" w14:textId="1983F6C0"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r w:rsidRPr="00317F55">
        <w:rPr>
          <w:rFonts w:asciiTheme="minorHAnsi" w:eastAsia="Times New Roman" w:hAnsiTheme="minorHAnsi" w:cstheme="minorHAnsi"/>
          <w:kern w:val="0"/>
          <w:szCs w:val="20"/>
          <w:lang w:val="en-GB" w:eastAsia="en-GB"/>
        </w:rPr>
        <w:br/>
        <w:t xml:space="preserve">The value of data quality inspection as part of operational data quality management is in establishing trust on behalf of downstream users that any issue likely to cause a significant business impact is caught early enough to avoid any significant impact on operations. Without this inspection process, poor-quality data pervades every system, complicating </w:t>
      </w:r>
      <w:r w:rsidR="007E668F" w:rsidRPr="00317F55">
        <w:rPr>
          <w:rFonts w:asciiTheme="minorHAnsi" w:eastAsia="Times New Roman" w:hAnsiTheme="minorHAnsi" w:cstheme="minorHAnsi"/>
          <w:kern w:val="0"/>
          <w:szCs w:val="20"/>
          <w:lang w:val="en-GB" w:eastAsia="en-GB"/>
        </w:rPr>
        <w:t>any</w:t>
      </w:r>
      <w:r w:rsidRPr="00317F55">
        <w:rPr>
          <w:rFonts w:asciiTheme="minorHAnsi" w:eastAsia="Times New Roman" w:hAnsiTheme="minorHAnsi" w:cstheme="minorHAnsi"/>
          <w:kern w:val="0"/>
          <w:szCs w:val="20"/>
          <w:lang w:val="en-GB" w:eastAsia="en-GB"/>
        </w:rPr>
        <w:t xml:space="preserve"> operational or analytic process. A combination of methods, tools, and techniques are used as part of the process for instituting the inspection and monitoring necessary for observing the SLA: </w:t>
      </w:r>
    </w:p>
    <w:p w14:paraId="7ED3D1C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F2312CA"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Metadata management: capturing information about data elements and their use. </w:t>
      </w:r>
    </w:p>
    <w:p w14:paraId="1F94870F"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quality business rules using dimensions of data quality. </w:t>
      </w:r>
    </w:p>
    <w:p w14:paraId="200DFC5B"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profiling. </w:t>
      </w:r>
    </w:p>
    <w:p w14:paraId="5396E17C" w14:textId="6521326E"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Business intelligence tools as a way of reporting data issues within a prioritisation </w:t>
      </w:r>
      <w:r w:rsidR="00331561" w:rsidRPr="00317F55">
        <w:rPr>
          <w:rFonts w:asciiTheme="minorHAnsi" w:eastAsia="Times New Roman" w:hAnsiTheme="minorHAnsi" w:cstheme="minorHAnsi"/>
          <w:kern w:val="0"/>
          <w:szCs w:val="20"/>
          <w:lang w:val="en-GB" w:eastAsia="en-GB"/>
        </w:rPr>
        <w:t>scheme.</w:t>
      </w:r>
      <w:r w:rsidRPr="00317F55">
        <w:rPr>
          <w:rFonts w:asciiTheme="minorHAnsi" w:eastAsia="Times New Roman" w:hAnsiTheme="minorHAnsi" w:cstheme="minorHAnsi"/>
          <w:kern w:val="0"/>
          <w:szCs w:val="20"/>
          <w:lang w:val="en-GB" w:eastAsia="en-GB"/>
        </w:rPr>
        <w:t> </w:t>
      </w:r>
    </w:p>
    <w:p w14:paraId="5E553540" w14:textId="77777777"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Incident management (incident reporting and tracking). </w:t>
      </w:r>
    </w:p>
    <w:p w14:paraId="4DD94D7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F1EC5D9" w14:textId="77777777" w:rsidR="00C42BE2" w:rsidRDefault="00C42BE2">
      <w:pPr>
        <w:suppressAutoHyphens w:val="0"/>
        <w:rPr>
          <w:rFonts w:asciiTheme="minorHAnsi" w:hAnsiTheme="minorHAnsi" w:cstheme="minorHAnsi"/>
          <w:b/>
          <w:bCs/>
          <w:sz w:val="28"/>
          <w:szCs w:val="32"/>
          <w:lang w:val="en-GB" w:eastAsia="en-GB"/>
        </w:rPr>
      </w:pPr>
      <w:r>
        <w:rPr>
          <w:rFonts w:asciiTheme="minorHAnsi" w:hAnsiTheme="minorHAnsi" w:cstheme="minorHAnsi"/>
          <w:b/>
          <w:bCs/>
          <w:sz w:val="28"/>
          <w:szCs w:val="32"/>
          <w:lang w:val="en-GB" w:eastAsia="en-GB"/>
        </w:rPr>
        <w:br w:type="page"/>
      </w:r>
    </w:p>
    <w:p w14:paraId="5D32ABAD" w14:textId="3F0648AC" w:rsidR="00755DDE" w:rsidRPr="00317F55" w:rsidRDefault="004C0B52" w:rsidP="007A437C">
      <w:pPr>
        <w:rPr>
          <w:rFonts w:asciiTheme="minorHAnsi" w:hAnsiTheme="minorHAnsi" w:cstheme="minorHAnsi"/>
          <w:b/>
          <w:bCs/>
          <w:sz w:val="28"/>
          <w:szCs w:val="32"/>
          <w:lang w:val="en-GB" w:eastAsia="en-GB"/>
        </w:rPr>
      </w:pPr>
      <w:r w:rsidRPr="00317F55">
        <w:rPr>
          <w:rFonts w:asciiTheme="minorHAnsi" w:hAnsiTheme="minorHAnsi" w:cstheme="minorHAnsi"/>
          <w:b/>
          <w:bCs/>
          <w:sz w:val="28"/>
          <w:szCs w:val="32"/>
          <w:lang w:val="en-GB" w:eastAsia="en-GB"/>
        </w:rPr>
        <w:lastRenderedPageBreak/>
        <w:t>Technology </w:t>
      </w:r>
    </w:p>
    <w:p w14:paraId="5AEEA125" w14:textId="77777777" w:rsidR="007F3BBD" w:rsidRPr="00317F55" w:rsidRDefault="004C0B52" w:rsidP="00BF16F8">
      <w:pPr>
        <w:spacing w:after="12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Governance of Data is supported by a Data Governance or metadata management toolset that has the following minimum capabilities: </w:t>
      </w:r>
    </w:p>
    <w:p w14:paraId="0FA8F577" w14:textId="4037F891" w:rsidR="007F3BBD" w:rsidRPr="00317F55" w:rsidRDefault="004C0B52" w:rsidP="00BF16F8">
      <w:pPr>
        <w:numPr>
          <w:ilvl w:val="0"/>
          <w:numId w:val="216"/>
        </w:numPr>
        <w:spacing w:after="12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Capture and storage of technical metadata describing the data structure, </w:t>
      </w:r>
      <w:r w:rsidR="00D06EDB" w:rsidRPr="00317F55">
        <w:rPr>
          <w:rFonts w:asciiTheme="minorHAnsi" w:eastAsia="Times New Roman" w:hAnsiTheme="minorHAnsi" w:cstheme="minorHAnsi"/>
          <w:kern w:val="0"/>
          <w:szCs w:val="20"/>
          <w:lang w:val="en-GB" w:eastAsia="en-GB"/>
        </w:rPr>
        <w:t>format,</w:t>
      </w:r>
      <w:r w:rsidRPr="00317F55">
        <w:rPr>
          <w:rFonts w:asciiTheme="minorHAnsi" w:eastAsia="Times New Roman" w:hAnsiTheme="minorHAnsi" w:cstheme="minorHAnsi"/>
          <w:kern w:val="0"/>
          <w:szCs w:val="20"/>
          <w:lang w:val="en-GB" w:eastAsia="en-GB"/>
        </w:rPr>
        <w:t xml:space="preserve"> and its location – a Data Catalogue (including key attributes such as Personal, </w:t>
      </w:r>
      <w:r w:rsidR="007D00E8">
        <w:rPr>
          <w:rFonts w:asciiTheme="minorHAnsi" w:eastAsia="Times New Roman" w:hAnsiTheme="minorHAnsi" w:cstheme="minorHAnsi"/>
          <w:kern w:val="0"/>
          <w:szCs w:val="20"/>
          <w:lang w:val="en-GB" w:eastAsia="en-GB"/>
        </w:rPr>
        <w:t>Key</w:t>
      </w:r>
      <w:r w:rsidR="007D00E8"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or Material data tags). </w:t>
      </w:r>
    </w:p>
    <w:p w14:paraId="5FDD94B8"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ability to develop a Glossary of Business Terms and add additional business metadata such as business rules and quality thresholds based on user driven values. These can be linked to the Data Catalogue. </w:t>
      </w:r>
    </w:p>
    <w:p w14:paraId="529F436A"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Lineage – visually describing the data journey including processing of data items from point of entry to consumption. </w:t>
      </w:r>
    </w:p>
    <w:p w14:paraId="42EA1AEA"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Flows – visually describing the flow of data within the organisation / flow associated with a business process. </w:t>
      </w:r>
    </w:p>
    <w:p w14:paraId="2A1761F2"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Quality status of a given data item at any point in its journey. </w:t>
      </w:r>
    </w:p>
    <w:p w14:paraId="5E1539B5" w14:textId="32FE2985"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Capture of metadata associated with</w:t>
      </w:r>
      <w:r w:rsidR="0037170E">
        <w:rPr>
          <w:rFonts w:asciiTheme="minorHAnsi" w:eastAsia="Times New Roman" w:hAnsiTheme="minorHAnsi" w:cstheme="minorHAnsi"/>
          <w:kern w:val="0"/>
          <w:szCs w:val="20"/>
          <w:lang w:val="en-GB" w:eastAsia="en-GB"/>
        </w:rPr>
        <w:t xml:space="preserve"> key business </w:t>
      </w:r>
      <w:r w:rsidR="00331561">
        <w:rPr>
          <w:rFonts w:asciiTheme="minorHAnsi" w:eastAsia="Times New Roman" w:hAnsiTheme="minorHAnsi" w:cstheme="minorHAnsi"/>
          <w:kern w:val="0"/>
          <w:szCs w:val="20"/>
          <w:lang w:val="en-GB" w:eastAsia="en-GB"/>
        </w:rPr>
        <w:t xml:space="preserve">processes, </w:t>
      </w:r>
      <w:r w:rsidR="00331561" w:rsidRPr="00317F55">
        <w:rPr>
          <w:rFonts w:asciiTheme="minorHAnsi" w:eastAsia="Times New Roman" w:hAnsiTheme="minorHAnsi" w:cstheme="minorHAnsi"/>
          <w:kern w:val="0"/>
          <w:szCs w:val="20"/>
          <w:lang w:val="en-GB" w:eastAsia="en-GB"/>
        </w:rPr>
        <w:t>MI</w:t>
      </w:r>
      <w:r w:rsidRPr="00317F55">
        <w:rPr>
          <w:rFonts w:asciiTheme="minorHAnsi" w:eastAsia="Times New Roman" w:hAnsiTheme="minorHAnsi" w:cstheme="minorHAnsi"/>
          <w:kern w:val="0"/>
          <w:szCs w:val="20"/>
          <w:lang w:val="en-GB" w:eastAsia="en-GB"/>
        </w:rPr>
        <w:t xml:space="preserve"> / Business reporting. </w:t>
      </w:r>
    </w:p>
    <w:p w14:paraId="6F53C8D1" w14:textId="0FDFD660"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User access via an intuitive UI and ability to search against terms,</w:t>
      </w:r>
      <w:r w:rsidR="00F707B3">
        <w:rPr>
          <w:rFonts w:asciiTheme="minorHAnsi" w:eastAsia="Times New Roman" w:hAnsiTheme="minorHAnsi" w:cstheme="minorHAnsi"/>
          <w:kern w:val="0"/>
          <w:szCs w:val="20"/>
          <w:lang w:val="en-GB" w:eastAsia="en-GB"/>
        </w:rPr>
        <w:t xml:space="preserve"> internal and external</w:t>
      </w:r>
      <w:r w:rsidRPr="00317F55">
        <w:rPr>
          <w:rFonts w:asciiTheme="minorHAnsi" w:eastAsia="Times New Roman" w:hAnsiTheme="minorHAnsi" w:cstheme="minorHAnsi"/>
          <w:kern w:val="0"/>
          <w:szCs w:val="20"/>
          <w:lang w:val="en-GB" w:eastAsia="en-GB"/>
        </w:rPr>
        <w:t xml:space="preserve"> data items,</w:t>
      </w:r>
      <w:r w:rsidR="00264397">
        <w:rPr>
          <w:rFonts w:asciiTheme="minorHAnsi" w:eastAsia="Times New Roman" w:hAnsiTheme="minorHAnsi" w:cstheme="minorHAnsi"/>
          <w:kern w:val="0"/>
          <w:szCs w:val="20"/>
          <w:lang w:val="en-GB" w:eastAsia="en-GB"/>
        </w:rPr>
        <w:t xml:space="preserve"> controls, </w:t>
      </w:r>
      <w:r w:rsidR="00F707B3">
        <w:rPr>
          <w:rFonts w:asciiTheme="minorHAnsi" w:eastAsia="Times New Roman" w:hAnsiTheme="minorHAnsi" w:cstheme="minorHAnsi"/>
          <w:kern w:val="0"/>
          <w:szCs w:val="20"/>
          <w:lang w:val="en-GB" w:eastAsia="en-GB"/>
        </w:rPr>
        <w:t>owners, reports, domains</w:t>
      </w:r>
      <w:r w:rsidRPr="00317F55">
        <w:rPr>
          <w:rFonts w:asciiTheme="minorHAnsi" w:eastAsia="Times New Roman" w:hAnsiTheme="minorHAnsi" w:cstheme="minorHAnsi"/>
          <w:kern w:val="0"/>
          <w:szCs w:val="20"/>
          <w:lang w:val="en-GB" w:eastAsia="en-GB"/>
        </w:rPr>
        <w:t xml:space="preserve"> etc. </w:t>
      </w:r>
    </w:p>
    <w:p w14:paraId="7C4BE1A0" w14:textId="77777777" w:rsidR="007F3BBD" w:rsidRPr="00317F55" w:rsidRDefault="004C0B52" w:rsidP="00BF16F8">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Workflow to manage maintenance and change. </w:t>
      </w:r>
    </w:p>
    <w:p w14:paraId="5F64BFF8" w14:textId="7EA20847" w:rsidR="000D3BB1" w:rsidRDefault="004C0B52" w:rsidP="00BF16F8">
      <w:pPr>
        <w:spacing w:after="24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w:t>
      </w:r>
      <w:r w:rsidRPr="00317F55">
        <w:rPr>
          <w:rFonts w:asciiTheme="minorHAnsi" w:eastAsia="Times New Roman" w:hAnsiTheme="minorHAnsi" w:cstheme="minorHAnsi"/>
          <w:kern w:val="0"/>
          <w:szCs w:val="20"/>
          <w:lang w:val="en-GB" w:eastAsia="en-GB"/>
        </w:rPr>
        <w:br/>
        <w:t xml:space="preserve">The toolset meets the requirements of Data Quality Management Framework outside those already met by DQPro, which is at the core of the DQ Capability augmented by the Governance tools owned, </w:t>
      </w:r>
      <w:r w:rsidR="00D06EDB" w:rsidRPr="00317F55">
        <w:rPr>
          <w:rFonts w:asciiTheme="minorHAnsi" w:eastAsia="Times New Roman" w:hAnsiTheme="minorHAnsi" w:cstheme="minorHAnsi"/>
          <w:kern w:val="0"/>
          <w:szCs w:val="20"/>
          <w:lang w:val="en-GB" w:eastAsia="en-GB"/>
        </w:rPr>
        <w:t>managed,</w:t>
      </w:r>
      <w:r w:rsidRPr="00317F55">
        <w:rPr>
          <w:rFonts w:asciiTheme="minorHAnsi" w:eastAsia="Times New Roman" w:hAnsiTheme="minorHAnsi" w:cstheme="minorHAnsi"/>
          <w:kern w:val="0"/>
          <w:szCs w:val="20"/>
          <w:lang w:val="en-GB" w:eastAsia="en-GB"/>
        </w:rPr>
        <w:t xml:space="preserve"> and operated by the DQM team to undertake data profiling, root cause analysis and capturing subsequent measurements of quality. The business rules and the data definitions against which profiling is undertaken are supported by DQPro and the Governance Tool, with generated metadata published to the Governance tool. </w:t>
      </w:r>
    </w:p>
    <w:p w14:paraId="30FECF98" w14:textId="77777777" w:rsidR="000D3BB1" w:rsidRDefault="000D3BB1">
      <w:pPr>
        <w:suppressAutoHyphens w:val="0"/>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br w:type="page"/>
      </w:r>
    </w:p>
    <w:p w14:paraId="061B9FF4" w14:textId="37256775" w:rsidR="007F3BBD" w:rsidRDefault="004C0B52" w:rsidP="00BF16F8">
      <w:pPr>
        <w:spacing w:after="24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lastRenderedPageBreak/>
        <w:t>The illustration below describes the relationships between the components: </w:t>
      </w:r>
    </w:p>
    <w:p w14:paraId="6CD40B9C"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noProof/>
          <w:kern w:val="0"/>
          <w:sz w:val="18"/>
          <w:szCs w:val="18"/>
          <w:lang w:val="en-GB" w:eastAsia="en-GB"/>
        </w:rPr>
        <w:drawing>
          <wp:inline distT="0" distB="0" distL="0" distR="0" wp14:anchorId="13855A01" wp14:editId="7DDA9F3E">
            <wp:extent cx="5562596" cy="3219446"/>
            <wp:effectExtent l="0" t="0" r="4" b="4"/>
            <wp:docPr id="121099370" name="Picture 2"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5562596" cy="3219446"/>
                    </a:xfrm>
                    <a:prstGeom prst="rect">
                      <a:avLst/>
                    </a:prstGeom>
                    <a:noFill/>
                    <a:ln>
                      <a:noFill/>
                      <a:prstDash/>
                    </a:ln>
                  </pic:spPr>
                </pic:pic>
              </a:graphicData>
            </a:graphic>
          </wp:inline>
        </w:drawing>
      </w:r>
      <w:r w:rsidRPr="00317F55">
        <w:rPr>
          <w:rFonts w:asciiTheme="minorHAnsi" w:eastAsia="Times New Roman" w:hAnsiTheme="minorHAnsi" w:cstheme="minorHAnsi"/>
          <w:kern w:val="0"/>
          <w:szCs w:val="20"/>
          <w:lang w:val="en-GB" w:eastAsia="en-GB"/>
        </w:rPr>
        <w:t> </w:t>
      </w:r>
    </w:p>
    <w:p w14:paraId="0F721B05" w14:textId="36B31A7A"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7835B1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In addition to the Governance toolset, DQM requires metadata from across the data estate to monitor, measure and quality manage through controls, operational processes which generate local metadata. </w:t>
      </w:r>
    </w:p>
    <w:p w14:paraId="55981A03" w14:textId="77777777" w:rsidR="00676224" w:rsidRPr="00317F55" w:rsidRDefault="00676224"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754A7E1C" w14:textId="3DC1F9C7" w:rsidR="007F3BBD" w:rsidRPr="00317F55" w:rsidRDefault="004C0B52" w:rsidP="00CA6AEB">
      <w:pPr>
        <w:pStyle w:val="Heading2"/>
      </w:pPr>
      <w:bookmarkStart w:id="30" w:name="_Toc181629234"/>
      <w:r w:rsidRPr="00317F55">
        <w:t>Data Governance Technology Enablers</w:t>
      </w:r>
      <w:bookmarkEnd w:id="30"/>
      <w:r w:rsidRPr="00317F55">
        <w:t> </w:t>
      </w:r>
    </w:p>
    <w:p w14:paraId="5795F0B1" w14:textId="28BC57A0" w:rsidR="004202EC" w:rsidRPr="004202EC"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Supporting the DG Function are the following toolsets: </w:t>
      </w:r>
    </w:p>
    <w:p w14:paraId="1304D22F" w14:textId="77777777" w:rsidR="007F3BBD" w:rsidRPr="00317F55" w:rsidRDefault="004C0B52" w:rsidP="00BF16F8">
      <w:pPr>
        <w:numPr>
          <w:ilvl w:val="0"/>
          <w:numId w:val="141"/>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Governance Toolset </w:t>
      </w:r>
    </w:p>
    <w:p w14:paraId="3B001211" w14:textId="77777777" w:rsidR="007F3BBD" w:rsidRPr="00317F55" w:rsidRDefault="004C0B52" w:rsidP="000D3BB1">
      <w:pPr>
        <w:numPr>
          <w:ilvl w:val="0"/>
          <w:numId w:val="141"/>
        </w:numPr>
        <w:spacing w:after="0" w:line="276" w:lineRule="auto"/>
        <w:ind w:firstLine="0"/>
        <w:textAlignment w:val="baseline"/>
        <w:rPr>
          <w:rFonts w:asciiTheme="minorHAnsi" w:eastAsia="Times New Roman" w:hAnsiTheme="minorHAnsi" w:cstheme="minorHAnsi"/>
          <w:kern w:val="0"/>
          <w:szCs w:val="20"/>
          <w:lang w:val="en-GB" w:eastAsia="en-GB"/>
        </w:rPr>
      </w:pPr>
      <w:proofErr w:type="spellStart"/>
      <w:r w:rsidRPr="00317F55">
        <w:rPr>
          <w:rFonts w:asciiTheme="minorHAnsi" w:eastAsia="Times New Roman" w:hAnsiTheme="minorHAnsi" w:cstheme="minorHAnsi"/>
          <w:kern w:val="0"/>
          <w:szCs w:val="20"/>
          <w:lang w:val="en-GB" w:eastAsia="en-GB"/>
        </w:rPr>
        <w:t>OneTrust</w:t>
      </w:r>
      <w:proofErr w:type="spellEnd"/>
      <w:r w:rsidRPr="00317F55">
        <w:rPr>
          <w:rFonts w:asciiTheme="minorHAnsi" w:eastAsia="Times New Roman" w:hAnsiTheme="minorHAnsi" w:cstheme="minorHAnsi"/>
          <w:kern w:val="0"/>
          <w:szCs w:val="20"/>
          <w:lang w:val="en-GB" w:eastAsia="en-GB"/>
        </w:rPr>
        <w:t> </w:t>
      </w:r>
    </w:p>
    <w:p w14:paraId="0CC1EA79" w14:textId="77777777" w:rsidR="007F3BBD" w:rsidRDefault="004C0B52" w:rsidP="000D3BB1">
      <w:pPr>
        <w:numPr>
          <w:ilvl w:val="0"/>
          <w:numId w:val="141"/>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ServiceNow </w:t>
      </w:r>
    </w:p>
    <w:p w14:paraId="664B3B65" w14:textId="44B6C601" w:rsidR="00914B6C" w:rsidRDefault="00914B6C" w:rsidP="000D3BB1">
      <w:pPr>
        <w:numPr>
          <w:ilvl w:val="0"/>
          <w:numId w:val="141"/>
        </w:numPr>
        <w:spacing w:after="0" w:line="276" w:lineRule="auto"/>
        <w:ind w:firstLine="0"/>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DQ</w:t>
      </w:r>
      <w:r w:rsidR="00FB2432">
        <w:rPr>
          <w:rFonts w:asciiTheme="minorHAnsi" w:eastAsia="Times New Roman" w:hAnsiTheme="minorHAnsi" w:cstheme="minorHAnsi"/>
          <w:kern w:val="0"/>
          <w:szCs w:val="20"/>
          <w:lang w:val="en-GB" w:eastAsia="en-GB"/>
        </w:rPr>
        <w:t xml:space="preserve"> Pro toolset</w:t>
      </w:r>
    </w:p>
    <w:p w14:paraId="28971D7A" w14:textId="77777777" w:rsidR="000D3BB1" w:rsidRDefault="000D3BB1" w:rsidP="00BF16F8">
      <w:pPr>
        <w:spacing w:after="0" w:line="276" w:lineRule="auto"/>
        <w:textAlignment w:val="baseline"/>
        <w:rPr>
          <w:rFonts w:asciiTheme="minorHAnsi" w:eastAsia="Times New Roman" w:hAnsiTheme="minorHAnsi" w:cstheme="minorHAnsi"/>
          <w:b/>
          <w:bCs/>
          <w:kern w:val="0"/>
          <w:szCs w:val="20"/>
          <w:lang w:val="en-GB" w:eastAsia="en-GB"/>
        </w:rPr>
      </w:pPr>
    </w:p>
    <w:p w14:paraId="064CE4B3" w14:textId="04C18F29" w:rsidR="007F3BBD"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b/>
          <w:bCs/>
          <w:kern w:val="0"/>
          <w:szCs w:val="20"/>
          <w:lang w:val="en-GB" w:eastAsia="en-GB"/>
        </w:rPr>
        <w:t>Data Governance Toolset</w:t>
      </w:r>
      <w:r w:rsidRPr="00317F55">
        <w:rPr>
          <w:rFonts w:asciiTheme="minorHAnsi" w:eastAsia="Times New Roman" w:hAnsiTheme="minorHAnsi" w:cstheme="minorHAnsi"/>
          <w:kern w:val="0"/>
          <w:szCs w:val="20"/>
          <w:lang w:val="en-GB" w:eastAsia="en-GB"/>
        </w:rPr>
        <w:t xml:space="preserve"> is owned and managed by the DG Function. </w:t>
      </w:r>
      <w:r w:rsidR="004202EC">
        <w:rPr>
          <w:rFonts w:asciiTheme="minorHAnsi" w:eastAsia="Times New Roman" w:hAnsiTheme="minorHAnsi" w:cstheme="minorHAnsi"/>
          <w:kern w:val="0"/>
          <w:szCs w:val="20"/>
          <w:lang w:val="en-GB" w:eastAsia="en-GB"/>
        </w:rPr>
        <w:t xml:space="preserve">It is used to catalogue data </w:t>
      </w:r>
      <w:r w:rsidR="00EF27BE">
        <w:rPr>
          <w:rFonts w:asciiTheme="minorHAnsi" w:eastAsia="Times New Roman" w:hAnsiTheme="minorHAnsi" w:cstheme="minorHAnsi"/>
          <w:kern w:val="0"/>
          <w:szCs w:val="20"/>
          <w:lang w:val="en-GB" w:eastAsia="en-GB"/>
        </w:rPr>
        <w:t xml:space="preserve">and build associations between data and other asset types (business processes, people etc.) to capture metadata about our data. It also provides capabilities to build and maintain technical data lineage for our data systems. </w:t>
      </w:r>
      <w:r w:rsidR="00381C24">
        <w:rPr>
          <w:rFonts w:asciiTheme="minorHAnsi" w:eastAsia="Times New Roman" w:hAnsiTheme="minorHAnsi" w:cstheme="minorHAnsi"/>
          <w:kern w:val="0"/>
          <w:szCs w:val="20"/>
          <w:lang w:val="en-GB" w:eastAsia="en-GB"/>
        </w:rPr>
        <w:t xml:space="preserve">It forms a key component of our data governance process, serving to both document information about our data and then allow business insight through tools such as lineage and glossaries. </w:t>
      </w:r>
    </w:p>
    <w:p w14:paraId="04870308" w14:textId="77777777" w:rsidR="004202EC" w:rsidRDefault="004202EC" w:rsidP="004202EC">
      <w:pPr>
        <w:spacing w:after="0" w:line="276" w:lineRule="auto"/>
        <w:textAlignment w:val="baseline"/>
        <w:rPr>
          <w:rStyle w:val="findhit"/>
          <w:rFonts w:cs="Poppins"/>
          <w:b/>
          <w:bCs/>
          <w:szCs w:val="20"/>
          <w:shd w:val="clear" w:color="auto" w:fill="FFFFFF"/>
        </w:rPr>
      </w:pPr>
    </w:p>
    <w:p w14:paraId="299884AD" w14:textId="58C123CB" w:rsidR="004202EC" w:rsidRPr="00317F55" w:rsidRDefault="004202EC" w:rsidP="004202EC">
      <w:pPr>
        <w:spacing w:after="0" w:line="276" w:lineRule="auto"/>
        <w:textAlignment w:val="baseline"/>
        <w:rPr>
          <w:rFonts w:asciiTheme="minorHAnsi" w:hAnsiTheme="minorHAnsi" w:cstheme="minorHAnsi"/>
        </w:rPr>
      </w:pPr>
      <w:r w:rsidRPr="00C27CDA">
        <w:rPr>
          <w:rStyle w:val="findhit"/>
          <w:rFonts w:cs="Poppins"/>
          <w:b/>
          <w:bCs/>
          <w:szCs w:val="20"/>
          <w:shd w:val="clear" w:color="auto" w:fill="FFFFFF"/>
        </w:rPr>
        <w:t>DQ Pro</w:t>
      </w:r>
      <w:r>
        <w:rPr>
          <w:rStyle w:val="normaltextrun"/>
          <w:rFonts w:cs="Poppins"/>
          <w:szCs w:val="20"/>
          <w:shd w:val="clear" w:color="auto" w:fill="FFFFFF"/>
        </w:rPr>
        <w:t xml:space="preserve"> is the data quality tool used by Canopius providing early warnings of data issues and control breaches before they become a problem. It is an essential data monitoring tool for Underwriters, however also used by Claims and Outwards RI teams. </w:t>
      </w:r>
      <w:r>
        <w:rPr>
          <w:rStyle w:val="eop"/>
          <w:rFonts w:cs="Poppins"/>
          <w:szCs w:val="20"/>
          <w:shd w:val="clear" w:color="auto" w:fill="FFFFFF"/>
        </w:rPr>
        <w:t xml:space="preserve"> DQ Pro is owned and managed by DQT. </w:t>
      </w:r>
    </w:p>
    <w:p w14:paraId="4EEE581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lastRenderedPageBreak/>
        <w:t> </w:t>
      </w:r>
    </w:p>
    <w:p w14:paraId="28B6DCAD" w14:textId="7B913691" w:rsidR="007F3BBD" w:rsidRPr="00317F55" w:rsidRDefault="004C0B52" w:rsidP="00BF16F8">
      <w:pPr>
        <w:spacing w:after="0" w:line="276" w:lineRule="auto"/>
        <w:textAlignment w:val="baseline"/>
        <w:rPr>
          <w:rFonts w:asciiTheme="minorHAnsi" w:hAnsiTheme="minorHAnsi" w:cstheme="minorHAnsi"/>
        </w:rPr>
      </w:pPr>
      <w:proofErr w:type="spellStart"/>
      <w:r w:rsidRPr="00317F55">
        <w:rPr>
          <w:rFonts w:asciiTheme="minorHAnsi" w:eastAsia="Times New Roman" w:hAnsiTheme="minorHAnsi" w:cstheme="minorHAnsi"/>
          <w:b/>
          <w:bCs/>
          <w:kern w:val="0"/>
          <w:szCs w:val="20"/>
          <w:lang w:val="en-GB" w:eastAsia="en-GB"/>
        </w:rPr>
        <w:t>OneTrust</w:t>
      </w:r>
      <w:proofErr w:type="spellEnd"/>
      <w:r w:rsidRPr="00317F55">
        <w:rPr>
          <w:rFonts w:asciiTheme="minorHAnsi" w:eastAsia="Times New Roman" w:hAnsiTheme="minorHAnsi" w:cstheme="minorHAnsi"/>
          <w:kern w:val="0"/>
          <w:szCs w:val="20"/>
          <w:lang w:val="en-GB" w:eastAsia="en-GB"/>
        </w:rPr>
        <w:t xml:space="preserve"> is the toolset used to capture and manage PII (Personal Identifiable Information) data compliance and can capture and maintain PII related metadata. For example, </w:t>
      </w:r>
      <w:proofErr w:type="spellStart"/>
      <w:r w:rsidRPr="00317F55">
        <w:rPr>
          <w:rFonts w:asciiTheme="minorHAnsi" w:eastAsia="Times New Roman" w:hAnsiTheme="minorHAnsi" w:cstheme="minorHAnsi"/>
          <w:kern w:val="0"/>
          <w:szCs w:val="20"/>
          <w:lang w:val="en-GB" w:eastAsia="en-GB"/>
        </w:rPr>
        <w:t>OneTrust</w:t>
      </w:r>
      <w:proofErr w:type="spellEnd"/>
      <w:r w:rsidRPr="00317F55">
        <w:rPr>
          <w:rFonts w:asciiTheme="minorHAnsi" w:eastAsia="Times New Roman" w:hAnsiTheme="minorHAnsi" w:cstheme="minorHAnsi"/>
          <w:kern w:val="0"/>
          <w:szCs w:val="20"/>
          <w:lang w:val="en-GB" w:eastAsia="en-GB"/>
        </w:rPr>
        <w:t xml:space="preserve"> provides a simple and automated solution for data mapping, designed to address compliance with GDPR Article 30 record keeping requirements and self-certification with Privacy Shield for data transfers</w:t>
      </w:r>
      <w:r w:rsidR="00D06EDB" w:rsidRPr="00317F55">
        <w:rPr>
          <w:rFonts w:asciiTheme="minorHAnsi" w:eastAsia="Times New Roman" w:hAnsiTheme="minorHAnsi" w:cstheme="minorHAnsi"/>
          <w:kern w:val="0"/>
          <w:szCs w:val="20"/>
          <w:lang w:val="en-GB" w:eastAsia="en-GB"/>
        </w:rPr>
        <w:t xml:space="preserve">. </w:t>
      </w:r>
    </w:p>
    <w:p w14:paraId="0A3C9CA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5252C1A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Data Governance Function shall work closely with the DPO to ensure that the Data Governance toolset does not overlap with </w:t>
      </w:r>
      <w:proofErr w:type="spellStart"/>
      <w:r w:rsidRPr="00317F55">
        <w:rPr>
          <w:rFonts w:asciiTheme="minorHAnsi" w:eastAsia="Times New Roman" w:hAnsiTheme="minorHAnsi" w:cstheme="minorHAnsi"/>
          <w:kern w:val="0"/>
          <w:szCs w:val="20"/>
          <w:lang w:val="en-GB" w:eastAsia="en-GB"/>
        </w:rPr>
        <w:t>OneTrust</w:t>
      </w:r>
      <w:proofErr w:type="spellEnd"/>
      <w:r w:rsidRPr="00317F55">
        <w:rPr>
          <w:rFonts w:asciiTheme="minorHAnsi" w:eastAsia="Times New Roman" w:hAnsiTheme="minorHAnsi" w:cstheme="minorHAnsi"/>
          <w:kern w:val="0"/>
          <w:szCs w:val="20"/>
          <w:lang w:val="en-GB" w:eastAsia="en-GB"/>
        </w:rPr>
        <w:t xml:space="preserve">, and equally where appropriate, the toolset is configured to support the DPO. </w:t>
      </w:r>
      <w:proofErr w:type="spellStart"/>
      <w:r w:rsidRPr="00317F55">
        <w:rPr>
          <w:rFonts w:asciiTheme="minorHAnsi" w:eastAsia="Times New Roman" w:hAnsiTheme="minorHAnsi" w:cstheme="minorHAnsi"/>
          <w:kern w:val="0"/>
          <w:szCs w:val="20"/>
          <w:lang w:val="en-GB" w:eastAsia="en-GB"/>
        </w:rPr>
        <w:t>OneTrust</w:t>
      </w:r>
      <w:proofErr w:type="spellEnd"/>
      <w:r w:rsidRPr="00317F55">
        <w:rPr>
          <w:rFonts w:asciiTheme="minorHAnsi" w:eastAsia="Times New Roman" w:hAnsiTheme="minorHAnsi" w:cstheme="minorHAnsi"/>
          <w:kern w:val="0"/>
          <w:szCs w:val="20"/>
          <w:lang w:val="en-GB" w:eastAsia="en-GB"/>
        </w:rPr>
        <w:t xml:space="preserve"> is owned by the Canopius Data Protection Officer. </w:t>
      </w:r>
    </w:p>
    <w:p w14:paraId="4BDB2D3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2621D6D" w14:textId="77777777" w:rsidR="007F3BBD"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b/>
          <w:bCs/>
          <w:kern w:val="0"/>
          <w:szCs w:val="20"/>
          <w:lang w:val="en-GB" w:eastAsia="en-GB"/>
        </w:rPr>
        <w:t>ServiceNow</w:t>
      </w:r>
      <w:r w:rsidRPr="00317F55">
        <w:rPr>
          <w:rFonts w:asciiTheme="minorHAnsi" w:eastAsia="Times New Roman" w:hAnsiTheme="minorHAnsi" w:cstheme="minorHAnsi"/>
          <w:kern w:val="0"/>
          <w:szCs w:val="20"/>
          <w:lang w:val="en-GB" w:eastAsia="en-GB"/>
        </w:rPr>
        <w:t xml:space="preserve"> is an IT service desk tool to report IT and data quality issues. These issues are then monitored and remediated by the DQT. </w:t>
      </w:r>
    </w:p>
    <w:p w14:paraId="07BE89E9" w14:textId="77777777" w:rsidR="00CE0938" w:rsidRPr="00317F55" w:rsidRDefault="00CE0938" w:rsidP="00BF16F8">
      <w:pPr>
        <w:spacing w:after="0" w:line="276" w:lineRule="auto"/>
        <w:textAlignment w:val="baseline"/>
        <w:rPr>
          <w:rFonts w:asciiTheme="minorHAnsi" w:eastAsia="Times New Roman" w:hAnsiTheme="minorHAnsi" w:cstheme="minorHAnsi"/>
          <w:b/>
          <w:bCs/>
          <w:smallCaps/>
          <w:color w:val="72003E"/>
          <w:kern w:val="0"/>
          <w:sz w:val="22"/>
          <w:lang w:val="en-GB" w:eastAsia="en-GB"/>
        </w:rPr>
      </w:pPr>
    </w:p>
    <w:p w14:paraId="1604C1A0" w14:textId="77777777" w:rsidR="00B46312" w:rsidRDefault="00B46312">
      <w:pPr>
        <w:suppressAutoHyphens w:val="0"/>
        <w:rPr>
          <w:rFonts w:eastAsia="Times New Roman"/>
          <w:b/>
          <w:bCs/>
          <w:color w:val="auto"/>
          <w:sz w:val="24"/>
          <w:szCs w:val="26"/>
        </w:rPr>
      </w:pPr>
      <w:r>
        <w:br w:type="page"/>
      </w:r>
    </w:p>
    <w:p w14:paraId="388ACE06" w14:textId="3A150A61" w:rsidR="007F3BBD" w:rsidRPr="00CB6FE2" w:rsidRDefault="004C0B52" w:rsidP="00CB6FE2">
      <w:pPr>
        <w:pStyle w:val="Heading2"/>
      </w:pPr>
      <w:bookmarkStart w:id="31" w:name="_Toc181629235"/>
      <w:r w:rsidRPr="00317F55">
        <w:lastRenderedPageBreak/>
        <w:t>Data Quality Technology Enablers</w:t>
      </w:r>
      <w:bookmarkEnd w:id="31"/>
      <w:r w:rsidRPr="00317F55">
        <w:t> </w:t>
      </w:r>
    </w:p>
    <w:p w14:paraId="5768B168" w14:textId="77777777" w:rsidR="001A1549" w:rsidRPr="00317F55"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profiling, inspection and monitoring are key DQ tool functionalities which are core to the DQ capability.</w:t>
      </w:r>
    </w:p>
    <w:p w14:paraId="6B458152" w14:textId="77777777" w:rsidR="007E1988" w:rsidRDefault="004C0B52" w:rsidP="007E1988">
      <w:pPr>
        <w:rPr>
          <w:lang w:val="en-GB" w:eastAsia="en-GB"/>
        </w:rPr>
      </w:pPr>
      <w:r w:rsidRPr="00317F55">
        <w:rPr>
          <w:lang w:val="en-GB" w:eastAsia="en-GB"/>
        </w:rPr>
        <w:t> </w:t>
      </w:r>
    </w:p>
    <w:p w14:paraId="097BBC8E" w14:textId="218B56EB" w:rsidR="007F3BBD" w:rsidRPr="00317F55" w:rsidRDefault="004C0B52" w:rsidP="00B46312">
      <w:pPr>
        <w:pStyle w:val="Heading3"/>
      </w:pPr>
      <w:bookmarkStart w:id="32" w:name="_Toc181629236"/>
      <w:r w:rsidRPr="00317F55">
        <w:t>Data Profiling </w:t>
      </w:r>
      <w:r w:rsidR="007E1988">
        <w:t>&amp; Data Quality Scoring</w:t>
      </w:r>
      <w:bookmarkEnd w:id="32"/>
    </w:p>
    <w:p w14:paraId="20E040C3" w14:textId="77777777" w:rsidR="007E1988"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Data profiling is a set of algorithms for statistically analysing and assessing the quality of data values within a data set, as well as exploring relationships that exist between data elements or across data sets. Data profiling provides the ability to identify data flaws as well to communicate these instances with subject matter experts whose business knowledge can confirm the existence of data problems. A data profiling tool will scan all the values in a column and provide a frequency distribution of that column’s values, suggesting the type and potential uses of each column. Cross-column analysis can expose embedded value dependencies, whereas inter-table analysis explores overlapping values sets to identify foreign key relationships between entities. </w:t>
      </w:r>
    </w:p>
    <w:p w14:paraId="547C90C4" w14:textId="77777777" w:rsidR="007E1988" w:rsidRDefault="007E1988" w:rsidP="00BF16F8">
      <w:pPr>
        <w:spacing w:after="0" w:line="276" w:lineRule="auto"/>
        <w:textAlignment w:val="baseline"/>
        <w:rPr>
          <w:rFonts w:asciiTheme="minorHAnsi" w:eastAsia="Times New Roman" w:hAnsiTheme="minorHAnsi" w:cstheme="minorHAnsi"/>
          <w:kern w:val="0"/>
          <w:szCs w:val="20"/>
          <w:lang w:val="en-GB" w:eastAsia="en-GB"/>
        </w:rPr>
      </w:pPr>
    </w:p>
    <w:p w14:paraId="6AFD40D7" w14:textId="3D744E7F" w:rsidR="007F3BBD" w:rsidRPr="00317F55" w:rsidRDefault="004C0B52" w:rsidP="00BF16F8">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profiling can help discover business rules embedded within data sets, which can be used for ongoing inspection and monitoring. </w:t>
      </w:r>
      <w:r w:rsidR="009D5A00">
        <w:rPr>
          <w:rFonts w:asciiTheme="minorHAnsi" w:eastAsia="Times New Roman" w:hAnsiTheme="minorHAnsi" w:cstheme="minorHAnsi"/>
          <w:kern w:val="0"/>
          <w:szCs w:val="20"/>
          <w:lang w:val="en-GB" w:eastAsia="en-GB"/>
        </w:rPr>
        <w:t xml:space="preserve">Data profiling along with other technology enablers can provide input into </w:t>
      </w:r>
      <w:r w:rsidR="00B92251">
        <w:rPr>
          <w:rFonts w:asciiTheme="minorHAnsi" w:eastAsia="Times New Roman" w:hAnsiTheme="minorHAnsi" w:cstheme="minorHAnsi"/>
          <w:kern w:val="0"/>
          <w:szCs w:val="20"/>
          <w:lang w:val="en-GB" w:eastAsia="en-GB"/>
        </w:rPr>
        <w:t xml:space="preserve">data scoring processes to ensure that the quality of information is made visible to end users. </w:t>
      </w:r>
    </w:p>
    <w:p w14:paraId="6E43698C" w14:textId="77777777" w:rsidR="009D08DC" w:rsidRPr="00317F55" w:rsidRDefault="009D08DC" w:rsidP="00BF16F8">
      <w:pPr>
        <w:spacing w:after="0" w:line="276" w:lineRule="auto"/>
        <w:textAlignment w:val="baseline"/>
        <w:rPr>
          <w:rFonts w:asciiTheme="minorHAnsi" w:hAnsiTheme="minorHAnsi" w:cstheme="minorHAnsi"/>
        </w:rPr>
      </w:pPr>
    </w:p>
    <w:p w14:paraId="10AD6D39" w14:textId="77777777" w:rsidR="007F3BBD" w:rsidRPr="00317F55" w:rsidRDefault="004C0B52" w:rsidP="00B46312">
      <w:pPr>
        <w:pStyle w:val="Heading3"/>
      </w:pPr>
      <w:bookmarkStart w:id="33" w:name="_Toc181629237"/>
      <w:r w:rsidRPr="00317F55">
        <w:rPr>
          <w:lang w:val="en-GB" w:eastAsia="en-GB"/>
        </w:rPr>
        <w:t>Inspection and Monitoring</w:t>
      </w:r>
      <w:bookmarkEnd w:id="33"/>
      <w:r w:rsidRPr="00317F55">
        <w:rPr>
          <w:lang w:val="en-GB" w:eastAsia="en-GB"/>
        </w:rPr>
        <w:t> </w:t>
      </w:r>
    </w:p>
    <w:p w14:paraId="6843D396" w14:textId="1FC6E436"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Because data profiling exposes potential business rules used within and across different business processes, the data quality analyst can document the rules and confirm their criticality in coordination with the data owners and/or business process owners. These rules </w:t>
      </w:r>
      <w:r w:rsidR="007E668F" w:rsidRPr="00317F55">
        <w:rPr>
          <w:rFonts w:asciiTheme="minorHAnsi" w:eastAsia="Times New Roman" w:hAnsiTheme="minorHAnsi" w:cstheme="minorHAnsi"/>
          <w:kern w:val="0"/>
          <w:szCs w:val="20"/>
          <w:lang w:val="en-GB" w:eastAsia="en-GB"/>
        </w:rPr>
        <w:t>describe</w:t>
      </w:r>
      <w:r w:rsidRPr="00317F55">
        <w:rPr>
          <w:rFonts w:asciiTheme="minorHAnsi" w:eastAsia="Times New Roman" w:hAnsiTheme="minorHAnsi" w:cstheme="minorHAnsi"/>
          <w:kern w:val="0"/>
          <w:szCs w:val="20"/>
          <w:lang w:val="en-GB" w:eastAsia="en-GB"/>
        </w:rPr>
        <w:t xml:space="preserve"> the end-user data expectations and can be used to measure and monitor the validity of data. Inspection and monitoring of defined data quality rules provide a proactive assessment of compliance with expectations, and the results of these audits can feed data quality metrics populating management dashboards and scorecards. </w:t>
      </w:r>
    </w:p>
    <w:p w14:paraId="0D18FDF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2D35907" w14:textId="1A8EBB23"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At the core of the DQ Capability is the DQPro toolset augmented by the Governance tools owned, </w:t>
      </w:r>
      <w:r w:rsidR="00D06EDB" w:rsidRPr="00317F55">
        <w:rPr>
          <w:rFonts w:asciiTheme="minorHAnsi" w:eastAsia="Times New Roman" w:hAnsiTheme="minorHAnsi" w:cstheme="minorHAnsi"/>
          <w:kern w:val="0"/>
          <w:szCs w:val="20"/>
          <w:lang w:val="en-GB" w:eastAsia="en-GB"/>
        </w:rPr>
        <w:t>managed,</w:t>
      </w:r>
      <w:r w:rsidRPr="00317F55">
        <w:rPr>
          <w:rFonts w:asciiTheme="minorHAnsi" w:eastAsia="Times New Roman" w:hAnsiTheme="minorHAnsi" w:cstheme="minorHAnsi"/>
          <w:kern w:val="0"/>
          <w:szCs w:val="20"/>
          <w:lang w:val="en-GB" w:eastAsia="en-GB"/>
        </w:rPr>
        <w:t xml:space="preserve"> and operated by the DQ Team to undertake data profiling, root cause analysis and capturing subsequent measurements of quality. The business rules and the data definitions against which profiling is undertaken are supported by DQPro and the Governance Tool</w:t>
      </w:r>
      <w:r w:rsidR="00D06EDB" w:rsidRPr="00317F55">
        <w:rPr>
          <w:rFonts w:asciiTheme="minorHAnsi" w:eastAsia="Times New Roman" w:hAnsiTheme="minorHAnsi" w:cstheme="minorHAnsi"/>
          <w:kern w:val="0"/>
          <w:szCs w:val="20"/>
          <w:lang w:val="en-GB" w:eastAsia="en-GB"/>
        </w:rPr>
        <w:t xml:space="preserve">. </w:t>
      </w:r>
    </w:p>
    <w:p w14:paraId="510B1DC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E6007E"/>
          <w:kern w:val="0"/>
          <w:sz w:val="28"/>
          <w:szCs w:val="28"/>
          <w:lang w:val="en-GB" w:eastAsia="en-GB"/>
        </w:rPr>
        <w:t> </w:t>
      </w:r>
    </w:p>
    <w:p w14:paraId="3282835C" w14:textId="21DD8667" w:rsidR="007F3BBD" w:rsidRPr="00317F55" w:rsidRDefault="004C0B52" w:rsidP="00F635DD">
      <w:pPr>
        <w:pStyle w:val="Heading2"/>
        <w:spacing w:after="160" w:line="257" w:lineRule="auto"/>
        <w:rPr>
          <w:rFonts w:asciiTheme="minorHAnsi" w:hAnsiTheme="minorHAnsi" w:cstheme="minorHAnsi"/>
          <w:sz w:val="28"/>
          <w:szCs w:val="28"/>
        </w:rPr>
      </w:pPr>
      <w:bookmarkStart w:id="34" w:name="_Toc181629238"/>
      <w:r w:rsidRPr="00317F55">
        <w:rPr>
          <w:rFonts w:asciiTheme="minorHAnsi" w:hAnsiTheme="minorHAnsi" w:cstheme="minorHAnsi"/>
          <w:sz w:val="28"/>
          <w:szCs w:val="28"/>
          <w:lang w:val="en-GB" w:eastAsia="en-GB"/>
        </w:rPr>
        <w:lastRenderedPageBreak/>
        <w:t>Data Risks</w:t>
      </w:r>
      <w:bookmarkEnd w:id="34"/>
      <w:r w:rsidRPr="00317F55">
        <w:rPr>
          <w:rFonts w:asciiTheme="minorHAnsi" w:hAnsiTheme="minorHAnsi" w:cstheme="minorHAnsi"/>
          <w:color w:val="E6007E"/>
          <w:kern w:val="0"/>
          <w:sz w:val="28"/>
          <w:szCs w:val="28"/>
          <w:lang w:val="en-GB" w:eastAsia="en-GB"/>
        </w:rPr>
        <w:t> </w:t>
      </w:r>
    </w:p>
    <w:p w14:paraId="53F62402" w14:textId="7FEDDF3C"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DG Function is responsible for the management of the capture, reporting and maintenance of detailed and specific data risks, as part of the organisation’s overall Risk Management process</w:t>
      </w:r>
      <w:r w:rsidR="0055756A" w:rsidRPr="00317F55">
        <w:rPr>
          <w:rFonts w:asciiTheme="minorHAnsi" w:eastAsia="Times New Roman" w:hAnsiTheme="minorHAnsi" w:cstheme="minorHAnsi"/>
          <w:kern w:val="0"/>
          <w:szCs w:val="20"/>
          <w:lang w:val="en-GB" w:eastAsia="en-GB"/>
        </w:rPr>
        <w:t xml:space="preserve">. </w:t>
      </w:r>
    </w:p>
    <w:p w14:paraId="24D0346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277E8F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risk is the exposure to loss of value or reputation for Canopius, caused by issues or limitations to collect, acquire, store, archive, transform, process, share, purge and use its data assets. A lack of data risk management may expose Canopius to multiple risks, such as: </w:t>
      </w:r>
    </w:p>
    <w:p w14:paraId="2D30AAB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F10F7CE" w14:textId="77777777" w:rsidR="007F3BBD" w:rsidRPr="00317F55" w:rsidRDefault="004C0B52" w:rsidP="00B06E6A">
      <w:pPr>
        <w:spacing w:after="0" w:line="276" w:lineRule="auto"/>
        <w:textAlignment w:val="baseline"/>
        <w:rPr>
          <w:rFonts w:asciiTheme="minorHAnsi" w:eastAsia="Times New Roman" w:hAnsiTheme="minorHAnsi" w:cstheme="minorHAnsi"/>
          <w:b/>
          <w:bCs/>
          <w:kern w:val="0"/>
          <w:szCs w:val="20"/>
          <w:lang w:val="en-GB" w:eastAsia="en-GB"/>
        </w:rPr>
      </w:pPr>
      <w:r w:rsidRPr="00317F55">
        <w:rPr>
          <w:rFonts w:asciiTheme="minorHAnsi" w:eastAsia="Times New Roman" w:hAnsiTheme="minorHAnsi" w:cstheme="minorHAnsi"/>
          <w:b/>
          <w:bCs/>
          <w:kern w:val="0"/>
          <w:szCs w:val="20"/>
          <w:lang w:val="en-GB" w:eastAsia="en-GB"/>
        </w:rPr>
        <w:t>External faced risks: </w:t>
      </w:r>
    </w:p>
    <w:p w14:paraId="08FF79D3" w14:textId="77777777" w:rsidR="007F3BBD" w:rsidRPr="00317F55" w:rsidRDefault="004C0B52" w:rsidP="00B06E6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Non-compliance with regulatory or legal requirements </w:t>
      </w:r>
    </w:p>
    <w:p w14:paraId="4BF13AEA" w14:textId="77777777" w:rsidR="007F3BBD" w:rsidRPr="00317F55" w:rsidRDefault="004C0B52" w:rsidP="00B06E6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Regulatory and Compliance Risk: e.g. Data privacy and protection (data breach) risks </w:t>
      </w:r>
    </w:p>
    <w:p w14:paraId="006E03BF" w14:textId="77777777" w:rsidR="007F3BBD" w:rsidRPr="00317F55" w:rsidRDefault="004C0B52" w:rsidP="00B06E6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Inaccurate regulatory reporting </w:t>
      </w:r>
    </w:p>
    <w:p w14:paraId="1792569C" w14:textId="77777777" w:rsidR="007F3BBD" w:rsidRPr="00317F55" w:rsidRDefault="004C0B52" w:rsidP="00B06E6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Reputation issues </w:t>
      </w:r>
    </w:p>
    <w:p w14:paraId="64115631" w14:textId="77777777" w:rsidR="007F3BBD" w:rsidRPr="00317F55" w:rsidRDefault="004C0B52" w:rsidP="00B06E6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Misuse of Canopius customer data by third parties </w:t>
      </w:r>
    </w:p>
    <w:p w14:paraId="08249200" w14:textId="77777777" w:rsidR="007F3BBD" w:rsidRPr="00317F55" w:rsidRDefault="004C0B52" w:rsidP="00B06E6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Lack of customer trust (erroneous customer data) </w:t>
      </w:r>
    </w:p>
    <w:p w14:paraId="7E01ACEA" w14:textId="77777777" w:rsidR="007F3BBD" w:rsidRPr="00317F55" w:rsidRDefault="004C0B52" w:rsidP="00B06E6A">
      <w:pPr>
        <w:numPr>
          <w:ilvl w:val="0"/>
          <w:numId w:val="216"/>
        </w:numPr>
        <w:spacing w:after="40" w:line="276" w:lineRule="auto"/>
        <w:ind w:left="357" w:hanging="357"/>
        <w:textAlignment w:val="baseline"/>
        <w:rPr>
          <w:rFonts w:asciiTheme="minorHAnsi" w:eastAsia="Times New Roman" w:hAnsiTheme="minorHAnsi" w:cstheme="minorHAnsi"/>
          <w:color w:val="000000"/>
          <w:kern w:val="0"/>
          <w:szCs w:val="20"/>
          <w:lang w:val="en-GB" w:eastAsia="en-GB"/>
        </w:rPr>
      </w:pPr>
      <w:r w:rsidRPr="00317F55">
        <w:rPr>
          <w:rFonts w:asciiTheme="minorHAnsi" w:eastAsia="Times New Roman" w:hAnsiTheme="minorHAnsi" w:cstheme="minorHAnsi"/>
          <w:kern w:val="0"/>
          <w:szCs w:val="20"/>
          <w:lang w:val="en-GB" w:eastAsia="en-GB"/>
        </w:rPr>
        <w:t>Unethical</w:t>
      </w:r>
      <w:r w:rsidRPr="00317F55">
        <w:rPr>
          <w:rFonts w:asciiTheme="minorHAnsi" w:eastAsia="Times New Roman" w:hAnsiTheme="minorHAnsi" w:cstheme="minorHAnsi"/>
          <w:color w:val="000000"/>
          <w:kern w:val="0"/>
          <w:szCs w:val="20"/>
          <w:lang w:val="en-GB" w:eastAsia="en-GB"/>
        </w:rPr>
        <w:t xml:space="preserve"> usage of data or their unreasonable usage </w:t>
      </w:r>
    </w:p>
    <w:p w14:paraId="21537F93" w14:textId="77777777" w:rsidR="007F3BBD" w:rsidRPr="00317F55" w:rsidRDefault="004C0B52" w:rsidP="00BF16F8">
      <w:pPr>
        <w:spacing w:after="0" w:line="276" w:lineRule="auto"/>
        <w:ind w:left="1125"/>
        <w:textAlignment w:val="baseline"/>
        <w:rPr>
          <w:rFonts w:asciiTheme="minorHAnsi" w:hAnsiTheme="minorHAnsi" w:cstheme="minorHAnsi"/>
          <w:b/>
          <w:bCs/>
        </w:rPr>
      </w:pPr>
      <w:r w:rsidRPr="00317F55">
        <w:rPr>
          <w:rFonts w:asciiTheme="minorHAnsi" w:eastAsia="Times New Roman" w:hAnsiTheme="minorHAnsi" w:cstheme="minorHAnsi"/>
          <w:b/>
          <w:bCs/>
          <w:color w:val="000000"/>
          <w:kern w:val="0"/>
          <w:szCs w:val="20"/>
          <w:lang w:val="en-GB" w:eastAsia="en-GB"/>
        </w:rPr>
        <w:t> </w:t>
      </w:r>
    </w:p>
    <w:p w14:paraId="1B51F9E7" w14:textId="77777777" w:rsidR="007F3BBD" w:rsidRPr="00317F55" w:rsidRDefault="004C0B52" w:rsidP="00B06E6A">
      <w:pPr>
        <w:spacing w:after="0" w:line="276" w:lineRule="auto"/>
        <w:textAlignment w:val="baseline"/>
        <w:rPr>
          <w:rFonts w:asciiTheme="minorHAnsi" w:eastAsia="Times New Roman" w:hAnsiTheme="minorHAnsi" w:cstheme="minorHAnsi"/>
          <w:b/>
          <w:bCs/>
          <w:kern w:val="0"/>
          <w:szCs w:val="20"/>
          <w:lang w:val="en-GB" w:eastAsia="en-GB"/>
        </w:rPr>
      </w:pPr>
      <w:r w:rsidRPr="00317F55">
        <w:rPr>
          <w:rFonts w:asciiTheme="minorHAnsi" w:eastAsia="Times New Roman" w:hAnsiTheme="minorHAnsi" w:cstheme="minorHAnsi"/>
          <w:b/>
          <w:bCs/>
          <w:kern w:val="0"/>
          <w:szCs w:val="20"/>
          <w:lang w:val="en-GB" w:eastAsia="en-GB"/>
        </w:rPr>
        <w:t>Internal risks </w:t>
      </w:r>
    </w:p>
    <w:p w14:paraId="32ECE20B"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security risks (Confidentiality, Integrity, Availability and Traceability) </w:t>
      </w:r>
    </w:p>
    <w:p w14:paraId="44A892A4" w14:textId="0B349615"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Incorrect decision making at strategic, tactical and/or operational </w:t>
      </w:r>
      <w:r w:rsidR="00331561" w:rsidRPr="00317F55">
        <w:rPr>
          <w:rFonts w:asciiTheme="minorHAnsi" w:eastAsia="Times New Roman" w:hAnsiTheme="minorHAnsi" w:cstheme="minorHAnsi"/>
          <w:kern w:val="0"/>
          <w:szCs w:val="20"/>
          <w:lang w:val="en-GB" w:eastAsia="en-GB"/>
        </w:rPr>
        <w:t>level.</w:t>
      </w:r>
      <w:r w:rsidRPr="00317F55">
        <w:rPr>
          <w:rFonts w:asciiTheme="minorHAnsi" w:eastAsia="Times New Roman" w:hAnsiTheme="minorHAnsi" w:cstheme="minorHAnsi"/>
          <w:kern w:val="0"/>
          <w:szCs w:val="20"/>
          <w:lang w:val="en-GB" w:eastAsia="en-GB"/>
        </w:rPr>
        <w:t> </w:t>
      </w:r>
    </w:p>
    <w:p w14:paraId="120E84D5" w14:textId="7CF9043C"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Lack of Data Strategy and accountability (for ensuring data is correctly collected, acquired, stored, transformed, processed, shared, purged, </w:t>
      </w:r>
      <w:r w:rsidR="00D06EDB" w:rsidRPr="00317F55">
        <w:rPr>
          <w:rFonts w:asciiTheme="minorHAnsi" w:eastAsia="Times New Roman" w:hAnsiTheme="minorHAnsi" w:cstheme="minorHAnsi"/>
          <w:kern w:val="0"/>
          <w:szCs w:val="20"/>
          <w:lang w:val="en-GB" w:eastAsia="en-GB"/>
        </w:rPr>
        <w:t>archived,</w:t>
      </w:r>
      <w:r w:rsidRPr="00317F55">
        <w:rPr>
          <w:rFonts w:asciiTheme="minorHAnsi" w:eastAsia="Times New Roman" w:hAnsiTheme="minorHAnsi" w:cstheme="minorHAnsi"/>
          <w:kern w:val="0"/>
          <w:szCs w:val="20"/>
          <w:lang w:val="en-GB" w:eastAsia="en-GB"/>
        </w:rPr>
        <w:t xml:space="preserve"> and used) </w:t>
      </w:r>
    </w:p>
    <w:p w14:paraId="520A9E65" w14:textId="1E960DC8"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Lack of data leadership, stewardship, culture, operating model, organisational structure, </w:t>
      </w:r>
      <w:r w:rsidR="00D06EDB" w:rsidRPr="00317F55">
        <w:rPr>
          <w:rFonts w:asciiTheme="minorHAnsi" w:eastAsia="Times New Roman" w:hAnsiTheme="minorHAnsi" w:cstheme="minorHAnsi"/>
          <w:kern w:val="0"/>
          <w:szCs w:val="20"/>
          <w:lang w:val="en-GB" w:eastAsia="en-GB"/>
        </w:rPr>
        <w:t>skills,</w:t>
      </w:r>
      <w:r w:rsidRPr="00317F55">
        <w:rPr>
          <w:rFonts w:asciiTheme="minorHAnsi" w:eastAsia="Times New Roman" w:hAnsiTheme="minorHAnsi" w:cstheme="minorHAnsi"/>
          <w:kern w:val="0"/>
          <w:szCs w:val="20"/>
          <w:lang w:val="en-GB" w:eastAsia="en-GB"/>
        </w:rPr>
        <w:t xml:space="preserve"> and training </w:t>
      </w:r>
    </w:p>
    <w:p w14:paraId="7C6B5950"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Under-exploitation of business intelligence and analytics tools (to enhance decision making) </w:t>
      </w:r>
    </w:p>
    <w:p w14:paraId="3D4E3CFC"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Missing new value opportunities or costs savings (due to incorrect data-driven insights) </w:t>
      </w:r>
    </w:p>
    <w:p w14:paraId="7D86712D"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acquisition risks </w:t>
      </w:r>
    </w:p>
    <w:p w14:paraId="29B0BF30"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quality risks (for all data quality dimensions)  </w:t>
      </w:r>
    </w:p>
    <w:p w14:paraId="7CA36761"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Lack of internal data trust or incorrect data interpretation </w:t>
      </w:r>
    </w:p>
    <w:p w14:paraId="23C1F75D"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Lacking competitive advantage </w:t>
      </w:r>
    </w:p>
    <w:p w14:paraId="633B7FD4" w14:textId="26698329"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Data misalignment or reporting </w:t>
      </w:r>
      <w:r w:rsidR="00331561" w:rsidRPr="00317F55">
        <w:rPr>
          <w:rFonts w:asciiTheme="minorHAnsi" w:eastAsia="Times New Roman" w:hAnsiTheme="minorHAnsi" w:cstheme="minorHAnsi"/>
          <w:kern w:val="0"/>
          <w:szCs w:val="20"/>
          <w:lang w:val="en-GB" w:eastAsia="en-GB"/>
        </w:rPr>
        <w:t>inconsistencies.</w:t>
      </w:r>
      <w:r w:rsidRPr="00317F55">
        <w:rPr>
          <w:rFonts w:asciiTheme="minorHAnsi" w:eastAsia="Times New Roman" w:hAnsiTheme="minorHAnsi" w:cstheme="minorHAnsi"/>
          <w:kern w:val="0"/>
          <w:szCs w:val="20"/>
          <w:lang w:val="en-GB" w:eastAsia="en-GB"/>
        </w:rPr>
        <w:t> </w:t>
      </w:r>
    </w:p>
    <w:p w14:paraId="7CA3C812"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duplication and associated costs  </w:t>
      </w:r>
    </w:p>
    <w:p w14:paraId="323F557F"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lastRenderedPageBreak/>
        <w:t>Lack of data architecture, data services, data interoperability and optimum data processing </w:t>
      </w:r>
    </w:p>
    <w:p w14:paraId="42BFC5D3" w14:textId="787AEAC2"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Lack in metadata-, master data- and reference data </w:t>
      </w:r>
      <w:r w:rsidR="00331561" w:rsidRPr="00317F55">
        <w:rPr>
          <w:rFonts w:asciiTheme="minorHAnsi" w:eastAsia="Times New Roman" w:hAnsiTheme="minorHAnsi" w:cstheme="minorHAnsi"/>
          <w:kern w:val="0"/>
          <w:szCs w:val="20"/>
          <w:lang w:val="en-GB" w:eastAsia="en-GB"/>
        </w:rPr>
        <w:t>management.</w:t>
      </w:r>
      <w:r w:rsidRPr="00317F55">
        <w:rPr>
          <w:rFonts w:asciiTheme="minorHAnsi" w:eastAsia="Times New Roman" w:hAnsiTheme="minorHAnsi" w:cstheme="minorHAnsi"/>
          <w:kern w:val="0"/>
          <w:szCs w:val="20"/>
          <w:lang w:val="en-GB" w:eastAsia="en-GB"/>
        </w:rPr>
        <w:t> </w:t>
      </w:r>
    </w:p>
    <w:p w14:paraId="5214FD94" w14:textId="77777777" w:rsidR="007F3BBD" w:rsidRPr="00317F55" w:rsidRDefault="004C0B52" w:rsidP="00F635DD">
      <w:pPr>
        <w:numPr>
          <w:ilvl w:val="0"/>
          <w:numId w:val="216"/>
        </w:numPr>
        <w:spacing w:after="40" w:line="276" w:lineRule="auto"/>
        <w:ind w:left="357" w:hanging="357"/>
        <w:textAlignment w:val="baseline"/>
        <w:rPr>
          <w:rFonts w:asciiTheme="minorHAnsi" w:eastAsia="Times New Roman" w:hAnsiTheme="minorHAnsi" w:cstheme="minorHAnsi"/>
          <w:color w:val="000000"/>
          <w:kern w:val="0"/>
          <w:szCs w:val="20"/>
          <w:lang w:val="en-GB" w:eastAsia="en-GB"/>
        </w:rPr>
      </w:pPr>
      <w:r w:rsidRPr="00317F55">
        <w:rPr>
          <w:rFonts w:asciiTheme="minorHAnsi" w:eastAsia="Times New Roman" w:hAnsiTheme="minorHAnsi" w:cstheme="minorHAnsi"/>
          <w:kern w:val="0"/>
          <w:szCs w:val="20"/>
          <w:lang w:val="en-GB" w:eastAsia="en-GB"/>
        </w:rPr>
        <w:t xml:space="preserve">Lack of </w:t>
      </w:r>
      <w:r w:rsidRPr="00317F55">
        <w:rPr>
          <w:rFonts w:asciiTheme="minorHAnsi" w:eastAsia="Times New Roman" w:hAnsiTheme="minorHAnsi" w:cstheme="minorHAnsi"/>
          <w:color w:val="000000"/>
          <w:kern w:val="0"/>
          <w:szCs w:val="20"/>
          <w:lang w:val="en-GB" w:eastAsia="en-GB"/>
        </w:rPr>
        <w:t>relevant data controls </w:t>
      </w:r>
    </w:p>
    <w:p w14:paraId="0A50ED0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5DA1423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To review and mitigate those risks, a risk management approach to Data Governance is proposed through the implementation of the Data Governance Framework. </w:t>
      </w:r>
    </w:p>
    <w:p w14:paraId="0E750AD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B2CFCE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identification of data risks, and their capture within the data risk register, is undertaken primarily by Data Owners and Stewards under the direction of and with the support of the DG Function. The intention is for the detailed data risk register to mirror the Risk Register and be capable of contributing to it. It is the responsibility of the DG Function to gather these detailed data risks into a summary list and work with the Risk function to ensure that the systems are updated to mitigate such risks. </w:t>
      </w:r>
    </w:p>
    <w:p w14:paraId="47EEB88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C29FCF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8AB1A9F" w14:textId="77777777" w:rsidR="00C42BE2" w:rsidRDefault="00C42BE2">
      <w:pPr>
        <w:suppressAutoHyphens w:val="0"/>
        <w:rPr>
          <w:rFonts w:asciiTheme="minorHAnsi" w:hAnsiTheme="minorHAnsi" w:cstheme="minorHAnsi"/>
          <w:b/>
          <w:bCs/>
          <w:color w:val="D5377D" w:themeColor="accent1" w:themeShade="BF"/>
          <w:sz w:val="24"/>
          <w:szCs w:val="28"/>
          <w:lang w:val="en-GB" w:eastAsia="en-GB"/>
        </w:rPr>
      </w:pPr>
      <w:r>
        <w:rPr>
          <w:rFonts w:asciiTheme="minorHAnsi" w:hAnsiTheme="minorHAnsi" w:cstheme="minorHAnsi"/>
          <w:b/>
          <w:bCs/>
          <w:color w:val="D5377D" w:themeColor="accent1" w:themeShade="BF"/>
          <w:sz w:val="24"/>
          <w:szCs w:val="28"/>
          <w:lang w:val="en-GB" w:eastAsia="en-GB"/>
        </w:rPr>
        <w:br w:type="page"/>
      </w:r>
    </w:p>
    <w:p w14:paraId="61DB6FF7" w14:textId="41800E23" w:rsidR="007F3BBD" w:rsidRPr="00317F55" w:rsidRDefault="004C0B52" w:rsidP="00CA6AEB">
      <w:pPr>
        <w:pStyle w:val="Heading2"/>
      </w:pPr>
      <w:bookmarkStart w:id="35" w:name="_Toc181629239"/>
      <w:r w:rsidRPr="00317F55">
        <w:rPr>
          <w:lang w:val="en-GB" w:eastAsia="en-GB"/>
        </w:rPr>
        <w:lastRenderedPageBreak/>
        <w:t>Monitoring</w:t>
      </w:r>
      <w:bookmarkEnd w:id="35"/>
      <w:r w:rsidRPr="00317F55">
        <w:rPr>
          <w:color w:val="E6007E"/>
          <w:kern w:val="0"/>
          <w:lang w:val="en-GB" w:eastAsia="en-GB"/>
        </w:rPr>
        <w:t> </w:t>
      </w:r>
    </w:p>
    <w:p w14:paraId="3A6352D0" w14:textId="77777777" w:rsidR="007F3BBD" w:rsidRPr="00317F55" w:rsidRDefault="004C0B52" w:rsidP="00F007DA">
      <w:pPr>
        <w:pStyle w:val="Heading3"/>
        <w:spacing w:after="120" w:line="257" w:lineRule="auto"/>
        <w:rPr>
          <w:rFonts w:asciiTheme="minorHAnsi" w:hAnsiTheme="minorHAnsi" w:cstheme="minorHAnsi"/>
          <w:sz w:val="22"/>
          <w:szCs w:val="28"/>
        </w:rPr>
      </w:pPr>
      <w:bookmarkStart w:id="36" w:name="_Toc181629240"/>
      <w:r w:rsidRPr="00317F55">
        <w:rPr>
          <w:rFonts w:asciiTheme="minorHAnsi" w:hAnsiTheme="minorHAnsi" w:cstheme="minorHAnsi"/>
          <w:sz w:val="22"/>
          <w:szCs w:val="28"/>
          <w:lang w:val="en-GB" w:eastAsia="en-GB"/>
        </w:rPr>
        <w:t>Data Governance Monitoring</w:t>
      </w:r>
      <w:bookmarkEnd w:id="36"/>
      <w:r w:rsidRPr="00317F55">
        <w:rPr>
          <w:rFonts w:asciiTheme="minorHAnsi" w:hAnsiTheme="minorHAnsi" w:cstheme="minorHAnsi"/>
          <w:sz w:val="22"/>
          <w:szCs w:val="28"/>
          <w:lang w:val="en-GB" w:eastAsia="en-GB"/>
        </w:rPr>
        <w:t> </w:t>
      </w:r>
    </w:p>
    <w:p w14:paraId="0F6CC79D" w14:textId="4E72304A"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processes for monitoring Governance activity and effectiveness on a regular basis, and reporting to the DGF and Data Owners, are defined and established, along with defined KPIs</w:t>
      </w:r>
      <w:r w:rsidR="00D06EDB" w:rsidRPr="00317F55">
        <w:rPr>
          <w:rFonts w:asciiTheme="minorHAnsi" w:eastAsia="Times New Roman" w:hAnsiTheme="minorHAnsi" w:cstheme="minorHAnsi"/>
          <w:kern w:val="0"/>
          <w:szCs w:val="20"/>
          <w:lang w:val="en-GB" w:eastAsia="en-GB"/>
        </w:rPr>
        <w:t xml:space="preserve">. </w:t>
      </w:r>
    </w:p>
    <w:p w14:paraId="5B32818A"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BA06B1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Maturity and Effectiveness Models are established and run regularly to monitor progress on design and implementation and how it is embedding into the organisation to reach a level of operation where it becomes second nature to all data related activity. The scores are included in a Governance scorecard and targets set against over time. </w:t>
      </w:r>
    </w:p>
    <w:p w14:paraId="143A2B8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6A4946A"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noProof/>
          <w:kern w:val="0"/>
          <w:sz w:val="18"/>
          <w:szCs w:val="18"/>
          <w:lang w:val="en-GB" w:eastAsia="en-GB"/>
        </w:rPr>
        <w:drawing>
          <wp:inline distT="0" distB="0" distL="0" distR="0" wp14:anchorId="471C0748" wp14:editId="2D46A857">
            <wp:extent cx="3472718" cy="2356181"/>
            <wp:effectExtent l="0" t="0" r="0" b="6350"/>
            <wp:docPr id="311391843" name="Picture 1" descr="A graph with a blue li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3482363" cy="2362725"/>
                    </a:xfrm>
                    <a:prstGeom prst="rect">
                      <a:avLst/>
                    </a:prstGeom>
                    <a:noFill/>
                    <a:ln>
                      <a:noFill/>
                      <a:prstDash/>
                    </a:ln>
                  </pic:spPr>
                </pic:pic>
              </a:graphicData>
            </a:graphic>
          </wp:inline>
        </w:drawing>
      </w:r>
      <w:r w:rsidRPr="00317F55">
        <w:rPr>
          <w:rFonts w:asciiTheme="minorHAnsi" w:eastAsia="Times New Roman" w:hAnsiTheme="minorHAnsi" w:cstheme="minorHAnsi"/>
          <w:kern w:val="0"/>
          <w:szCs w:val="20"/>
          <w:lang w:val="en-GB" w:eastAsia="en-GB"/>
        </w:rPr>
        <w:t> </w:t>
      </w:r>
    </w:p>
    <w:p w14:paraId="42DE6D17"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kern w:val="0"/>
          <w:sz w:val="18"/>
          <w:szCs w:val="18"/>
          <w:lang w:val="en-GB" w:eastAsia="en-GB"/>
        </w:rPr>
        <w:t xml:space="preserve">Figure </w:t>
      </w:r>
      <w:r w:rsidRPr="00317F55">
        <w:rPr>
          <w:rFonts w:asciiTheme="minorHAnsi" w:eastAsia="Times New Roman" w:hAnsiTheme="minorHAnsi" w:cstheme="minorHAnsi"/>
          <w:i/>
          <w:iCs/>
          <w:kern w:val="0"/>
          <w:sz w:val="18"/>
          <w:szCs w:val="18"/>
          <w:shd w:val="clear" w:color="auto" w:fill="E1E3E6"/>
          <w:lang w:val="en-GB" w:eastAsia="en-GB"/>
        </w:rPr>
        <w:t>5</w:t>
      </w:r>
      <w:r w:rsidRPr="00317F55">
        <w:rPr>
          <w:rFonts w:asciiTheme="minorHAnsi" w:eastAsia="Times New Roman" w:hAnsiTheme="minorHAnsi" w:cstheme="minorHAnsi"/>
          <w:i/>
          <w:iCs/>
          <w:kern w:val="0"/>
          <w:sz w:val="18"/>
          <w:szCs w:val="18"/>
          <w:lang w:val="en-GB" w:eastAsia="en-GB"/>
        </w:rPr>
        <w:t>: Example - Maturity Assessment </w:t>
      </w:r>
    </w:p>
    <w:p w14:paraId="6A0BE93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5FFB9DA"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overall Data Governance scorecard is empirical, and evidence based. Example metrics could include: </w:t>
      </w:r>
    </w:p>
    <w:p w14:paraId="1E89C13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5C6B087" w14:textId="77777777" w:rsidR="007F3BBD" w:rsidRPr="00317F55" w:rsidRDefault="004C0B52" w:rsidP="00060B2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 measure of the improvement in data quality. </w:t>
      </w:r>
    </w:p>
    <w:p w14:paraId="526EF871" w14:textId="77777777" w:rsidR="007F3BBD" w:rsidRPr="00317F55" w:rsidRDefault="004C0B52" w:rsidP="00060B2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Compliance with data management standards and processes. </w:t>
      </w:r>
    </w:p>
    <w:p w14:paraId="063DF93F" w14:textId="77777777" w:rsidR="007F3BBD" w:rsidRPr="00317F55" w:rsidRDefault="004C0B52" w:rsidP="00060B2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number of issues escalated to the Data Governance Forum. </w:t>
      </w:r>
    </w:p>
    <w:p w14:paraId="128F9279" w14:textId="77777777" w:rsidR="007F3BBD" w:rsidRPr="00317F55" w:rsidRDefault="004C0B52" w:rsidP="00060B2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number of issues escalated to the distinct Data Working Groups by the Business Data Owners and Data Stewards. </w:t>
      </w:r>
    </w:p>
    <w:p w14:paraId="28F2E25B" w14:textId="2B8ECAF9" w:rsidR="007F3BBD" w:rsidRPr="00317F55" w:rsidRDefault="004C0B52" w:rsidP="00060B2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The number of approved and implemented standards, </w:t>
      </w:r>
      <w:r w:rsidR="00D06EDB" w:rsidRPr="00317F55">
        <w:rPr>
          <w:rFonts w:asciiTheme="minorHAnsi" w:eastAsia="Times New Roman" w:hAnsiTheme="minorHAnsi" w:cstheme="minorHAnsi"/>
          <w:kern w:val="0"/>
          <w:szCs w:val="20"/>
          <w:lang w:val="en-GB" w:eastAsia="en-GB"/>
        </w:rPr>
        <w:t>rules,</w:t>
      </w:r>
      <w:r w:rsidRPr="00317F55">
        <w:rPr>
          <w:rFonts w:asciiTheme="minorHAnsi" w:eastAsia="Times New Roman" w:hAnsiTheme="minorHAnsi" w:cstheme="minorHAnsi"/>
          <w:kern w:val="0"/>
          <w:szCs w:val="20"/>
          <w:lang w:val="en-GB" w:eastAsia="en-GB"/>
        </w:rPr>
        <w:t xml:space="preserve"> and processes. </w:t>
      </w:r>
    </w:p>
    <w:p w14:paraId="08E291F5" w14:textId="77777777" w:rsidR="007F3BBD" w:rsidRPr="00317F55" w:rsidRDefault="004C0B52" w:rsidP="00060B2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integration of processes in a project’s lifecycle to ensure oversight of key data management initiatives. </w:t>
      </w:r>
    </w:p>
    <w:p w14:paraId="77060FC2" w14:textId="77777777" w:rsidR="007F3BBD" w:rsidRPr="00317F55" w:rsidRDefault="004C0B52" w:rsidP="00060B2A">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number of business terms mapped to data catalogue assets. </w:t>
      </w:r>
    </w:p>
    <w:p w14:paraId="3E9788A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73003E"/>
          <w:kern w:val="0"/>
          <w:sz w:val="22"/>
          <w:lang w:val="en-GB" w:eastAsia="en-GB"/>
        </w:rPr>
        <w:t> </w:t>
      </w:r>
    </w:p>
    <w:p w14:paraId="566330C9" w14:textId="77777777" w:rsidR="007F3BBD" w:rsidRPr="00317F55" w:rsidRDefault="004C0B52" w:rsidP="00F7403E">
      <w:pPr>
        <w:pStyle w:val="Heading3"/>
        <w:spacing w:after="120" w:line="257" w:lineRule="auto"/>
        <w:rPr>
          <w:rFonts w:asciiTheme="minorHAnsi" w:hAnsiTheme="minorHAnsi" w:cstheme="minorHAnsi"/>
          <w:sz w:val="22"/>
          <w:szCs w:val="28"/>
        </w:rPr>
      </w:pPr>
      <w:bookmarkStart w:id="37" w:name="_Toc181629241"/>
      <w:r w:rsidRPr="00317F55">
        <w:rPr>
          <w:rFonts w:asciiTheme="minorHAnsi" w:hAnsiTheme="minorHAnsi" w:cstheme="minorHAnsi"/>
          <w:sz w:val="22"/>
          <w:szCs w:val="28"/>
          <w:lang w:val="en-GB" w:eastAsia="en-GB"/>
        </w:rPr>
        <w:lastRenderedPageBreak/>
        <w:t>Data Quality Monitoring</w:t>
      </w:r>
      <w:bookmarkEnd w:id="37"/>
      <w:r w:rsidRPr="00317F55">
        <w:rPr>
          <w:rFonts w:asciiTheme="minorHAnsi" w:hAnsiTheme="minorHAnsi" w:cstheme="minorHAnsi"/>
          <w:sz w:val="22"/>
          <w:szCs w:val="28"/>
          <w:lang w:val="en-GB" w:eastAsia="en-GB"/>
        </w:rPr>
        <w:t> </w:t>
      </w:r>
    </w:p>
    <w:p w14:paraId="365363F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processes for monitoring quality on a regular basis and reporting to the DGF and Data Owners, as well as supporting more operational quality management techniques such as DQPro SLAs, requires measuring conformance to business expectations and knowing when the appropriate Data Stewards need to be notified to remediate an issue. This requires both a method for quantifying conformance and the threshold for acceptability. </w:t>
      </w:r>
    </w:p>
    <w:p w14:paraId="382FBA0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9FF6AB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u w:val="single"/>
          <w:lang w:val="en-GB" w:eastAsia="en-GB"/>
        </w:rPr>
        <w:t>DQ Organisational Capabilities (incl. Policies and Standards):</w:t>
      </w:r>
      <w:r w:rsidRPr="00317F55">
        <w:rPr>
          <w:rFonts w:asciiTheme="minorHAnsi" w:eastAsia="Times New Roman" w:hAnsiTheme="minorHAnsi" w:cstheme="minorHAnsi"/>
          <w:kern w:val="0"/>
          <w:szCs w:val="20"/>
          <w:lang w:val="en-GB" w:eastAsia="en-GB"/>
        </w:rPr>
        <w:t> </w:t>
      </w:r>
    </w:p>
    <w:p w14:paraId="76ADCAB7" w14:textId="77777777" w:rsidR="007F3BBD" w:rsidRPr="00317F55" w:rsidRDefault="004C0B52" w:rsidP="008B6BDF">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Capability KPIs: performance metrics for each of the DQ capabilities in place. </w:t>
      </w:r>
    </w:p>
    <w:p w14:paraId="0446BF54" w14:textId="77777777" w:rsidR="007F3BBD" w:rsidRPr="00317F55" w:rsidRDefault="004C0B52" w:rsidP="008B6BDF">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Quality Scorecard: an aggregated view of data quality performance. </w:t>
      </w:r>
    </w:p>
    <w:p w14:paraId="516D3396" w14:textId="77777777" w:rsidR="009C4AE5" w:rsidRPr="00317F55" w:rsidRDefault="009C4AE5" w:rsidP="00BF16F8">
      <w:pPr>
        <w:spacing w:after="0" w:line="276" w:lineRule="auto"/>
        <w:textAlignment w:val="baseline"/>
        <w:rPr>
          <w:rFonts w:asciiTheme="minorHAnsi" w:eastAsia="Times New Roman" w:hAnsiTheme="minorHAnsi" w:cstheme="minorHAnsi"/>
          <w:kern w:val="0"/>
          <w:szCs w:val="20"/>
          <w:lang w:val="en-GB" w:eastAsia="en-GB"/>
        </w:rPr>
      </w:pPr>
    </w:p>
    <w:p w14:paraId="29269BE9" w14:textId="77777777" w:rsidR="007F3BBD" w:rsidRPr="00317F55" w:rsidRDefault="004C0B52" w:rsidP="00F7403E">
      <w:pPr>
        <w:pStyle w:val="Heading2"/>
        <w:spacing w:after="160" w:line="257" w:lineRule="auto"/>
        <w:rPr>
          <w:rFonts w:asciiTheme="minorHAnsi" w:hAnsiTheme="minorHAnsi" w:cstheme="minorHAnsi"/>
          <w:sz w:val="28"/>
          <w:szCs w:val="28"/>
        </w:rPr>
      </w:pPr>
      <w:bookmarkStart w:id="38" w:name="_Toc181629242"/>
      <w:r w:rsidRPr="00317F55">
        <w:rPr>
          <w:rFonts w:asciiTheme="minorHAnsi" w:hAnsiTheme="minorHAnsi" w:cstheme="minorHAnsi"/>
          <w:sz w:val="28"/>
          <w:szCs w:val="28"/>
          <w:lang w:val="en-GB" w:eastAsia="en-GB"/>
        </w:rPr>
        <w:t>Reporting</w:t>
      </w:r>
      <w:bookmarkEnd w:id="38"/>
      <w:r w:rsidRPr="00317F55">
        <w:rPr>
          <w:rFonts w:asciiTheme="minorHAnsi" w:hAnsiTheme="minorHAnsi" w:cstheme="minorHAnsi"/>
          <w:color w:val="E6007E"/>
          <w:kern w:val="0"/>
          <w:sz w:val="28"/>
          <w:szCs w:val="28"/>
          <w:lang w:val="en-GB" w:eastAsia="en-GB"/>
        </w:rPr>
        <w:t> </w:t>
      </w:r>
    </w:p>
    <w:p w14:paraId="4937FB6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DG Function is responsible for establishing and maintaining the regular monitoring and reporting of Data Governance activity and effectiveness. </w:t>
      </w:r>
    </w:p>
    <w:p w14:paraId="03B5973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2154A77" w14:textId="3D604AB8" w:rsidR="00F7403E" w:rsidRPr="00317F55" w:rsidRDefault="004C0B52" w:rsidP="00F7403E">
      <w:pPr>
        <w:spacing w:after="0" w:line="276" w:lineRule="auto"/>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The DG Function is responsible for the production, </w:t>
      </w:r>
      <w:r w:rsidR="00D06EDB" w:rsidRPr="00317F55">
        <w:rPr>
          <w:rFonts w:asciiTheme="minorHAnsi" w:eastAsia="Times New Roman" w:hAnsiTheme="minorHAnsi" w:cstheme="minorHAnsi"/>
          <w:kern w:val="0"/>
          <w:szCs w:val="20"/>
          <w:lang w:val="en-GB" w:eastAsia="en-GB"/>
        </w:rPr>
        <w:t>publication,</w:t>
      </w:r>
      <w:r w:rsidRPr="00317F55">
        <w:rPr>
          <w:rFonts w:asciiTheme="minorHAnsi" w:eastAsia="Times New Roman" w:hAnsiTheme="minorHAnsi" w:cstheme="minorHAnsi"/>
          <w:kern w:val="0"/>
          <w:szCs w:val="20"/>
          <w:lang w:val="en-GB" w:eastAsia="en-GB"/>
        </w:rPr>
        <w:t xml:space="preserve"> and maintenance of a scorecard. It develops the scorecard and more detailed reporting metrics that support it. In addition, the DG Function is responsible for supporting analysis, and where variances occur, identifying actions required and making recommendations to the relevant Governance bodies. </w:t>
      </w:r>
    </w:p>
    <w:p w14:paraId="650FE7B5" w14:textId="77777777" w:rsidR="00F7403E" w:rsidRPr="00317F55" w:rsidRDefault="00F7403E" w:rsidP="00F7403E">
      <w:pPr>
        <w:spacing w:after="0" w:line="276" w:lineRule="auto"/>
        <w:textAlignment w:val="baseline"/>
        <w:rPr>
          <w:rFonts w:asciiTheme="minorHAnsi" w:hAnsiTheme="minorHAnsi" w:cstheme="minorHAnsi"/>
        </w:rPr>
      </w:pPr>
    </w:p>
    <w:p w14:paraId="5262E973" w14:textId="77777777" w:rsidR="00C42BE2" w:rsidRDefault="00C42BE2">
      <w:pPr>
        <w:suppressAutoHyphens w:val="0"/>
        <w:rPr>
          <w:rFonts w:asciiTheme="minorHAnsi" w:eastAsia="Times New Roman" w:hAnsiTheme="minorHAnsi" w:cstheme="minorHAnsi"/>
          <w:b/>
          <w:bCs/>
          <w:color w:val="auto"/>
          <w:sz w:val="28"/>
          <w:szCs w:val="28"/>
          <w:lang w:val="en-GB" w:eastAsia="en-GB"/>
        </w:rPr>
      </w:pPr>
      <w:r>
        <w:rPr>
          <w:rFonts w:asciiTheme="minorHAnsi" w:hAnsiTheme="minorHAnsi" w:cstheme="minorHAnsi"/>
          <w:sz w:val="28"/>
          <w:szCs w:val="28"/>
          <w:lang w:val="en-GB" w:eastAsia="en-GB"/>
        </w:rPr>
        <w:br w:type="page"/>
      </w:r>
    </w:p>
    <w:p w14:paraId="5001EBEF" w14:textId="072931AA" w:rsidR="007F3BBD" w:rsidRPr="00317F55" w:rsidRDefault="004C0B52" w:rsidP="00F7403E">
      <w:pPr>
        <w:pStyle w:val="Heading2"/>
        <w:spacing w:before="0" w:after="160" w:line="257" w:lineRule="auto"/>
        <w:rPr>
          <w:rFonts w:asciiTheme="minorHAnsi" w:hAnsiTheme="minorHAnsi" w:cstheme="minorHAnsi"/>
          <w:sz w:val="28"/>
          <w:szCs w:val="28"/>
        </w:rPr>
      </w:pPr>
      <w:bookmarkStart w:id="39" w:name="_Toc181629243"/>
      <w:r w:rsidRPr="00317F55">
        <w:rPr>
          <w:rFonts w:asciiTheme="minorHAnsi" w:hAnsiTheme="minorHAnsi" w:cstheme="minorHAnsi"/>
          <w:sz w:val="28"/>
          <w:szCs w:val="28"/>
          <w:lang w:val="en-GB" w:eastAsia="en-GB"/>
        </w:rPr>
        <w:lastRenderedPageBreak/>
        <w:t>Communications</w:t>
      </w:r>
      <w:bookmarkEnd w:id="39"/>
      <w:r w:rsidRPr="00317F55">
        <w:rPr>
          <w:rFonts w:asciiTheme="minorHAnsi" w:hAnsiTheme="minorHAnsi" w:cstheme="minorHAnsi"/>
          <w:color w:val="E6007E"/>
          <w:kern w:val="0"/>
          <w:sz w:val="28"/>
          <w:szCs w:val="28"/>
          <w:lang w:val="en-GB" w:eastAsia="en-GB"/>
        </w:rPr>
        <w:t> </w:t>
      </w:r>
    </w:p>
    <w:p w14:paraId="74C50D7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To support the implementation of the Framework and enable the achievement of a high quality, data led business, communication seeks to deliver a “no surprises” environment within Canopius in respect of Data Governance. To ensure this objective is met, the aim is to deliver communication to all those impacted or affected by any changes that subsequent activities implement, so they understand: </w:t>
      </w:r>
      <w:r w:rsidRPr="00317F55">
        <w:rPr>
          <w:rFonts w:asciiTheme="minorHAnsi" w:eastAsia="Times New Roman" w:hAnsiTheme="minorHAnsi" w:cstheme="minorHAnsi"/>
          <w:kern w:val="0"/>
          <w:szCs w:val="20"/>
          <w:lang w:val="en-GB" w:eastAsia="en-GB"/>
        </w:rPr>
        <w:br/>
      </w:r>
      <w:r w:rsidRPr="00317F55">
        <w:rPr>
          <w:rFonts w:asciiTheme="minorHAnsi" w:eastAsia="Times New Roman" w:hAnsiTheme="minorHAnsi" w:cstheme="minorHAnsi"/>
          <w:color w:val="auto"/>
          <w:kern w:val="0"/>
          <w:szCs w:val="20"/>
          <w:lang w:val="en-GB" w:eastAsia="en-GB"/>
        </w:rPr>
        <w:t> </w:t>
      </w:r>
    </w:p>
    <w:p w14:paraId="46A329D5" w14:textId="77777777" w:rsidR="007F3BBD" w:rsidRPr="00317F55" w:rsidRDefault="004C0B52" w:rsidP="00D75A3B">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principles and organisation underpinning Data Governance and Quality Management. </w:t>
      </w:r>
    </w:p>
    <w:p w14:paraId="7C88BDD9" w14:textId="77777777" w:rsidR="007F3BBD" w:rsidRPr="00317F55" w:rsidRDefault="004C0B52" w:rsidP="00D75A3B">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Why any changes are taking place and what the changes are. </w:t>
      </w:r>
    </w:p>
    <w:p w14:paraId="24E81622" w14:textId="77777777" w:rsidR="007F3BBD" w:rsidRPr="00317F55" w:rsidRDefault="004C0B52" w:rsidP="00D75A3B">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impact of the changes on individuals and teams. </w:t>
      </w:r>
    </w:p>
    <w:p w14:paraId="76A5EA31" w14:textId="77777777" w:rsidR="007F3BBD" w:rsidRPr="00317F55" w:rsidRDefault="004C0B52" w:rsidP="00D75A3B">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What needs to be done. </w:t>
      </w:r>
    </w:p>
    <w:p w14:paraId="561663D1" w14:textId="77777777" w:rsidR="007F3BBD" w:rsidRPr="00317F55" w:rsidRDefault="004C0B52" w:rsidP="00D75A3B">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support and resources available, and </w:t>
      </w:r>
    </w:p>
    <w:p w14:paraId="3400393F" w14:textId="77777777" w:rsidR="007F3BBD" w:rsidRPr="00317F55" w:rsidRDefault="004C0B52" w:rsidP="00D75A3B">
      <w:pPr>
        <w:numPr>
          <w:ilvl w:val="0"/>
          <w:numId w:val="216"/>
        </w:numPr>
        <w:spacing w:after="40" w:line="276" w:lineRule="auto"/>
        <w:ind w:left="357"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process for escalation and reporting. </w:t>
      </w:r>
    </w:p>
    <w:p w14:paraId="1D331635" w14:textId="77777777" w:rsidR="00D75A3B" w:rsidRPr="00317F55" w:rsidRDefault="00D75A3B" w:rsidP="00D75A3B">
      <w:pPr>
        <w:spacing w:after="40" w:line="276" w:lineRule="auto"/>
        <w:ind w:left="357"/>
        <w:textAlignment w:val="baseline"/>
        <w:rPr>
          <w:rFonts w:asciiTheme="minorHAnsi" w:eastAsia="Times New Roman" w:hAnsiTheme="minorHAnsi" w:cstheme="minorHAnsi"/>
          <w:kern w:val="0"/>
          <w:szCs w:val="20"/>
          <w:lang w:val="en-GB" w:eastAsia="en-GB"/>
        </w:rPr>
      </w:pPr>
    </w:p>
    <w:p w14:paraId="07A0E415" w14:textId="77777777" w:rsidR="007F3BBD" w:rsidRPr="00317F55" w:rsidRDefault="004C0B52" w:rsidP="00060B2A">
      <w:pPr>
        <w:pStyle w:val="Heading3"/>
        <w:spacing w:after="120" w:line="257" w:lineRule="auto"/>
        <w:rPr>
          <w:rFonts w:asciiTheme="minorHAnsi" w:hAnsiTheme="minorHAnsi" w:cstheme="minorHAnsi"/>
        </w:rPr>
      </w:pPr>
      <w:bookmarkStart w:id="40" w:name="_Toc181629244"/>
      <w:r w:rsidRPr="00317F55">
        <w:rPr>
          <w:rFonts w:asciiTheme="minorHAnsi" w:hAnsiTheme="minorHAnsi" w:cstheme="minorHAnsi"/>
          <w:sz w:val="22"/>
          <w:szCs w:val="28"/>
          <w:lang w:val="en-GB" w:eastAsia="en-GB"/>
        </w:rPr>
        <w:t>Audiences</w:t>
      </w:r>
      <w:bookmarkEnd w:id="40"/>
      <w:r w:rsidRPr="00317F55">
        <w:rPr>
          <w:rFonts w:asciiTheme="minorHAnsi" w:hAnsiTheme="minorHAnsi" w:cstheme="minorHAnsi"/>
          <w:lang w:val="en-GB" w:eastAsia="en-GB"/>
        </w:rPr>
        <w:t> </w:t>
      </w:r>
    </w:p>
    <w:p w14:paraId="425AA3F7" w14:textId="77777777" w:rsidR="007F3BBD" w:rsidRPr="00317F55" w:rsidRDefault="004C0B52" w:rsidP="0000333C">
      <w:pPr>
        <w:numPr>
          <w:ilvl w:val="0"/>
          <w:numId w:val="183"/>
        </w:numPr>
        <w:spacing w:after="0" w:line="276" w:lineRule="auto"/>
        <w:ind w:left="170" w:firstLine="34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Owners  </w:t>
      </w:r>
    </w:p>
    <w:p w14:paraId="2A510643" w14:textId="77777777" w:rsidR="007F3BBD" w:rsidRPr="00317F55" w:rsidRDefault="004C0B52" w:rsidP="0000333C">
      <w:pPr>
        <w:numPr>
          <w:ilvl w:val="0"/>
          <w:numId w:val="184"/>
        </w:numPr>
        <w:spacing w:after="0" w:line="276" w:lineRule="auto"/>
        <w:ind w:left="170" w:firstLine="34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Stewards  </w:t>
      </w:r>
    </w:p>
    <w:p w14:paraId="0169EF6B" w14:textId="77777777" w:rsidR="007F3BBD" w:rsidRPr="00317F55" w:rsidRDefault="004C0B52" w:rsidP="0000333C">
      <w:pPr>
        <w:numPr>
          <w:ilvl w:val="0"/>
          <w:numId w:val="185"/>
        </w:numPr>
        <w:spacing w:after="0" w:line="276" w:lineRule="auto"/>
        <w:ind w:left="170" w:firstLine="34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Custodians  </w:t>
      </w:r>
    </w:p>
    <w:p w14:paraId="58127C64" w14:textId="77777777" w:rsidR="007F3BBD" w:rsidRPr="00317F55" w:rsidRDefault="004C0B52" w:rsidP="0000333C">
      <w:pPr>
        <w:numPr>
          <w:ilvl w:val="0"/>
          <w:numId w:val="186"/>
        </w:numPr>
        <w:spacing w:after="0" w:line="276" w:lineRule="auto"/>
        <w:ind w:left="170" w:firstLine="34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Data Users  </w:t>
      </w:r>
    </w:p>
    <w:p w14:paraId="583ADBB9" w14:textId="77777777" w:rsidR="007F3BBD" w:rsidRPr="00317F55" w:rsidRDefault="004C0B52" w:rsidP="0000333C">
      <w:pPr>
        <w:numPr>
          <w:ilvl w:val="0"/>
          <w:numId w:val="187"/>
        </w:numPr>
        <w:spacing w:after="120" w:line="276" w:lineRule="auto"/>
        <w:ind w:left="170" w:firstLine="34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Governance Functions / Practitioners </w:t>
      </w:r>
    </w:p>
    <w:p w14:paraId="650C33E1" w14:textId="28727429" w:rsidR="007F3BBD" w:rsidRPr="00317F55" w:rsidRDefault="004C0B52" w:rsidP="00317F55">
      <w:pPr>
        <w:spacing w:after="0" w:line="276" w:lineRule="auto"/>
        <w:ind w:left="142"/>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i.e. Those responsible for ensuring the organisational adherence to and application of all Regulatory and Legal requirements, Data Protection and Privacy, Data Security, Risk Management, Architectural Principles and Standards and the auditing thereof</w:t>
      </w:r>
      <w:r w:rsidR="0055756A" w:rsidRPr="00317F55">
        <w:rPr>
          <w:rFonts w:asciiTheme="minorHAnsi" w:eastAsia="Times New Roman" w:hAnsiTheme="minorHAnsi" w:cstheme="minorHAnsi"/>
          <w:kern w:val="0"/>
          <w:szCs w:val="20"/>
          <w:lang w:val="en-GB" w:eastAsia="en-GB"/>
        </w:rPr>
        <w:t xml:space="preserve">. </w:t>
      </w:r>
    </w:p>
    <w:p w14:paraId="6F27AC3F" w14:textId="77777777" w:rsidR="00191A3D" w:rsidRPr="00317F55" w:rsidRDefault="00191A3D" w:rsidP="00BF16F8">
      <w:pPr>
        <w:spacing w:after="0" w:line="276" w:lineRule="auto"/>
        <w:ind w:left="360"/>
        <w:textAlignment w:val="baseline"/>
        <w:rPr>
          <w:rFonts w:asciiTheme="minorHAnsi" w:hAnsiTheme="minorHAnsi" w:cstheme="minorHAnsi"/>
        </w:rPr>
      </w:pPr>
    </w:p>
    <w:p w14:paraId="202F1941" w14:textId="77777777" w:rsidR="007F3BBD" w:rsidRPr="00317F55" w:rsidRDefault="004C0B52" w:rsidP="008F11C8">
      <w:pPr>
        <w:pStyle w:val="Heading3"/>
        <w:spacing w:after="120" w:line="257" w:lineRule="auto"/>
        <w:rPr>
          <w:rFonts w:asciiTheme="minorHAnsi" w:hAnsiTheme="minorHAnsi" w:cstheme="minorHAnsi"/>
          <w:sz w:val="22"/>
          <w:szCs w:val="28"/>
        </w:rPr>
      </w:pPr>
      <w:bookmarkStart w:id="41" w:name="_Toc181629245"/>
      <w:r w:rsidRPr="00317F55">
        <w:rPr>
          <w:rFonts w:asciiTheme="minorHAnsi" w:hAnsiTheme="minorHAnsi" w:cstheme="minorHAnsi"/>
          <w:sz w:val="22"/>
          <w:szCs w:val="28"/>
        </w:rPr>
        <w:t>Communications Channels</w:t>
      </w:r>
      <w:bookmarkEnd w:id="41"/>
      <w:r w:rsidRPr="00317F55">
        <w:rPr>
          <w:rFonts w:asciiTheme="minorHAnsi" w:hAnsiTheme="minorHAnsi" w:cstheme="minorHAnsi"/>
          <w:sz w:val="22"/>
          <w:szCs w:val="28"/>
        </w:rPr>
        <w:t> </w:t>
      </w:r>
    </w:p>
    <w:p w14:paraId="49E89646" w14:textId="4BD154A5"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communication channels that are </w:t>
      </w:r>
      <w:r w:rsidR="00AE23EB" w:rsidRPr="00317F55">
        <w:rPr>
          <w:rFonts w:asciiTheme="minorHAnsi" w:eastAsia="Times New Roman" w:hAnsiTheme="minorHAnsi" w:cstheme="minorHAnsi"/>
          <w:kern w:val="0"/>
          <w:szCs w:val="20"/>
          <w:lang w:val="en-GB" w:eastAsia="en-GB"/>
        </w:rPr>
        <w:t>used</w:t>
      </w:r>
      <w:r w:rsidRPr="00317F55">
        <w:rPr>
          <w:rFonts w:asciiTheme="minorHAnsi" w:eastAsia="Times New Roman" w:hAnsiTheme="minorHAnsi" w:cstheme="minorHAnsi"/>
          <w:kern w:val="0"/>
          <w:szCs w:val="20"/>
          <w:lang w:val="en-GB" w:eastAsia="en-GB"/>
        </w:rPr>
        <w:t xml:space="preserve"> include: </w:t>
      </w:r>
      <w:r w:rsidRPr="00317F55">
        <w:rPr>
          <w:rFonts w:asciiTheme="minorHAnsi" w:eastAsia="Times New Roman" w:hAnsiTheme="minorHAnsi" w:cstheme="minorHAnsi"/>
          <w:kern w:val="0"/>
          <w:szCs w:val="20"/>
          <w:lang w:val="en-GB" w:eastAsia="en-GB"/>
        </w:rPr>
        <w:br/>
        <w:t> </w:t>
      </w:r>
    </w:p>
    <w:p w14:paraId="7AD9D617"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Canopius Community Intranet for the Governance Resource Centre. </w:t>
      </w:r>
    </w:p>
    <w:p w14:paraId="11F72852" w14:textId="1675C12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Data portal on the intranet, where data governance resources such as policies, forms, processes etc., are published for data users to access as needed</w:t>
      </w:r>
      <w:r w:rsidR="00D06EDB" w:rsidRPr="00317F55">
        <w:rPr>
          <w:rFonts w:asciiTheme="minorHAnsi" w:eastAsia="Times New Roman" w:hAnsiTheme="minorHAnsi" w:cstheme="minorHAnsi"/>
          <w:kern w:val="0"/>
          <w:szCs w:val="20"/>
          <w:lang w:val="en-GB" w:eastAsia="en-GB"/>
        </w:rPr>
        <w:t xml:space="preserve">. </w:t>
      </w:r>
    </w:p>
    <w:p w14:paraId="51D27DEC"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Formal meetings through the Governance Structures. </w:t>
      </w:r>
    </w:p>
    <w:p w14:paraId="1335A00D"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Reports and presentations to the committees / working groups established under the Data Governance and Quality Management Frameworks. </w:t>
      </w:r>
    </w:p>
    <w:p w14:paraId="0B49D9FC"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Meetings with allied Governance Functions. </w:t>
      </w:r>
    </w:p>
    <w:p w14:paraId="2B3C420F"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lastRenderedPageBreak/>
        <w:t>All Data Governance related resources are published to the allied Governance Functions (Risk, Compliance, InfoSec, etc.) as part of the review process, enabling maximum communication within the Governance Community. </w:t>
      </w:r>
    </w:p>
    <w:p w14:paraId="41BF050D"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The Change Management function. </w:t>
      </w:r>
    </w:p>
    <w:p w14:paraId="5831A820"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Where change management processes are the facilitator for improved governance, changes to processes which are designing in Governance of Data will come through the Change Management Function. </w:t>
      </w:r>
    </w:p>
    <w:p w14:paraId="670CA64E" w14:textId="77777777" w:rsidR="00E54A7A"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Training courses. </w:t>
      </w:r>
    </w:p>
    <w:p w14:paraId="5154E585" w14:textId="4255F509"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hAnsiTheme="minorHAnsi" w:cstheme="minorHAnsi"/>
          <w:lang w:val="en-GB" w:eastAsia="en-GB"/>
        </w:rPr>
        <w:t>Self-learning course material and face to face learning opportunities</w:t>
      </w:r>
      <w:r w:rsidR="00D06EDB" w:rsidRPr="00317F55">
        <w:rPr>
          <w:rFonts w:asciiTheme="minorHAnsi" w:hAnsiTheme="minorHAnsi" w:cstheme="minorHAnsi"/>
          <w:lang w:val="en-GB" w:eastAsia="en-GB"/>
        </w:rPr>
        <w:t xml:space="preserve">. </w:t>
      </w:r>
      <w:r w:rsidRPr="00317F55">
        <w:rPr>
          <w:rFonts w:asciiTheme="minorHAnsi" w:hAnsiTheme="minorHAnsi" w:cstheme="minorHAnsi"/>
          <w:lang w:val="en-GB" w:eastAsia="en-GB"/>
        </w:rPr>
        <w:br/>
        <w:t> </w:t>
      </w:r>
    </w:p>
    <w:p w14:paraId="40F5FC01" w14:textId="77777777" w:rsidR="007F3BBD" w:rsidRPr="00317F55" w:rsidRDefault="004C0B52" w:rsidP="00E54A7A">
      <w:pPr>
        <w:pStyle w:val="Heading3"/>
        <w:spacing w:after="120" w:line="257" w:lineRule="auto"/>
        <w:rPr>
          <w:rFonts w:asciiTheme="minorHAnsi" w:hAnsiTheme="minorHAnsi" w:cstheme="minorHAnsi"/>
          <w:sz w:val="22"/>
          <w:szCs w:val="28"/>
        </w:rPr>
      </w:pPr>
      <w:bookmarkStart w:id="42" w:name="_Toc181629246"/>
      <w:r w:rsidRPr="00317F55">
        <w:rPr>
          <w:rFonts w:asciiTheme="minorHAnsi" w:hAnsiTheme="minorHAnsi" w:cstheme="minorHAnsi"/>
          <w:sz w:val="22"/>
          <w:szCs w:val="28"/>
        </w:rPr>
        <w:t>Change Management</w:t>
      </w:r>
      <w:bookmarkEnd w:id="42"/>
      <w:r w:rsidRPr="00317F55">
        <w:rPr>
          <w:rFonts w:asciiTheme="minorHAnsi" w:hAnsiTheme="minorHAnsi" w:cstheme="minorHAnsi"/>
          <w:sz w:val="22"/>
          <w:szCs w:val="28"/>
        </w:rPr>
        <w:t> </w:t>
      </w:r>
    </w:p>
    <w:p w14:paraId="37D1804A"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Data Governance Function will provide support as necessary to projects / change activity to assist them in understanding and ensuring compliance with the requirements of Data Governance. </w:t>
      </w:r>
    </w:p>
    <w:p w14:paraId="7B336D1F"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7EEE411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Where a change / project activity takes place, the DG Function will be formally involved to: </w:t>
      </w:r>
    </w:p>
    <w:p w14:paraId="1543C88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470AD4C"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Ensure Data Governance is embedded by design. </w:t>
      </w:r>
    </w:p>
    <w:p w14:paraId="51B516AC"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Ensure technical and business metadata are created or maintained. </w:t>
      </w:r>
    </w:p>
    <w:p w14:paraId="2B33AB10"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Ensure business rules for data quality are created/updated. </w:t>
      </w:r>
    </w:p>
    <w:p w14:paraId="783651D6" w14:textId="2F4CE1EB"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Ensure Data Owners, Stewards, </w:t>
      </w:r>
      <w:r w:rsidR="001D2218">
        <w:rPr>
          <w:rFonts w:asciiTheme="minorHAnsi" w:eastAsia="Times New Roman" w:hAnsiTheme="minorHAnsi" w:cstheme="minorHAnsi"/>
          <w:kern w:val="0"/>
          <w:szCs w:val="20"/>
          <w:lang w:val="en-GB" w:eastAsia="en-GB"/>
        </w:rPr>
        <w:t xml:space="preserve">Custodians, </w:t>
      </w:r>
      <w:r w:rsidRPr="00317F55">
        <w:rPr>
          <w:rFonts w:asciiTheme="minorHAnsi" w:eastAsia="Times New Roman" w:hAnsiTheme="minorHAnsi" w:cstheme="minorHAnsi"/>
          <w:kern w:val="0"/>
          <w:szCs w:val="20"/>
          <w:lang w:val="en-GB" w:eastAsia="en-GB"/>
        </w:rPr>
        <w:t xml:space="preserve">Producers and Consumers are involved, </w:t>
      </w:r>
      <w:r w:rsidR="00904B28" w:rsidRPr="00317F55">
        <w:rPr>
          <w:rFonts w:asciiTheme="minorHAnsi" w:eastAsia="Times New Roman" w:hAnsiTheme="minorHAnsi" w:cstheme="minorHAnsi"/>
          <w:kern w:val="0"/>
          <w:szCs w:val="20"/>
          <w:lang w:val="en-GB" w:eastAsia="en-GB"/>
        </w:rPr>
        <w:t>informed,</w:t>
      </w:r>
      <w:r w:rsidRPr="00317F55">
        <w:rPr>
          <w:rFonts w:asciiTheme="minorHAnsi" w:eastAsia="Times New Roman" w:hAnsiTheme="minorHAnsi" w:cstheme="minorHAnsi"/>
          <w:kern w:val="0"/>
          <w:szCs w:val="20"/>
          <w:lang w:val="en-GB" w:eastAsia="en-GB"/>
        </w:rPr>
        <w:t xml:space="preserve"> and kept updated. </w:t>
      </w:r>
    </w:p>
    <w:p w14:paraId="56EE7474" w14:textId="77777777" w:rsidR="007F3BBD" w:rsidRPr="00317F55" w:rsidRDefault="004C0B52" w:rsidP="00317F55">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Ensure appropriate analysis is completed to assess downstream impact of any change on systems or user areas. </w:t>
      </w:r>
    </w:p>
    <w:p w14:paraId="14F66DC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uto"/>
          <w:kern w:val="0"/>
          <w:sz w:val="18"/>
          <w:szCs w:val="18"/>
          <w:lang w:val="en-GB" w:eastAsia="en-GB"/>
        </w:rPr>
        <w:t> </w:t>
      </w:r>
    </w:p>
    <w:p w14:paraId="4CDDDA0F"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7248D159" w14:textId="77777777" w:rsidR="00C42BE2" w:rsidRDefault="00C42BE2">
      <w:pPr>
        <w:suppressAutoHyphens w:val="0"/>
        <w:rPr>
          <w:rFonts w:ascii="Poppins SemiBold" w:eastAsia="Times New Roman" w:hAnsi="Poppins SemiBold"/>
          <w:b/>
          <w:color w:val="D40075"/>
          <w:sz w:val="32"/>
          <w:szCs w:val="32"/>
        </w:rPr>
      </w:pPr>
      <w:r>
        <w:br w:type="page"/>
      </w:r>
    </w:p>
    <w:p w14:paraId="78B3D8CF" w14:textId="7970AA79" w:rsidR="007F3BBD" w:rsidRPr="00317F55" w:rsidRDefault="004C0B52" w:rsidP="00375846">
      <w:pPr>
        <w:pStyle w:val="Heading1"/>
        <w:spacing w:before="0" w:after="120" w:line="257" w:lineRule="auto"/>
      </w:pPr>
      <w:bookmarkStart w:id="43" w:name="_Toc181629247"/>
      <w:r w:rsidRPr="00317F55">
        <w:lastRenderedPageBreak/>
        <w:t>Appendix I - Definition of Terms</w:t>
      </w:r>
      <w:bookmarkEnd w:id="43"/>
      <w:r w:rsidRPr="00317F55">
        <w:t> </w:t>
      </w:r>
    </w:p>
    <w:p w14:paraId="26917383" w14:textId="77777777" w:rsidR="007F3BBD" w:rsidRPr="00375846" w:rsidRDefault="004C0B52" w:rsidP="00BF16F8">
      <w:pPr>
        <w:spacing w:after="0" w:line="276" w:lineRule="auto"/>
        <w:textAlignment w:val="baseline"/>
        <w:rPr>
          <w:rFonts w:asciiTheme="minorHAnsi" w:hAnsiTheme="minorHAnsi" w:cstheme="minorHAnsi"/>
          <w:sz w:val="22"/>
          <w:szCs w:val="24"/>
        </w:rPr>
      </w:pPr>
      <w:r w:rsidRPr="00375846">
        <w:rPr>
          <w:rFonts w:asciiTheme="minorHAnsi" w:eastAsia="Times New Roman" w:hAnsiTheme="minorHAnsi" w:cstheme="minorHAnsi"/>
          <w:b/>
          <w:bCs/>
          <w:color w:val="73003E"/>
          <w:kern w:val="0"/>
          <w:sz w:val="22"/>
          <w:lang w:val="en-GB" w:eastAsia="en-GB"/>
        </w:rPr>
        <w:t>Data</w:t>
      </w:r>
      <w:r w:rsidRPr="00375846">
        <w:rPr>
          <w:rFonts w:asciiTheme="minorHAnsi" w:eastAsia="Times New Roman" w:hAnsiTheme="minorHAnsi" w:cstheme="minorHAnsi"/>
          <w:color w:val="73003E"/>
          <w:kern w:val="0"/>
          <w:sz w:val="22"/>
          <w:lang w:val="en-GB" w:eastAsia="en-GB"/>
        </w:rPr>
        <w:t> </w:t>
      </w:r>
    </w:p>
    <w:p w14:paraId="35093B3D" w14:textId="3C12FE73"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is a means of representation, i.e., it stands for things other than itself. Data Items are an elementary and recorded description of things, events, </w:t>
      </w:r>
      <w:r w:rsidR="00904B28" w:rsidRPr="00317F55">
        <w:rPr>
          <w:rFonts w:asciiTheme="minorHAnsi" w:eastAsia="Times New Roman" w:hAnsiTheme="minorHAnsi" w:cstheme="minorHAnsi"/>
          <w:kern w:val="0"/>
          <w:szCs w:val="20"/>
          <w:lang w:val="en-GB" w:eastAsia="en-GB"/>
        </w:rPr>
        <w:t>activities,</w:t>
      </w:r>
      <w:r w:rsidRPr="00317F55">
        <w:rPr>
          <w:rFonts w:asciiTheme="minorHAnsi" w:eastAsia="Times New Roman" w:hAnsiTheme="minorHAnsi" w:cstheme="minorHAnsi"/>
          <w:kern w:val="0"/>
          <w:szCs w:val="20"/>
          <w:lang w:val="en-GB" w:eastAsia="en-GB"/>
        </w:rPr>
        <w:t xml:space="preserve"> and transactions. Data represents unorganised and unprocessed facts, raw numbers, figures, symbols, images, words, or sounds, in both electronic and physical form. It is both an interpretation of the objects it represents and an object that must be interpreted. </w:t>
      </w:r>
    </w:p>
    <w:p w14:paraId="3E32540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BCF35BD" w14:textId="3E8EF10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NOTE</w:t>
      </w:r>
      <w:r w:rsidRPr="00317F55">
        <w:rPr>
          <w:rFonts w:asciiTheme="minorHAnsi" w:eastAsia="Times New Roman" w:hAnsiTheme="minorHAnsi" w:cstheme="minorHAnsi"/>
          <w:b/>
          <w:bCs/>
          <w:kern w:val="0"/>
          <w:szCs w:val="20"/>
          <w:lang w:val="en-GB" w:eastAsia="en-GB"/>
        </w:rPr>
        <w:t>:</w:t>
      </w:r>
      <w:r w:rsidRPr="00317F55">
        <w:rPr>
          <w:rFonts w:asciiTheme="minorHAnsi" w:eastAsia="Times New Roman" w:hAnsiTheme="minorHAnsi" w:cstheme="minorHAnsi"/>
          <w:kern w:val="0"/>
          <w:szCs w:val="20"/>
          <w:lang w:val="en-GB" w:eastAsia="en-GB"/>
        </w:rPr>
        <w:t xml:space="preserve"> Data and Information are not interchangeable and synonymous terms. The scope and definition of Data and Information are different as are the principles that underpin their strategies, </w:t>
      </w:r>
      <w:r w:rsidR="00904B28" w:rsidRPr="00317F55">
        <w:rPr>
          <w:rFonts w:asciiTheme="minorHAnsi" w:eastAsia="Times New Roman" w:hAnsiTheme="minorHAnsi" w:cstheme="minorHAnsi"/>
          <w:kern w:val="0"/>
          <w:szCs w:val="20"/>
          <w:lang w:val="en-GB" w:eastAsia="en-GB"/>
        </w:rPr>
        <w:t>governance,</w:t>
      </w:r>
      <w:r w:rsidRPr="00317F55">
        <w:rPr>
          <w:rFonts w:asciiTheme="minorHAnsi" w:eastAsia="Times New Roman" w:hAnsiTheme="minorHAnsi" w:cstheme="minorHAnsi"/>
          <w:kern w:val="0"/>
          <w:szCs w:val="20"/>
          <w:lang w:val="en-GB" w:eastAsia="en-GB"/>
        </w:rPr>
        <w:t xml:space="preserve"> and architectures. This Framework relates to Data only. </w:t>
      </w:r>
    </w:p>
    <w:p w14:paraId="474D644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Information</w:t>
      </w:r>
      <w:r w:rsidRPr="00317F55">
        <w:rPr>
          <w:rFonts w:asciiTheme="minorHAnsi" w:eastAsia="Times New Roman" w:hAnsiTheme="minorHAnsi" w:cstheme="minorHAnsi"/>
          <w:color w:val="73003E"/>
          <w:kern w:val="0"/>
          <w:szCs w:val="20"/>
          <w:lang w:val="en-GB" w:eastAsia="en-GB"/>
        </w:rPr>
        <w:t xml:space="preserve"> </w:t>
      </w:r>
      <w:r w:rsidRPr="00317F55">
        <w:rPr>
          <w:rFonts w:asciiTheme="minorHAnsi" w:eastAsia="Times New Roman" w:hAnsiTheme="minorHAnsi" w:cstheme="minorHAnsi"/>
          <w:kern w:val="0"/>
          <w:szCs w:val="20"/>
          <w:lang w:val="en-GB" w:eastAsia="en-GB"/>
        </w:rPr>
        <w:t xml:space="preserve">is formed of data taken in context with other data and is not constrained by the nature and format of the underlying data. Therefore, for example, a single claim amount is </w:t>
      </w:r>
      <w:r w:rsidRPr="00317F55">
        <w:rPr>
          <w:rFonts w:asciiTheme="minorHAnsi" w:eastAsia="Times New Roman" w:hAnsiTheme="minorHAnsi" w:cstheme="minorHAnsi"/>
          <w:i/>
          <w:iCs/>
          <w:kern w:val="0"/>
          <w:szCs w:val="20"/>
          <w:lang w:val="en-GB" w:eastAsia="en-GB"/>
        </w:rPr>
        <w:t>data</w:t>
      </w:r>
      <w:r w:rsidRPr="00317F55">
        <w:rPr>
          <w:rFonts w:asciiTheme="minorHAnsi" w:eastAsia="Times New Roman" w:hAnsiTheme="minorHAnsi" w:cstheme="minorHAnsi"/>
          <w:kern w:val="0"/>
          <w:szCs w:val="20"/>
          <w:lang w:val="en-GB" w:eastAsia="en-GB"/>
        </w:rPr>
        <w:t xml:space="preserve">, but a bar chart, showing total claim amount over time, is </w:t>
      </w:r>
      <w:r w:rsidRPr="00317F55">
        <w:rPr>
          <w:rFonts w:asciiTheme="minorHAnsi" w:eastAsia="Times New Roman" w:hAnsiTheme="minorHAnsi" w:cstheme="minorHAnsi"/>
          <w:i/>
          <w:iCs/>
          <w:kern w:val="0"/>
          <w:szCs w:val="20"/>
          <w:lang w:val="en-GB" w:eastAsia="en-GB"/>
        </w:rPr>
        <w:t>information</w:t>
      </w:r>
      <w:r w:rsidRPr="00317F55">
        <w:rPr>
          <w:rFonts w:asciiTheme="minorHAnsi" w:eastAsia="Times New Roman" w:hAnsiTheme="minorHAnsi" w:cstheme="minorHAnsi"/>
          <w:kern w:val="0"/>
          <w:szCs w:val="20"/>
          <w:lang w:val="en-GB" w:eastAsia="en-GB"/>
        </w:rPr>
        <w:t>. </w:t>
      </w:r>
    </w:p>
    <w:p w14:paraId="7F0D091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22225D3" w14:textId="77777777" w:rsidR="007F3BBD" w:rsidRPr="00375846" w:rsidRDefault="004C0B52" w:rsidP="00BF16F8">
      <w:pPr>
        <w:spacing w:after="0" w:line="276" w:lineRule="auto"/>
        <w:textAlignment w:val="baseline"/>
        <w:rPr>
          <w:rFonts w:asciiTheme="minorHAnsi" w:hAnsiTheme="minorHAnsi" w:cstheme="minorHAnsi"/>
          <w:sz w:val="22"/>
          <w:szCs w:val="24"/>
        </w:rPr>
      </w:pPr>
      <w:r w:rsidRPr="00375846">
        <w:rPr>
          <w:rFonts w:asciiTheme="minorHAnsi" w:eastAsia="Times New Roman" w:hAnsiTheme="minorHAnsi" w:cstheme="minorHAnsi"/>
          <w:b/>
          <w:bCs/>
          <w:color w:val="73003E"/>
          <w:kern w:val="0"/>
          <w:sz w:val="22"/>
          <w:lang w:val="en-GB" w:eastAsia="en-GB"/>
        </w:rPr>
        <w:t>Data Governance</w:t>
      </w:r>
      <w:r w:rsidRPr="00375846">
        <w:rPr>
          <w:rFonts w:asciiTheme="minorHAnsi" w:eastAsia="Times New Roman" w:hAnsiTheme="minorHAnsi" w:cstheme="minorHAnsi"/>
          <w:color w:val="73003E"/>
          <w:kern w:val="0"/>
          <w:sz w:val="22"/>
          <w:lang w:val="en-GB" w:eastAsia="en-GB"/>
        </w:rPr>
        <w:t> </w:t>
      </w:r>
    </w:p>
    <w:p w14:paraId="6311D64F" w14:textId="5642965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The practice of supporting the business to maximise the return on data through the provision of people, </w:t>
      </w:r>
      <w:r w:rsidR="00904B28" w:rsidRPr="00317F55">
        <w:rPr>
          <w:rFonts w:asciiTheme="minorHAnsi" w:eastAsia="Times New Roman" w:hAnsiTheme="minorHAnsi" w:cstheme="minorHAnsi"/>
          <w:kern w:val="0"/>
          <w:szCs w:val="20"/>
          <w:lang w:val="en-GB" w:eastAsia="en-GB"/>
        </w:rPr>
        <w:t>processes,</w:t>
      </w:r>
      <w:r w:rsidRPr="00317F55">
        <w:rPr>
          <w:rFonts w:asciiTheme="minorHAnsi" w:eastAsia="Times New Roman" w:hAnsiTheme="minorHAnsi" w:cstheme="minorHAnsi"/>
          <w:kern w:val="0"/>
          <w:szCs w:val="20"/>
          <w:lang w:val="en-GB" w:eastAsia="en-GB"/>
        </w:rPr>
        <w:t xml:space="preserve"> and technology to enable the implementation and operation of policies, </w:t>
      </w:r>
      <w:r w:rsidR="0055756A" w:rsidRPr="00317F55">
        <w:rPr>
          <w:rFonts w:asciiTheme="minorHAnsi" w:eastAsia="Times New Roman" w:hAnsiTheme="minorHAnsi" w:cstheme="minorHAnsi"/>
          <w:kern w:val="0"/>
          <w:szCs w:val="20"/>
          <w:lang w:val="en-GB" w:eastAsia="en-GB"/>
        </w:rPr>
        <w:t>procedures,</w:t>
      </w:r>
      <w:r w:rsidRPr="00317F55">
        <w:rPr>
          <w:rFonts w:asciiTheme="minorHAnsi" w:eastAsia="Times New Roman" w:hAnsiTheme="minorHAnsi" w:cstheme="minorHAnsi"/>
          <w:kern w:val="0"/>
          <w:szCs w:val="20"/>
          <w:lang w:val="en-GB" w:eastAsia="en-GB"/>
        </w:rPr>
        <w:t xml:space="preserve"> and standards for the effective use of an organisation’s data assets. </w:t>
      </w:r>
    </w:p>
    <w:p w14:paraId="3E57798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CDF02CB" w14:textId="1B4B00E9"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governance is mostly about communication where </w:t>
      </w:r>
      <w:r w:rsidRPr="00317F55">
        <w:rPr>
          <w:rFonts w:asciiTheme="minorHAnsi" w:eastAsia="Times New Roman" w:hAnsiTheme="minorHAnsi" w:cstheme="minorHAnsi"/>
          <w:i/>
          <w:iCs/>
          <w:kern w:val="0"/>
          <w:szCs w:val="20"/>
          <w:u w:val="single"/>
          <w:lang w:val="en-GB" w:eastAsia="en-GB"/>
        </w:rPr>
        <w:t>people</w:t>
      </w:r>
      <w:r w:rsidRPr="00317F55">
        <w:rPr>
          <w:rFonts w:asciiTheme="minorHAnsi" w:eastAsia="Times New Roman" w:hAnsiTheme="minorHAnsi" w:cstheme="minorHAnsi"/>
          <w:kern w:val="0"/>
          <w:szCs w:val="20"/>
          <w:lang w:val="en-GB" w:eastAsia="en-GB"/>
        </w:rPr>
        <w:t xml:space="preserve"> collaborate to establish data governance </w:t>
      </w:r>
      <w:r w:rsidRPr="00317F55">
        <w:rPr>
          <w:rFonts w:asciiTheme="minorHAnsi" w:eastAsia="Times New Roman" w:hAnsiTheme="minorHAnsi" w:cstheme="minorHAnsi"/>
          <w:i/>
          <w:iCs/>
          <w:kern w:val="0"/>
          <w:szCs w:val="20"/>
          <w:u w:val="single"/>
          <w:lang w:val="en-GB" w:eastAsia="en-GB"/>
        </w:rPr>
        <w:t>policies</w:t>
      </w:r>
      <w:r w:rsidRPr="00317F55">
        <w:rPr>
          <w:rFonts w:asciiTheme="minorHAnsi" w:eastAsia="Times New Roman" w:hAnsiTheme="minorHAnsi" w:cstheme="minorHAnsi"/>
          <w:kern w:val="0"/>
          <w:szCs w:val="20"/>
          <w:lang w:val="en-GB" w:eastAsia="en-GB"/>
        </w:rPr>
        <w:t xml:space="preserve"> and </w:t>
      </w:r>
      <w:r w:rsidRPr="00317F55">
        <w:rPr>
          <w:rFonts w:asciiTheme="minorHAnsi" w:eastAsia="Times New Roman" w:hAnsiTheme="minorHAnsi" w:cstheme="minorHAnsi"/>
          <w:i/>
          <w:iCs/>
          <w:kern w:val="0"/>
          <w:szCs w:val="20"/>
          <w:u w:val="single"/>
          <w:lang w:val="en-GB" w:eastAsia="en-GB"/>
        </w:rPr>
        <w:t xml:space="preserve">processes </w:t>
      </w:r>
      <w:r w:rsidRPr="00317F55">
        <w:rPr>
          <w:rFonts w:asciiTheme="minorHAnsi" w:eastAsia="Times New Roman" w:hAnsiTheme="minorHAnsi" w:cstheme="minorHAnsi"/>
          <w:kern w:val="0"/>
          <w:szCs w:val="20"/>
          <w:lang w:val="en-GB" w:eastAsia="en-GB"/>
        </w:rPr>
        <w:t xml:space="preserve">that ensures that important data assets are formally managed throughout the enterprise and </w:t>
      </w:r>
      <w:r w:rsidRPr="00317F55">
        <w:rPr>
          <w:rFonts w:asciiTheme="minorHAnsi" w:eastAsia="Times New Roman" w:hAnsiTheme="minorHAnsi" w:cstheme="minorHAnsi"/>
          <w:i/>
          <w:iCs/>
          <w:kern w:val="0"/>
          <w:szCs w:val="20"/>
          <w:u w:val="single"/>
          <w:lang w:val="en-GB" w:eastAsia="en-GB"/>
        </w:rPr>
        <w:t xml:space="preserve">information about data </w:t>
      </w:r>
      <w:r w:rsidRPr="00317F55">
        <w:rPr>
          <w:rFonts w:asciiTheme="minorHAnsi" w:eastAsia="Times New Roman" w:hAnsiTheme="minorHAnsi" w:cstheme="minorHAnsi"/>
          <w:kern w:val="0"/>
          <w:szCs w:val="20"/>
          <w:lang w:val="en-GB" w:eastAsia="en-GB"/>
        </w:rPr>
        <w:t xml:space="preserve">is effectively captured, </w:t>
      </w:r>
      <w:r w:rsidR="00904B28" w:rsidRPr="00317F55">
        <w:rPr>
          <w:rFonts w:asciiTheme="minorHAnsi" w:eastAsia="Times New Roman" w:hAnsiTheme="minorHAnsi" w:cstheme="minorHAnsi"/>
          <w:kern w:val="0"/>
          <w:szCs w:val="20"/>
          <w:lang w:val="en-GB" w:eastAsia="en-GB"/>
        </w:rPr>
        <w:t>managed,</w:t>
      </w:r>
      <w:r w:rsidRPr="00317F55">
        <w:rPr>
          <w:rFonts w:asciiTheme="minorHAnsi" w:eastAsia="Times New Roman" w:hAnsiTheme="minorHAnsi" w:cstheme="minorHAnsi"/>
          <w:kern w:val="0"/>
          <w:szCs w:val="20"/>
          <w:lang w:val="en-GB" w:eastAsia="en-GB"/>
        </w:rPr>
        <w:t xml:space="preserve"> and provisioned. Data governance ensures that data can be trusted, and that people can be made accountable for any adverse event that happens because of low data quality. It is a quality control discipline for assessing, managing, using, improving, monitoring, </w:t>
      </w:r>
      <w:r w:rsidR="00904B28" w:rsidRPr="00317F55">
        <w:rPr>
          <w:rFonts w:asciiTheme="minorHAnsi" w:eastAsia="Times New Roman" w:hAnsiTheme="minorHAnsi" w:cstheme="minorHAnsi"/>
          <w:kern w:val="0"/>
          <w:szCs w:val="20"/>
          <w:lang w:val="en-GB" w:eastAsia="en-GB"/>
        </w:rPr>
        <w:t>maintaining,</w:t>
      </w:r>
      <w:r w:rsidRPr="00317F55">
        <w:rPr>
          <w:rFonts w:asciiTheme="minorHAnsi" w:eastAsia="Times New Roman" w:hAnsiTheme="minorHAnsi" w:cstheme="minorHAnsi"/>
          <w:kern w:val="0"/>
          <w:szCs w:val="20"/>
          <w:lang w:val="en-GB" w:eastAsia="en-GB"/>
        </w:rPr>
        <w:t xml:space="preserve"> and protecting organisational data and putting people in charge of fixing and preventing issues with data</w:t>
      </w:r>
      <w:r w:rsidR="0055756A" w:rsidRPr="00317F55">
        <w:rPr>
          <w:rFonts w:asciiTheme="minorHAnsi" w:eastAsia="Times New Roman" w:hAnsiTheme="minorHAnsi" w:cstheme="minorHAnsi"/>
          <w:kern w:val="0"/>
          <w:szCs w:val="20"/>
          <w:lang w:val="en-GB" w:eastAsia="en-GB"/>
        </w:rPr>
        <w:t xml:space="preserve">. </w:t>
      </w:r>
    </w:p>
    <w:p w14:paraId="2C4E5AC3" w14:textId="77777777" w:rsidR="00317F55" w:rsidRPr="00375846" w:rsidRDefault="00317F55" w:rsidP="00BF16F8">
      <w:pPr>
        <w:spacing w:after="0" w:line="276" w:lineRule="auto"/>
        <w:textAlignment w:val="baseline"/>
        <w:rPr>
          <w:rFonts w:asciiTheme="minorHAnsi" w:eastAsia="Times New Roman" w:hAnsiTheme="minorHAnsi" w:cstheme="minorHAnsi"/>
          <w:b/>
          <w:bCs/>
          <w:color w:val="73003E"/>
          <w:kern w:val="0"/>
          <w:sz w:val="22"/>
          <w:lang w:val="en-GB" w:eastAsia="en-GB"/>
        </w:rPr>
      </w:pPr>
    </w:p>
    <w:p w14:paraId="527B0727" w14:textId="1083D350" w:rsidR="007F3BBD" w:rsidRPr="00375846" w:rsidRDefault="004C0B52" w:rsidP="00BF16F8">
      <w:pPr>
        <w:spacing w:after="0" w:line="276" w:lineRule="auto"/>
        <w:textAlignment w:val="baseline"/>
        <w:rPr>
          <w:rFonts w:asciiTheme="minorHAnsi" w:hAnsiTheme="minorHAnsi" w:cstheme="minorHAnsi"/>
          <w:sz w:val="22"/>
          <w:szCs w:val="24"/>
        </w:rPr>
      </w:pPr>
      <w:r w:rsidRPr="00375846">
        <w:rPr>
          <w:rFonts w:asciiTheme="minorHAnsi" w:eastAsia="Times New Roman" w:hAnsiTheme="minorHAnsi" w:cstheme="minorHAnsi"/>
          <w:b/>
          <w:bCs/>
          <w:color w:val="73003E"/>
          <w:kern w:val="0"/>
          <w:sz w:val="22"/>
          <w:lang w:val="en-GB" w:eastAsia="en-GB"/>
        </w:rPr>
        <w:t>Data Quality</w:t>
      </w:r>
      <w:r w:rsidRPr="00375846">
        <w:rPr>
          <w:rFonts w:asciiTheme="minorHAnsi" w:eastAsia="Times New Roman" w:hAnsiTheme="minorHAnsi" w:cstheme="minorHAnsi"/>
          <w:color w:val="73003E"/>
          <w:kern w:val="0"/>
          <w:sz w:val="22"/>
          <w:lang w:val="en-GB" w:eastAsia="en-GB"/>
        </w:rPr>
        <w:t> </w:t>
      </w:r>
    </w:p>
    <w:p w14:paraId="54CE421A"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Quality is a measurement of </w:t>
      </w:r>
      <w:r w:rsidRPr="00317F55">
        <w:rPr>
          <w:rFonts w:asciiTheme="minorHAnsi" w:eastAsia="Times New Roman" w:hAnsiTheme="minorHAnsi" w:cstheme="minorHAnsi"/>
          <w:kern w:val="0"/>
          <w:szCs w:val="20"/>
          <w:u w:val="single"/>
          <w:lang w:val="en-GB" w:eastAsia="en-GB"/>
        </w:rPr>
        <w:t>the</w:t>
      </w:r>
      <w:r w:rsidRPr="00317F55">
        <w:rPr>
          <w:rFonts w:asciiTheme="minorHAnsi" w:eastAsia="Times New Roman" w:hAnsiTheme="minorHAnsi" w:cstheme="minorHAnsi"/>
          <w:kern w:val="0"/>
          <w:szCs w:val="20"/>
          <w:lang w:val="en-GB" w:eastAsia="en-GB"/>
        </w:rPr>
        <w:t xml:space="preserve"> conditions that determine whether the data is fit for its intended use in a business process or operation. Therefore, data quality characterises: </w:t>
      </w:r>
    </w:p>
    <w:p w14:paraId="07CABE9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7FF0E03" w14:textId="7DC588DE" w:rsidR="007F3BBD" w:rsidRPr="00317F55" w:rsidRDefault="004C0B52" w:rsidP="00375846">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The degree to which given data objects satisfy the needs (fitness for purpose and use) of the business processes which consume the data i.e. in relation to the relevant data quality </w:t>
      </w:r>
      <w:r w:rsidR="00331561" w:rsidRPr="00317F55">
        <w:rPr>
          <w:rFonts w:asciiTheme="minorHAnsi" w:eastAsia="Times New Roman" w:hAnsiTheme="minorHAnsi" w:cstheme="minorHAnsi"/>
          <w:kern w:val="0"/>
          <w:szCs w:val="20"/>
          <w:lang w:val="en-GB" w:eastAsia="en-GB"/>
        </w:rPr>
        <w:t>dimensions</w:t>
      </w:r>
      <w:r w:rsidR="00904B28" w:rsidRPr="00317F55">
        <w:rPr>
          <w:rFonts w:asciiTheme="minorHAnsi" w:eastAsia="Times New Roman" w:hAnsiTheme="minorHAnsi" w:cstheme="minorHAnsi"/>
          <w:kern w:val="0"/>
          <w:szCs w:val="20"/>
          <w:lang w:val="en-GB" w:eastAsia="en-GB"/>
        </w:rPr>
        <w:t xml:space="preserve">. </w:t>
      </w:r>
    </w:p>
    <w:p w14:paraId="5EC94A6D" w14:textId="77777777" w:rsidR="007F3BBD" w:rsidRPr="00317F55" w:rsidRDefault="004C0B52" w:rsidP="00375846">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In a broader sense, it refers to both the quality of data content as well as the performance of the underlying data management processes. </w:t>
      </w:r>
    </w:p>
    <w:p w14:paraId="6B39206C" w14:textId="77777777" w:rsidR="007F3BBD" w:rsidRPr="00317F55" w:rsidRDefault="004C0B52" w:rsidP="00BF16F8">
      <w:pPr>
        <w:spacing w:after="0" w:line="276" w:lineRule="auto"/>
        <w:jc w:val="both"/>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lastRenderedPageBreak/>
        <w:t xml:space="preserve">Improving data quality involves correcting defective data and implementing quality improvement procedures that ensure that the expected levels of data quality are achieved and maintained. The two principal </w:t>
      </w:r>
      <w:r w:rsidRPr="00317F55">
        <w:rPr>
          <w:rFonts w:asciiTheme="minorHAnsi" w:eastAsia="Times New Roman" w:hAnsiTheme="minorHAnsi" w:cstheme="minorHAnsi"/>
          <w:kern w:val="0"/>
          <w:szCs w:val="20"/>
          <w:u w:val="single"/>
          <w:lang w:val="en-GB" w:eastAsia="en-GB"/>
        </w:rPr>
        <w:t>subsets of data quality</w:t>
      </w:r>
      <w:r w:rsidRPr="00317F55">
        <w:rPr>
          <w:rFonts w:asciiTheme="minorHAnsi" w:eastAsia="Times New Roman" w:hAnsiTheme="minorHAnsi" w:cstheme="minorHAnsi"/>
          <w:kern w:val="0"/>
          <w:szCs w:val="20"/>
          <w:lang w:val="en-GB" w:eastAsia="en-GB"/>
        </w:rPr>
        <w:t xml:space="preserve"> that are measured and reported by applying the principles and operating under the framework as articulated in this document, are the following: </w:t>
      </w:r>
    </w:p>
    <w:p w14:paraId="099DAD7F" w14:textId="3E2C91AE" w:rsidR="007F3BBD" w:rsidRPr="00375846" w:rsidRDefault="007F3BBD" w:rsidP="00375846">
      <w:pPr>
        <w:spacing w:after="40" w:line="276" w:lineRule="auto"/>
        <w:ind w:left="709"/>
        <w:textAlignment w:val="baseline"/>
        <w:rPr>
          <w:rFonts w:asciiTheme="minorHAnsi" w:eastAsia="Times New Roman" w:hAnsiTheme="minorHAnsi" w:cstheme="minorHAnsi"/>
          <w:kern w:val="0"/>
          <w:szCs w:val="20"/>
          <w:lang w:val="en-GB" w:eastAsia="en-GB"/>
        </w:rPr>
      </w:pPr>
    </w:p>
    <w:p w14:paraId="0115A819" w14:textId="77777777" w:rsidR="007F3BBD" w:rsidRPr="00375846" w:rsidRDefault="004C0B52" w:rsidP="00375846">
      <w:pPr>
        <w:numPr>
          <w:ilvl w:val="0"/>
          <w:numId w:val="216"/>
        </w:numPr>
        <w:spacing w:after="40" w:line="276" w:lineRule="auto"/>
        <w:ind w:left="709" w:hanging="357"/>
        <w:textAlignment w:val="baseline"/>
        <w:rPr>
          <w:rFonts w:asciiTheme="minorHAnsi" w:eastAsia="Times New Roman" w:hAnsiTheme="minorHAnsi" w:cstheme="minorHAnsi"/>
          <w:kern w:val="0"/>
          <w:szCs w:val="20"/>
          <w:lang w:val="en-GB" w:eastAsia="en-GB"/>
        </w:rPr>
      </w:pPr>
      <w:r w:rsidRPr="00375846">
        <w:rPr>
          <w:rFonts w:asciiTheme="minorHAnsi" w:eastAsia="Times New Roman" w:hAnsiTheme="minorHAnsi" w:cstheme="minorHAnsi"/>
          <w:kern w:val="0"/>
          <w:szCs w:val="20"/>
          <w:lang w:val="en-GB" w:eastAsia="en-GB"/>
        </w:rPr>
        <w:t>Data Definition and Data Architecture Quality</w:t>
      </w:r>
      <w:r w:rsidRPr="00317F55">
        <w:rPr>
          <w:rFonts w:asciiTheme="minorHAnsi" w:eastAsia="Times New Roman" w:hAnsiTheme="minorHAnsi" w:cstheme="minorHAnsi"/>
          <w:kern w:val="0"/>
          <w:szCs w:val="20"/>
          <w:lang w:val="en-GB" w:eastAsia="en-GB"/>
        </w:rPr>
        <w:t> </w:t>
      </w:r>
      <w:r w:rsidRPr="00317F55">
        <w:rPr>
          <w:rFonts w:asciiTheme="minorHAnsi" w:eastAsia="Times New Roman" w:hAnsiTheme="minorHAnsi" w:cstheme="minorHAnsi"/>
          <w:kern w:val="0"/>
          <w:szCs w:val="20"/>
          <w:lang w:val="en-GB" w:eastAsia="en-GB"/>
        </w:rPr>
        <w:br/>
        <w:t>Data definition accurately describes the meaning of the real-world object or event that the data represent and meets the needs of the users to understand the data they use. Data design should correctly represent the structure of the inherent and real relationships of the data to represent real-world objects and events and is stable and flexible. Data definition and data design are the specification of the data product and must represent the views and needs of the business areas, applications, and end users of the data. Data definition and design includes the business definition, the domain or value set, and the business rules that govern the data. </w:t>
      </w:r>
    </w:p>
    <w:p w14:paraId="36DE7B15" w14:textId="77777777" w:rsidR="007F3BBD" w:rsidRPr="00317F55" w:rsidRDefault="004C0B52" w:rsidP="00375846">
      <w:pPr>
        <w:numPr>
          <w:ilvl w:val="0"/>
          <w:numId w:val="216"/>
        </w:numPr>
        <w:spacing w:after="40" w:line="276" w:lineRule="auto"/>
        <w:ind w:left="709" w:hanging="357"/>
        <w:textAlignment w:val="baseline"/>
        <w:rPr>
          <w:rFonts w:asciiTheme="minorHAnsi" w:hAnsiTheme="minorHAnsi" w:cstheme="minorHAnsi"/>
        </w:rPr>
      </w:pPr>
      <w:r w:rsidRPr="00375846">
        <w:rPr>
          <w:rFonts w:asciiTheme="minorHAnsi" w:eastAsia="Times New Roman" w:hAnsiTheme="minorHAnsi" w:cstheme="minorHAnsi"/>
          <w:kern w:val="0"/>
          <w:szCs w:val="20"/>
          <w:lang w:val="en-GB" w:eastAsia="en-GB"/>
        </w:rPr>
        <w:t>Data Content Quality</w:t>
      </w:r>
      <w:r w:rsidRPr="00317F55">
        <w:rPr>
          <w:rFonts w:asciiTheme="minorHAnsi" w:eastAsia="Times New Roman" w:hAnsiTheme="minorHAnsi" w:cstheme="minorHAnsi"/>
          <w:kern w:val="0"/>
          <w:szCs w:val="20"/>
          <w:lang w:val="en-GB" w:eastAsia="en-GB"/>
        </w:rPr>
        <w:t> </w:t>
      </w:r>
      <w:r w:rsidRPr="00317F55">
        <w:rPr>
          <w:rFonts w:asciiTheme="minorHAnsi" w:eastAsia="Times New Roman" w:hAnsiTheme="minorHAnsi" w:cstheme="minorHAnsi"/>
          <w:kern w:val="0"/>
          <w:szCs w:val="20"/>
          <w:lang w:val="en-GB" w:eastAsia="en-GB"/>
        </w:rPr>
        <w:br/>
        <w:t>Data content quality cannot be measured without a quality definition. Data content quality is the degree to which the data values accurately represent the dimensions of the real-world object or event and meet the needs of the information end users to perform their jobs effectively. </w:t>
      </w:r>
    </w:p>
    <w:p w14:paraId="324A4F72" w14:textId="77777777" w:rsidR="00375846" w:rsidRPr="00375846" w:rsidRDefault="00375846" w:rsidP="00375846">
      <w:pPr>
        <w:spacing w:after="120" w:line="276" w:lineRule="auto"/>
        <w:textAlignment w:val="baseline"/>
        <w:rPr>
          <w:rFonts w:asciiTheme="minorHAnsi" w:eastAsia="Times New Roman" w:hAnsiTheme="minorHAnsi" w:cstheme="minorHAnsi"/>
          <w:b/>
          <w:bCs/>
          <w:color w:val="73003E"/>
          <w:kern w:val="0"/>
          <w:sz w:val="22"/>
          <w:lang w:val="en-GB" w:eastAsia="en-GB"/>
        </w:rPr>
      </w:pPr>
    </w:p>
    <w:p w14:paraId="1024B0B8" w14:textId="3C1CA748" w:rsidR="007F3BBD" w:rsidRPr="00375846" w:rsidRDefault="004C0B52" w:rsidP="00375846">
      <w:pPr>
        <w:spacing w:after="120" w:line="276" w:lineRule="auto"/>
        <w:textAlignment w:val="baseline"/>
        <w:rPr>
          <w:rFonts w:asciiTheme="minorHAnsi" w:hAnsiTheme="minorHAnsi" w:cstheme="minorHAnsi"/>
          <w:sz w:val="22"/>
          <w:szCs w:val="24"/>
        </w:rPr>
      </w:pPr>
      <w:r w:rsidRPr="00375846">
        <w:rPr>
          <w:rFonts w:asciiTheme="minorHAnsi" w:eastAsia="Times New Roman" w:hAnsiTheme="minorHAnsi" w:cstheme="minorHAnsi"/>
          <w:b/>
          <w:bCs/>
          <w:color w:val="73003E"/>
          <w:kern w:val="0"/>
          <w:sz w:val="22"/>
          <w:lang w:val="en-GB" w:eastAsia="en-GB"/>
        </w:rPr>
        <w:t>Data Quality Management</w:t>
      </w:r>
      <w:r w:rsidRPr="00375846">
        <w:rPr>
          <w:rFonts w:asciiTheme="minorHAnsi" w:eastAsia="Times New Roman" w:hAnsiTheme="minorHAnsi" w:cstheme="minorHAnsi"/>
          <w:color w:val="73003E"/>
          <w:kern w:val="0"/>
          <w:sz w:val="22"/>
          <w:lang w:val="en-GB" w:eastAsia="en-GB"/>
        </w:rPr>
        <w:t> </w:t>
      </w:r>
    </w:p>
    <w:p w14:paraId="6A9C4AD9" w14:textId="42EB8F23"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Quality Management refers to both the characteristics associated with the data and to the processes used to measure or improve the quality of data. It is a necessary organisational capability to ensure compliance with GDPR, Lloyd’s Principles, Solvency II and IFRS 17. It also supports Canopius’ business operations by ensuring that any data entered, collected, used, </w:t>
      </w:r>
      <w:r w:rsidR="00904B28" w:rsidRPr="00317F55">
        <w:rPr>
          <w:rFonts w:asciiTheme="minorHAnsi" w:eastAsia="Times New Roman" w:hAnsiTheme="minorHAnsi" w:cstheme="minorHAnsi"/>
          <w:kern w:val="0"/>
          <w:szCs w:val="20"/>
          <w:lang w:val="en-GB" w:eastAsia="en-GB"/>
        </w:rPr>
        <w:t>recorded,</w:t>
      </w:r>
      <w:r w:rsidRPr="00317F55">
        <w:rPr>
          <w:rFonts w:asciiTheme="minorHAnsi" w:eastAsia="Times New Roman" w:hAnsiTheme="minorHAnsi" w:cstheme="minorHAnsi"/>
          <w:kern w:val="0"/>
          <w:szCs w:val="20"/>
          <w:lang w:val="en-GB" w:eastAsia="en-GB"/>
        </w:rPr>
        <w:t xml:space="preserve"> and shared is accurate, </w:t>
      </w:r>
      <w:r w:rsidR="0055756A" w:rsidRPr="00317F55">
        <w:rPr>
          <w:rFonts w:asciiTheme="minorHAnsi" w:eastAsia="Times New Roman" w:hAnsiTheme="minorHAnsi" w:cstheme="minorHAnsi"/>
          <w:kern w:val="0"/>
          <w:szCs w:val="20"/>
          <w:lang w:val="en-GB" w:eastAsia="en-GB"/>
        </w:rPr>
        <w:t>complete,</w:t>
      </w:r>
      <w:r w:rsidRPr="00317F55">
        <w:rPr>
          <w:rFonts w:asciiTheme="minorHAnsi" w:eastAsia="Times New Roman" w:hAnsiTheme="minorHAnsi" w:cstheme="minorHAnsi"/>
          <w:kern w:val="0"/>
          <w:szCs w:val="20"/>
          <w:lang w:val="en-GB" w:eastAsia="en-GB"/>
        </w:rPr>
        <w:t xml:space="preserve"> and reliable. </w:t>
      </w:r>
    </w:p>
    <w:p w14:paraId="08F0560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721134D" w14:textId="724DC11C"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It also ensures that Canopius’ decisions are based upon reliable management and performance information and models, and provides confidence when benchmarking or producing reports, statistical </w:t>
      </w:r>
      <w:r w:rsidR="00904B28" w:rsidRPr="00317F55">
        <w:rPr>
          <w:rFonts w:asciiTheme="minorHAnsi" w:eastAsia="Times New Roman" w:hAnsiTheme="minorHAnsi" w:cstheme="minorHAnsi"/>
          <w:kern w:val="0"/>
          <w:szCs w:val="20"/>
          <w:lang w:val="en-GB" w:eastAsia="en-GB"/>
        </w:rPr>
        <w:t>analysis,</w:t>
      </w:r>
      <w:r w:rsidRPr="00317F55">
        <w:rPr>
          <w:rFonts w:asciiTheme="minorHAnsi" w:eastAsia="Times New Roman" w:hAnsiTheme="minorHAnsi" w:cstheme="minorHAnsi"/>
          <w:kern w:val="0"/>
          <w:szCs w:val="20"/>
          <w:lang w:val="en-GB" w:eastAsia="en-GB"/>
        </w:rPr>
        <w:t xml:space="preserve"> and models for internal and external audiences. </w:t>
      </w:r>
    </w:p>
    <w:p w14:paraId="1AEE32C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A0F2395" w14:textId="4C78D441" w:rsidR="00C42BE2" w:rsidRDefault="004C0B52" w:rsidP="4A1EAC65">
      <w:pPr>
        <w:spacing w:after="0" w:line="276" w:lineRule="auto"/>
        <w:textAlignment w:val="baseline"/>
        <w:rPr>
          <w:rFonts w:asciiTheme="minorHAnsi" w:eastAsia="Times New Roman" w:hAnsiTheme="minorHAnsi" w:cstheme="minorBidi"/>
          <w:kern w:val="0"/>
          <w:lang w:val="en-GB" w:eastAsia="en-GB"/>
        </w:rPr>
      </w:pPr>
      <w:r w:rsidRPr="4A1EAC65">
        <w:rPr>
          <w:rFonts w:asciiTheme="minorHAnsi" w:eastAsia="Times New Roman" w:hAnsiTheme="minorHAnsi" w:cstheme="minorBidi"/>
          <w:kern w:val="0"/>
          <w:lang w:val="en-GB" w:eastAsia="en-GB"/>
        </w:rPr>
        <w:t xml:space="preserve">Data Quality Management is a continuous process for defining, measuring, monitoring the parameters for acceptable levels of data quality to meet business </w:t>
      </w:r>
      <w:r w:rsidR="00904B28" w:rsidRPr="4A1EAC65">
        <w:rPr>
          <w:rFonts w:asciiTheme="minorHAnsi" w:eastAsia="Times New Roman" w:hAnsiTheme="minorHAnsi" w:cstheme="minorBidi"/>
          <w:kern w:val="0"/>
          <w:lang w:val="en-GB" w:eastAsia="en-GB"/>
        </w:rPr>
        <w:t>needs,</w:t>
      </w:r>
      <w:r w:rsidRPr="4A1EAC65">
        <w:rPr>
          <w:rFonts w:asciiTheme="minorHAnsi" w:eastAsia="Times New Roman" w:hAnsiTheme="minorHAnsi" w:cstheme="minorBidi"/>
          <w:kern w:val="0"/>
          <w:lang w:val="en-GB" w:eastAsia="en-GB"/>
        </w:rPr>
        <w:t xml:space="preserve"> and remediating where quality levels fall short</w:t>
      </w:r>
      <w:r w:rsidR="0055756A" w:rsidRPr="4A1EAC65">
        <w:rPr>
          <w:rFonts w:asciiTheme="minorHAnsi" w:eastAsia="Times New Roman" w:hAnsiTheme="minorHAnsi" w:cstheme="minorBidi"/>
          <w:kern w:val="0"/>
          <w:lang w:val="en-GB" w:eastAsia="en-GB"/>
        </w:rPr>
        <w:t xml:space="preserve">. </w:t>
      </w:r>
    </w:p>
    <w:p w14:paraId="1CFF030B" w14:textId="77777777" w:rsidR="00623AAC" w:rsidRDefault="00623AAC" w:rsidP="4A1EAC65">
      <w:pPr>
        <w:spacing w:after="0" w:line="276" w:lineRule="auto"/>
        <w:textAlignment w:val="baseline"/>
        <w:rPr>
          <w:rFonts w:asciiTheme="minorHAnsi" w:eastAsia="Times New Roman" w:hAnsiTheme="minorHAnsi" w:cstheme="minorBidi"/>
          <w:kern w:val="0"/>
          <w:lang w:val="en-GB" w:eastAsia="en-GB"/>
        </w:rPr>
      </w:pPr>
    </w:p>
    <w:p w14:paraId="5ADE36E1" w14:textId="77777777" w:rsidR="00623AAC" w:rsidRDefault="00623AAC" w:rsidP="4A1EAC65">
      <w:pPr>
        <w:spacing w:after="0" w:line="276" w:lineRule="auto"/>
        <w:textAlignment w:val="baseline"/>
        <w:rPr>
          <w:rFonts w:asciiTheme="minorHAnsi" w:eastAsia="Times New Roman" w:hAnsiTheme="minorHAnsi" w:cstheme="minorBidi"/>
          <w:kern w:val="0"/>
          <w:lang w:val="en-GB" w:eastAsia="en-GB"/>
        </w:rPr>
      </w:pPr>
    </w:p>
    <w:p w14:paraId="19A15C20" w14:textId="77777777" w:rsidR="00623AAC" w:rsidRPr="00317F55" w:rsidRDefault="00623AAC" w:rsidP="4A1EAC65">
      <w:pPr>
        <w:spacing w:after="0" w:line="276" w:lineRule="auto"/>
        <w:textAlignment w:val="baseline"/>
        <w:rPr>
          <w:rFonts w:asciiTheme="minorHAnsi" w:hAnsiTheme="minorHAnsi" w:cstheme="minorBidi"/>
          <w:kern w:val="0"/>
          <w:lang w:val="en-GB" w:eastAsia="en-GB"/>
        </w:rPr>
      </w:pPr>
    </w:p>
    <w:p w14:paraId="4E06A093" w14:textId="6E944B06" w:rsidR="007F3BBD" w:rsidRPr="00375846" w:rsidRDefault="004C0B52" w:rsidP="00375846">
      <w:pPr>
        <w:spacing w:after="120" w:line="276" w:lineRule="auto"/>
        <w:textAlignment w:val="baseline"/>
        <w:rPr>
          <w:rFonts w:asciiTheme="minorHAnsi" w:hAnsiTheme="minorHAnsi" w:cstheme="minorHAnsi"/>
          <w:sz w:val="22"/>
          <w:szCs w:val="24"/>
        </w:rPr>
      </w:pPr>
      <w:r w:rsidRPr="00375846">
        <w:rPr>
          <w:rFonts w:asciiTheme="minorHAnsi" w:eastAsia="Times New Roman" w:hAnsiTheme="minorHAnsi" w:cstheme="minorHAnsi"/>
          <w:b/>
          <w:bCs/>
          <w:color w:val="73003E"/>
          <w:kern w:val="0"/>
          <w:sz w:val="22"/>
          <w:lang w:val="en-GB" w:eastAsia="en-GB"/>
        </w:rPr>
        <w:lastRenderedPageBreak/>
        <w:t>Data Quality Management Systems</w:t>
      </w:r>
      <w:r w:rsidRPr="00375846">
        <w:rPr>
          <w:rFonts w:asciiTheme="minorHAnsi" w:eastAsia="Times New Roman" w:hAnsiTheme="minorHAnsi" w:cstheme="minorHAnsi"/>
          <w:color w:val="73003E"/>
          <w:kern w:val="0"/>
          <w:sz w:val="22"/>
          <w:lang w:val="en-GB" w:eastAsia="en-GB"/>
        </w:rPr>
        <w:t> </w:t>
      </w:r>
    </w:p>
    <w:p w14:paraId="6F4B0510" w14:textId="2E246621" w:rsidR="007F3BBD" w:rsidRPr="00317F55" w:rsidRDefault="004C0B52" w:rsidP="00BF16F8">
      <w:pPr>
        <w:spacing w:after="0" w:line="276" w:lineRule="auto"/>
        <w:textAlignment w:val="baseline"/>
        <w:rPr>
          <w:rFonts w:asciiTheme="minorHAnsi" w:hAnsiTheme="minorHAnsi" w:cstheme="minorBidi"/>
        </w:rPr>
      </w:pPr>
      <w:r w:rsidRPr="4A1EAC65">
        <w:rPr>
          <w:rFonts w:asciiTheme="minorHAnsi" w:eastAsia="Times New Roman" w:hAnsiTheme="minorHAnsi" w:cstheme="minorBidi"/>
          <w:kern w:val="0"/>
          <w:lang w:val="en-GB" w:eastAsia="en-GB"/>
        </w:rPr>
        <w:t xml:space="preserve">Data Quality Management Systems (DQMS) is the combined capability of the people, processes, </w:t>
      </w:r>
      <w:r w:rsidR="00904B28" w:rsidRPr="4A1EAC65">
        <w:rPr>
          <w:rFonts w:asciiTheme="minorHAnsi" w:eastAsia="Times New Roman" w:hAnsiTheme="minorHAnsi" w:cstheme="minorBidi"/>
          <w:kern w:val="0"/>
          <w:lang w:val="en-GB" w:eastAsia="en-GB"/>
        </w:rPr>
        <w:t>controls,</w:t>
      </w:r>
      <w:r w:rsidRPr="4A1EAC65">
        <w:rPr>
          <w:rFonts w:asciiTheme="minorHAnsi" w:eastAsia="Times New Roman" w:hAnsiTheme="minorHAnsi" w:cstheme="minorBidi"/>
          <w:kern w:val="0"/>
          <w:lang w:val="en-GB" w:eastAsia="en-GB"/>
        </w:rPr>
        <w:t xml:space="preserve"> and technology which is required to enable effective management and governance of data quality</w:t>
      </w:r>
      <w:r w:rsidR="0055756A" w:rsidRPr="4A1EAC65">
        <w:rPr>
          <w:rFonts w:asciiTheme="minorHAnsi" w:eastAsia="Times New Roman" w:hAnsiTheme="minorHAnsi" w:cstheme="minorBidi"/>
          <w:kern w:val="0"/>
          <w:lang w:val="en-GB" w:eastAsia="en-GB"/>
        </w:rPr>
        <w:t xml:space="preserve">. </w:t>
      </w:r>
      <w:r w:rsidRPr="4A1EAC65">
        <w:rPr>
          <w:rFonts w:asciiTheme="minorHAnsi" w:eastAsia="Times New Roman" w:hAnsiTheme="minorHAnsi" w:cstheme="minorBidi"/>
          <w:kern w:val="0"/>
          <w:lang w:val="en-GB" w:eastAsia="en-GB"/>
        </w:rPr>
        <w:t xml:space="preserve">Such processes are documented, </w:t>
      </w:r>
      <w:r w:rsidR="00904B28" w:rsidRPr="4A1EAC65">
        <w:rPr>
          <w:rFonts w:asciiTheme="minorHAnsi" w:eastAsia="Times New Roman" w:hAnsiTheme="minorHAnsi" w:cstheme="minorBidi"/>
          <w:kern w:val="0"/>
          <w:lang w:val="en-GB" w:eastAsia="en-GB"/>
        </w:rPr>
        <w:t>implemented,</w:t>
      </w:r>
      <w:r w:rsidRPr="4A1EAC65">
        <w:rPr>
          <w:rFonts w:asciiTheme="minorHAnsi" w:eastAsia="Times New Roman" w:hAnsiTheme="minorHAnsi" w:cstheme="minorBidi"/>
          <w:kern w:val="0"/>
          <w:lang w:val="en-GB" w:eastAsia="en-GB"/>
        </w:rPr>
        <w:t xml:space="preserve"> and periodically reviewed within an organisation to monitor and support the DQMS and production of good quality data. </w:t>
      </w:r>
    </w:p>
    <w:p w14:paraId="2C0E299B" w14:textId="77777777" w:rsidR="007F3BBD" w:rsidRPr="00317F55" w:rsidRDefault="004C0B52" w:rsidP="00BF16F8">
      <w:pPr>
        <w:spacing w:after="0" w:line="276" w:lineRule="auto"/>
        <w:textAlignment w:val="baseline"/>
        <w:rPr>
          <w:rFonts w:asciiTheme="minorHAnsi" w:hAnsiTheme="minorHAnsi" w:cstheme="minorBidi"/>
        </w:rPr>
      </w:pPr>
      <w:r w:rsidRPr="4A1EAC65">
        <w:rPr>
          <w:rFonts w:asciiTheme="minorHAnsi" w:eastAsia="Times New Roman" w:hAnsiTheme="minorHAnsi" w:cstheme="minorBidi"/>
          <w:kern w:val="0"/>
          <w:lang w:val="en-GB" w:eastAsia="en-GB"/>
        </w:rPr>
        <w:t> </w:t>
      </w:r>
    </w:p>
    <w:p w14:paraId="365EDD4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 xml:space="preserve">Data Quality Dimensions </w:t>
      </w:r>
      <w:r w:rsidRPr="00317F55">
        <w:rPr>
          <w:rFonts w:asciiTheme="minorHAnsi" w:eastAsia="Times New Roman" w:hAnsiTheme="minorHAnsi" w:cstheme="minorHAnsi"/>
          <w:color w:val="73003E"/>
          <w:kern w:val="0"/>
          <w:szCs w:val="20"/>
          <w:lang w:val="en-GB" w:eastAsia="en-GB"/>
        </w:rPr>
        <w:t> </w:t>
      </w:r>
    </w:p>
    <w:p w14:paraId="705BA89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See Appendix IV. </w:t>
      </w:r>
    </w:p>
    <w:p w14:paraId="075F5A6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701B3DF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Policy</w:t>
      </w:r>
      <w:r w:rsidRPr="00317F55">
        <w:rPr>
          <w:rFonts w:asciiTheme="minorHAnsi" w:eastAsia="Times New Roman" w:hAnsiTheme="minorHAnsi" w:cstheme="minorHAnsi"/>
          <w:color w:val="73003E"/>
          <w:kern w:val="0"/>
          <w:szCs w:val="20"/>
          <w:lang w:val="en-GB" w:eastAsia="en-GB"/>
        </w:rPr>
        <w:t> </w:t>
      </w:r>
    </w:p>
    <w:p w14:paraId="6025EB5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 policy document is a formal document containing definitions of the purpose, scope and responsibilities which must be acted upon or upheld for the defined purpose to be met. A policy document typically requires approval and sign-off from The Canopius Leadership Team (CLT). </w:t>
      </w:r>
    </w:p>
    <w:p w14:paraId="29C1B5E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Therefore, a data policy document sets out the “Rules” on appropriate and ethical use of data. </w:t>
      </w:r>
    </w:p>
    <w:p w14:paraId="076B53B4"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3B76E78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Minimum Standard</w:t>
      </w:r>
      <w:r w:rsidRPr="00317F55">
        <w:rPr>
          <w:rFonts w:asciiTheme="minorHAnsi" w:eastAsia="Times New Roman" w:hAnsiTheme="minorHAnsi" w:cstheme="minorHAnsi"/>
          <w:color w:val="73003E"/>
          <w:kern w:val="0"/>
          <w:szCs w:val="20"/>
          <w:lang w:val="en-GB" w:eastAsia="en-GB"/>
        </w:rPr>
        <w:t> </w:t>
      </w:r>
    </w:p>
    <w:p w14:paraId="5B9BDB6F" w14:textId="6F4E1598"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A Minimum Standard document is a formal document that is subordinate to a policy or policies, </w:t>
      </w:r>
      <w:r w:rsidR="00331561" w:rsidRPr="00317F55">
        <w:rPr>
          <w:rFonts w:asciiTheme="minorHAnsi" w:eastAsia="Times New Roman" w:hAnsiTheme="minorHAnsi" w:cstheme="minorHAnsi"/>
          <w:kern w:val="0"/>
          <w:szCs w:val="20"/>
          <w:lang w:val="en-GB" w:eastAsia="en-GB"/>
        </w:rPr>
        <w:t>which</w:t>
      </w:r>
      <w:r w:rsidRPr="00317F55">
        <w:rPr>
          <w:rFonts w:asciiTheme="minorHAnsi" w:eastAsia="Times New Roman" w:hAnsiTheme="minorHAnsi" w:cstheme="minorHAnsi"/>
          <w:kern w:val="0"/>
          <w:szCs w:val="20"/>
          <w:lang w:val="en-GB" w:eastAsia="en-GB"/>
        </w:rPr>
        <w:t xml:space="preserve"> describes the actions to be taken and the roles responsible for taking them </w:t>
      </w:r>
      <w:r w:rsidR="007E668F" w:rsidRPr="00317F55">
        <w:rPr>
          <w:rFonts w:asciiTheme="minorHAnsi" w:eastAsia="Times New Roman" w:hAnsiTheme="minorHAnsi" w:cstheme="minorHAnsi"/>
          <w:kern w:val="0"/>
          <w:szCs w:val="20"/>
          <w:lang w:val="en-GB" w:eastAsia="en-GB"/>
        </w:rPr>
        <w:t>to</w:t>
      </w:r>
      <w:r w:rsidRPr="00317F55">
        <w:rPr>
          <w:rFonts w:asciiTheme="minorHAnsi" w:eastAsia="Times New Roman" w:hAnsiTheme="minorHAnsi" w:cstheme="minorHAnsi"/>
          <w:kern w:val="0"/>
          <w:szCs w:val="20"/>
          <w:lang w:val="en-GB" w:eastAsia="en-GB"/>
        </w:rPr>
        <w:t xml:space="preserve"> reach the specified policy outcome or a defined part of it. </w:t>
      </w:r>
    </w:p>
    <w:p w14:paraId="053E2B8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This document describes “What” actions are required to comply with the rules defined in policy. </w:t>
      </w:r>
    </w:p>
    <w:p w14:paraId="3D18E41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7EF2039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Data Domain</w:t>
      </w:r>
      <w:r w:rsidRPr="00317F55">
        <w:rPr>
          <w:rFonts w:asciiTheme="minorHAnsi" w:eastAsia="Times New Roman" w:hAnsiTheme="minorHAnsi" w:cstheme="minorHAnsi"/>
          <w:color w:val="73003E"/>
          <w:kern w:val="0"/>
          <w:szCs w:val="20"/>
          <w:lang w:val="en-GB" w:eastAsia="en-GB"/>
        </w:rPr>
        <w:t> </w:t>
      </w:r>
    </w:p>
    <w:p w14:paraId="25819B04" w14:textId="5BB4867A"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 Data Domain is a logical grouping of data to fulfil a specific business requirement for which the Data Owner is accountable</w:t>
      </w:r>
      <w:r w:rsidR="00904B28"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 xml:space="preserve">This grouping should be independent of business function, </w:t>
      </w:r>
      <w:r w:rsidR="00904B28" w:rsidRPr="00317F55">
        <w:rPr>
          <w:rFonts w:asciiTheme="minorHAnsi" w:eastAsia="Times New Roman" w:hAnsiTheme="minorHAnsi" w:cstheme="minorHAnsi"/>
          <w:kern w:val="0"/>
          <w:szCs w:val="20"/>
          <w:lang w:val="en-GB" w:eastAsia="en-GB"/>
        </w:rPr>
        <w:t>geography,</w:t>
      </w:r>
      <w:r w:rsidRPr="00317F55">
        <w:rPr>
          <w:rFonts w:asciiTheme="minorHAnsi" w:eastAsia="Times New Roman" w:hAnsiTheme="minorHAnsi" w:cstheme="minorHAnsi"/>
          <w:kern w:val="0"/>
          <w:szCs w:val="20"/>
          <w:lang w:val="en-GB" w:eastAsia="en-GB"/>
        </w:rPr>
        <w:t xml:space="preserve"> or system. </w:t>
      </w:r>
    </w:p>
    <w:p w14:paraId="7824C164"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“Claims Data” domain includes all data specific to claims which is not owned within another domain e.g. Underwriting Data  </w:t>
      </w:r>
    </w:p>
    <w:p w14:paraId="351C0A7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FCA823A"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Data Sub-Domain</w:t>
      </w:r>
      <w:r w:rsidRPr="00317F55">
        <w:rPr>
          <w:rFonts w:asciiTheme="minorHAnsi" w:eastAsia="Times New Roman" w:hAnsiTheme="minorHAnsi" w:cstheme="minorHAnsi"/>
          <w:color w:val="73003E"/>
          <w:kern w:val="0"/>
          <w:szCs w:val="20"/>
          <w:lang w:val="en-GB" w:eastAsia="en-GB"/>
        </w:rPr>
        <w:t> </w:t>
      </w:r>
    </w:p>
    <w:p w14:paraId="66F29C5F" w14:textId="48C70A44"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Sub-domains divide the domain grouping of data into smaller and more specific components or sub-domains. A sub-domain is unique to one domain</w:t>
      </w:r>
      <w:r w:rsidR="0055756A"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A sub-domain typically has one or more subject matter experts (SMEs) who use their knowledge of that specific data to identify issues and maintain its “fitness for purpose</w:t>
      </w:r>
      <w:r w:rsidR="00904B28" w:rsidRPr="00317F55">
        <w:rPr>
          <w:rFonts w:asciiTheme="minorHAnsi" w:eastAsia="Times New Roman" w:hAnsiTheme="minorHAnsi" w:cstheme="minorHAnsi"/>
          <w:kern w:val="0"/>
          <w:szCs w:val="20"/>
          <w:lang w:val="en-GB" w:eastAsia="en-GB"/>
        </w:rPr>
        <w:t>.”</w:t>
      </w:r>
      <w:r w:rsidRPr="00317F55">
        <w:rPr>
          <w:rFonts w:asciiTheme="minorHAnsi" w:eastAsia="Times New Roman" w:hAnsiTheme="minorHAnsi" w:cstheme="minorHAnsi"/>
          <w:kern w:val="0"/>
          <w:szCs w:val="20"/>
          <w:lang w:val="en-GB" w:eastAsia="en-GB"/>
        </w:rPr>
        <w:t> </w:t>
      </w:r>
    </w:p>
    <w:p w14:paraId="0465D64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1D93351" w14:textId="77777777" w:rsidR="00C42BE2" w:rsidRDefault="00C42BE2">
      <w:pPr>
        <w:suppressAutoHyphens w:val="0"/>
        <w:rPr>
          <w:rFonts w:asciiTheme="minorHAnsi" w:eastAsia="Times New Roman" w:hAnsiTheme="minorHAnsi" w:cstheme="minorHAnsi"/>
          <w:b/>
          <w:bCs/>
          <w:color w:val="73003E"/>
          <w:kern w:val="0"/>
          <w:szCs w:val="20"/>
          <w:lang w:val="en-GB" w:eastAsia="en-GB"/>
        </w:rPr>
      </w:pPr>
      <w:r>
        <w:rPr>
          <w:rFonts w:asciiTheme="minorHAnsi" w:eastAsia="Times New Roman" w:hAnsiTheme="minorHAnsi" w:cstheme="minorHAnsi"/>
          <w:b/>
          <w:bCs/>
          <w:color w:val="73003E"/>
          <w:kern w:val="0"/>
          <w:szCs w:val="20"/>
          <w:lang w:val="en-GB" w:eastAsia="en-GB"/>
        </w:rPr>
        <w:br w:type="page"/>
      </w:r>
    </w:p>
    <w:p w14:paraId="51DA65F7" w14:textId="41D4F574"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lastRenderedPageBreak/>
        <w:t>Dataset or Data Set</w:t>
      </w:r>
      <w:r w:rsidRPr="00317F55">
        <w:rPr>
          <w:rFonts w:asciiTheme="minorHAnsi" w:eastAsia="Times New Roman" w:hAnsiTheme="minorHAnsi" w:cstheme="minorHAnsi"/>
          <w:color w:val="73003E"/>
          <w:kern w:val="0"/>
          <w:szCs w:val="20"/>
          <w:lang w:val="en-GB" w:eastAsia="en-GB"/>
        </w:rPr>
        <w:t> </w:t>
      </w:r>
    </w:p>
    <w:p w14:paraId="42869E74" w14:textId="0E7A2EE6"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A dataset (or data set) is a grouping of data which is structured and scoped to fulfil a specific business requirement, </w:t>
      </w:r>
      <w:r w:rsidR="00331561" w:rsidRPr="00317F55">
        <w:rPr>
          <w:rFonts w:asciiTheme="minorHAnsi" w:eastAsia="Times New Roman" w:hAnsiTheme="minorHAnsi" w:cstheme="minorHAnsi"/>
          <w:kern w:val="0"/>
          <w:szCs w:val="20"/>
          <w:lang w:val="en-GB" w:eastAsia="en-GB"/>
        </w:rPr>
        <w:t>which</w:t>
      </w:r>
      <w:r w:rsidRPr="00317F55">
        <w:rPr>
          <w:rFonts w:asciiTheme="minorHAnsi" w:eastAsia="Times New Roman" w:hAnsiTheme="minorHAnsi" w:cstheme="minorHAnsi"/>
          <w:kern w:val="0"/>
          <w:szCs w:val="20"/>
          <w:lang w:val="en-GB" w:eastAsia="en-GB"/>
        </w:rPr>
        <w:t xml:space="preserve"> may be accessed individually or in combination or managed as a whole entity</w:t>
      </w:r>
      <w:r w:rsidR="00904B28" w:rsidRPr="00317F55">
        <w:rPr>
          <w:rFonts w:asciiTheme="minorHAnsi" w:eastAsia="Times New Roman" w:hAnsiTheme="minorHAnsi" w:cstheme="minorHAnsi"/>
          <w:kern w:val="0"/>
          <w:szCs w:val="20"/>
          <w:lang w:val="en-GB" w:eastAsia="en-GB"/>
        </w:rPr>
        <w:t xml:space="preserve">. </w:t>
      </w:r>
    </w:p>
    <w:p w14:paraId="4179AD4B" w14:textId="69888EF8"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Datasets are specific collections of data which contain elements of the domain/sub-domains</w:t>
      </w:r>
      <w:r w:rsidR="00904B28"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 xml:space="preserve">A dataset could be an entire database, an individual </w:t>
      </w:r>
      <w:r w:rsidR="00904B28" w:rsidRPr="00317F55">
        <w:rPr>
          <w:rFonts w:asciiTheme="minorHAnsi" w:eastAsia="Times New Roman" w:hAnsiTheme="minorHAnsi" w:cstheme="minorHAnsi"/>
          <w:kern w:val="0"/>
          <w:szCs w:val="20"/>
          <w:lang w:val="en-GB" w:eastAsia="en-GB"/>
        </w:rPr>
        <w:t>file,</w:t>
      </w:r>
      <w:r w:rsidRPr="00317F55">
        <w:rPr>
          <w:rFonts w:asciiTheme="minorHAnsi" w:eastAsia="Times New Roman" w:hAnsiTheme="minorHAnsi" w:cstheme="minorHAnsi"/>
          <w:kern w:val="0"/>
          <w:szCs w:val="20"/>
          <w:lang w:val="en-GB" w:eastAsia="en-GB"/>
        </w:rPr>
        <w:t xml:space="preserve"> or a spreadsheet</w:t>
      </w:r>
      <w:r w:rsidR="0055756A"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Datasets or parts of datasets are consumed as inputs or created as outputs by specific business processes which are the day-to-day focus of the sub-domain SMEs. </w:t>
      </w:r>
    </w:p>
    <w:p w14:paraId="73F9F85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57B87F7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Data Owner</w:t>
      </w:r>
      <w:r w:rsidRPr="00317F55">
        <w:rPr>
          <w:rFonts w:asciiTheme="minorHAnsi" w:eastAsia="Times New Roman" w:hAnsiTheme="minorHAnsi" w:cstheme="minorHAnsi"/>
          <w:color w:val="73003E"/>
          <w:kern w:val="0"/>
          <w:szCs w:val="20"/>
          <w:lang w:val="en-GB" w:eastAsia="en-GB"/>
        </w:rPr>
        <w:t> </w:t>
      </w:r>
    </w:p>
    <w:p w14:paraId="5BFDCC1E" w14:textId="66081BAC"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Owners are accountable for data within a specific Data Domain. They make decisions affecting data quality – e.g. business rules, quality levels/thresholds, and remediation prioritisation</w:t>
      </w:r>
      <w:r w:rsidR="00904B28" w:rsidRPr="00317F55">
        <w:rPr>
          <w:rFonts w:asciiTheme="minorHAnsi" w:eastAsia="Times New Roman" w:hAnsiTheme="minorHAnsi" w:cstheme="minorHAnsi"/>
          <w:kern w:val="0"/>
          <w:szCs w:val="20"/>
          <w:lang w:val="en-GB" w:eastAsia="en-GB"/>
        </w:rPr>
        <w:t xml:space="preserve">. </w:t>
      </w:r>
    </w:p>
    <w:p w14:paraId="328C925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Collectively data owners review and sign-off the data governance control model components – e.g. policies and standards and individually attest to the level of quality of and compliance to the Policy Framework for the data within their data domain. </w:t>
      </w:r>
    </w:p>
    <w:p w14:paraId="55D6B53F"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8F4211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73003E"/>
          <w:kern w:val="0"/>
          <w:szCs w:val="20"/>
          <w:lang w:val="en-GB" w:eastAsia="en-GB"/>
        </w:rPr>
        <w:t>Data Steward</w:t>
      </w:r>
      <w:r w:rsidRPr="00317F55">
        <w:rPr>
          <w:rFonts w:asciiTheme="minorHAnsi" w:eastAsia="Times New Roman" w:hAnsiTheme="minorHAnsi" w:cstheme="minorHAnsi"/>
          <w:color w:val="73003E"/>
          <w:kern w:val="0"/>
          <w:szCs w:val="20"/>
          <w:lang w:val="en-GB" w:eastAsia="en-GB"/>
        </w:rPr>
        <w:t> </w:t>
      </w:r>
    </w:p>
    <w:p w14:paraId="38A5EB6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Is responsible for the day-to-day quality of the data within their respective data domains or sub-domains. Reporting to their respective Managing Data Owner, they are a member of one or more of the Data Working Groups which report into the Data Governance Forum. </w:t>
      </w:r>
    </w:p>
    <w:p w14:paraId="5043F6C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5A5E100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5997BB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2034610E" w14:textId="77777777" w:rsidR="00C42BE2" w:rsidRDefault="00C42BE2">
      <w:pPr>
        <w:suppressAutoHyphens w:val="0"/>
        <w:rPr>
          <w:rFonts w:ascii="Poppins SemiBold" w:eastAsia="Times New Roman" w:hAnsi="Poppins SemiBold"/>
          <w:b/>
          <w:color w:val="D40075"/>
          <w:sz w:val="32"/>
          <w:szCs w:val="32"/>
          <w:lang w:val="en-GB" w:eastAsia="en-GB"/>
        </w:rPr>
      </w:pPr>
      <w:r>
        <w:rPr>
          <w:lang w:val="en-GB" w:eastAsia="en-GB"/>
        </w:rPr>
        <w:br w:type="page"/>
      </w:r>
    </w:p>
    <w:p w14:paraId="4C2BE489" w14:textId="24926B8A" w:rsidR="007F3BBD" w:rsidRPr="00766ECF" w:rsidRDefault="004C0B52" w:rsidP="00862AA6">
      <w:pPr>
        <w:pStyle w:val="Heading1"/>
        <w:spacing w:before="120" w:after="120" w:line="257" w:lineRule="auto"/>
      </w:pPr>
      <w:bookmarkStart w:id="44" w:name="_Toc181629248"/>
      <w:r w:rsidRPr="00766ECF">
        <w:rPr>
          <w:lang w:val="en-GB" w:eastAsia="en-GB"/>
        </w:rPr>
        <w:lastRenderedPageBreak/>
        <w:t>Appendix II - Data Domains</w:t>
      </w:r>
      <w:bookmarkEnd w:id="44"/>
      <w:r w:rsidRPr="00766ECF">
        <w:rPr>
          <w:lang w:val="en-GB" w:eastAsia="en-GB"/>
        </w:rPr>
        <w:t> </w:t>
      </w:r>
    </w:p>
    <w:p w14:paraId="4AEB396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Canopius data domains, sub-domains, Accountable and Managing owner roles are summarised in the table below: </w:t>
      </w:r>
    </w:p>
    <w:p w14:paraId="3D070CC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9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1308"/>
        <w:gridCol w:w="1628"/>
        <w:gridCol w:w="1402"/>
        <w:gridCol w:w="1796"/>
        <w:gridCol w:w="1549"/>
      </w:tblGrid>
      <w:tr w:rsidR="007F3BBD" w:rsidRPr="00317F55" w14:paraId="62F0E339" w14:textId="77777777" w:rsidTr="00F61DA6">
        <w:trPr>
          <w:trHeight w:val="465"/>
          <w:tblHeader/>
        </w:trPr>
        <w:tc>
          <w:tcPr>
            <w:tcW w:w="1481" w:type="dxa"/>
            <w:shd w:val="clear" w:color="auto" w:fill="FF3399"/>
            <w:tcMar>
              <w:top w:w="0" w:type="dxa"/>
              <w:left w:w="0" w:type="dxa"/>
              <w:bottom w:w="0" w:type="dxa"/>
              <w:right w:w="0" w:type="dxa"/>
            </w:tcMar>
            <w:vAlign w:val="center"/>
          </w:tcPr>
          <w:p w14:paraId="5280E8C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FFFFFF"/>
                <w:kern w:val="0"/>
                <w:sz w:val="18"/>
                <w:szCs w:val="18"/>
                <w:lang w:val="en-GB" w:eastAsia="en-GB"/>
              </w:rPr>
              <w:t>Business Function</w:t>
            </w:r>
            <w:r w:rsidRPr="00317F55">
              <w:rPr>
                <w:rFonts w:asciiTheme="minorHAnsi" w:eastAsia="Times New Roman" w:hAnsiTheme="minorHAnsi" w:cstheme="minorHAnsi"/>
                <w:color w:val="FFFFFF"/>
                <w:kern w:val="0"/>
                <w:sz w:val="18"/>
                <w:szCs w:val="18"/>
                <w:lang w:val="en-GB" w:eastAsia="en-GB"/>
              </w:rPr>
              <w:t> </w:t>
            </w:r>
          </w:p>
        </w:tc>
        <w:tc>
          <w:tcPr>
            <w:tcW w:w="1308" w:type="dxa"/>
            <w:shd w:val="clear" w:color="auto" w:fill="FF3399"/>
            <w:tcMar>
              <w:top w:w="0" w:type="dxa"/>
              <w:left w:w="0" w:type="dxa"/>
              <w:bottom w:w="0" w:type="dxa"/>
              <w:right w:w="0" w:type="dxa"/>
            </w:tcMar>
            <w:vAlign w:val="center"/>
          </w:tcPr>
          <w:p w14:paraId="366F21F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FFFFFF"/>
                <w:kern w:val="0"/>
                <w:sz w:val="18"/>
                <w:szCs w:val="18"/>
                <w:lang w:val="en-GB" w:eastAsia="en-GB"/>
              </w:rPr>
              <w:t>Group Accountable Owner Role</w:t>
            </w:r>
            <w:r w:rsidRPr="00317F55">
              <w:rPr>
                <w:rFonts w:asciiTheme="minorHAnsi" w:eastAsia="Times New Roman" w:hAnsiTheme="minorHAnsi" w:cstheme="minorHAnsi"/>
                <w:color w:val="FFFFFF"/>
                <w:kern w:val="0"/>
                <w:sz w:val="18"/>
                <w:szCs w:val="18"/>
                <w:lang w:val="en-GB" w:eastAsia="en-GB"/>
              </w:rPr>
              <w:t> </w:t>
            </w:r>
          </w:p>
        </w:tc>
        <w:tc>
          <w:tcPr>
            <w:tcW w:w="1628" w:type="dxa"/>
            <w:shd w:val="clear" w:color="auto" w:fill="FF3399"/>
            <w:tcMar>
              <w:top w:w="0" w:type="dxa"/>
              <w:left w:w="0" w:type="dxa"/>
              <w:bottom w:w="0" w:type="dxa"/>
              <w:right w:w="0" w:type="dxa"/>
            </w:tcMar>
            <w:vAlign w:val="center"/>
          </w:tcPr>
          <w:p w14:paraId="6077BEE0"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FFFFFF"/>
                <w:kern w:val="0"/>
                <w:sz w:val="18"/>
                <w:szCs w:val="18"/>
                <w:lang w:val="en-GB" w:eastAsia="en-GB"/>
              </w:rPr>
              <w:t>Domain</w:t>
            </w:r>
            <w:r w:rsidRPr="00317F55">
              <w:rPr>
                <w:rFonts w:asciiTheme="minorHAnsi" w:eastAsia="Times New Roman" w:hAnsiTheme="minorHAnsi" w:cstheme="minorHAnsi"/>
                <w:color w:val="FFFFFF"/>
                <w:kern w:val="0"/>
                <w:sz w:val="18"/>
                <w:szCs w:val="18"/>
                <w:lang w:val="en-GB" w:eastAsia="en-GB"/>
              </w:rPr>
              <w:t> </w:t>
            </w:r>
          </w:p>
        </w:tc>
        <w:tc>
          <w:tcPr>
            <w:tcW w:w="1402" w:type="dxa"/>
            <w:shd w:val="clear" w:color="auto" w:fill="FF3399"/>
            <w:tcMar>
              <w:top w:w="0" w:type="dxa"/>
              <w:left w:w="0" w:type="dxa"/>
              <w:bottom w:w="0" w:type="dxa"/>
              <w:right w:w="0" w:type="dxa"/>
            </w:tcMar>
            <w:vAlign w:val="center"/>
          </w:tcPr>
          <w:p w14:paraId="6CE27AA7"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FFFFFF"/>
                <w:kern w:val="0"/>
                <w:sz w:val="18"/>
                <w:szCs w:val="18"/>
                <w:lang w:val="en-GB" w:eastAsia="en-GB"/>
              </w:rPr>
              <w:t>Regional Scope</w:t>
            </w:r>
            <w:r w:rsidRPr="00317F55">
              <w:rPr>
                <w:rFonts w:asciiTheme="minorHAnsi" w:eastAsia="Times New Roman" w:hAnsiTheme="minorHAnsi" w:cstheme="minorHAnsi"/>
                <w:color w:val="FFFFFF"/>
                <w:kern w:val="0"/>
                <w:sz w:val="18"/>
                <w:szCs w:val="18"/>
                <w:lang w:val="en-GB" w:eastAsia="en-GB"/>
              </w:rPr>
              <w:t> </w:t>
            </w:r>
          </w:p>
        </w:tc>
        <w:tc>
          <w:tcPr>
            <w:tcW w:w="1796" w:type="dxa"/>
            <w:shd w:val="clear" w:color="auto" w:fill="FF3399"/>
            <w:tcMar>
              <w:top w:w="0" w:type="dxa"/>
              <w:left w:w="0" w:type="dxa"/>
              <w:bottom w:w="0" w:type="dxa"/>
              <w:right w:w="0" w:type="dxa"/>
            </w:tcMar>
            <w:vAlign w:val="center"/>
          </w:tcPr>
          <w:p w14:paraId="47884C5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FFFFFF"/>
                <w:kern w:val="0"/>
                <w:sz w:val="18"/>
                <w:szCs w:val="18"/>
                <w:lang w:val="en-GB" w:eastAsia="en-GB"/>
              </w:rPr>
              <w:t>Managing Owner Role</w:t>
            </w:r>
            <w:r w:rsidRPr="00317F55">
              <w:rPr>
                <w:rFonts w:asciiTheme="minorHAnsi" w:eastAsia="Times New Roman" w:hAnsiTheme="minorHAnsi" w:cstheme="minorHAnsi"/>
                <w:color w:val="FFFFFF"/>
                <w:kern w:val="0"/>
                <w:sz w:val="18"/>
                <w:szCs w:val="18"/>
                <w:lang w:val="en-GB" w:eastAsia="en-GB"/>
              </w:rPr>
              <w:t> </w:t>
            </w:r>
          </w:p>
        </w:tc>
        <w:tc>
          <w:tcPr>
            <w:tcW w:w="1549" w:type="dxa"/>
            <w:shd w:val="clear" w:color="auto" w:fill="FF3399"/>
            <w:tcMar>
              <w:top w:w="0" w:type="dxa"/>
              <w:left w:w="0" w:type="dxa"/>
              <w:bottom w:w="0" w:type="dxa"/>
              <w:right w:w="0" w:type="dxa"/>
            </w:tcMar>
            <w:vAlign w:val="center"/>
          </w:tcPr>
          <w:p w14:paraId="52E62A4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FFFFFF"/>
                <w:kern w:val="0"/>
                <w:sz w:val="18"/>
                <w:szCs w:val="18"/>
                <w:lang w:val="en-GB" w:eastAsia="en-GB"/>
              </w:rPr>
              <w:t>Sub-Domain (indicative)</w:t>
            </w:r>
            <w:r w:rsidRPr="00317F55">
              <w:rPr>
                <w:rFonts w:asciiTheme="minorHAnsi" w:eastAsia="Times New Roman" w:hAnsiTheme="minorHAnsi" w:cstheme="minorHAnsi"/>
                <w:color w:val="FFFFFF"/>
                <w:kern w:val="0"/>
                <w:sz w:val="18"/>
                <w:szCs w:val="18"/>
                <w:lang w:val="en-GB" w:eastAsia="en-GB"/>
              </w:rPr>
              <w:t> </w:t>
            </w:r>
          </w:p>
        </w:tc>
      </w:tr>
      <w:tr w:rsidR="007F3BBD" w:rsidRPr="00317F55" w14:paraId="7C90ED5F" w14:textId="77777777" w:rsidTr="00F61DA6">
        <w:trPr>
          <w:trHeight w:val="285"/>
        </w:trPr>
        <w:tc>
          <w:tcPr>
            <w:tcW w:w="1481" w:type="dxa"/>
            <w:vMerge w:val="restart"/>
            <w:tcMar>
              <w:top w:w="0" w:type="dxa"/>
              <w:left w:w="0" w:type="dxa"/>
              <w:bottom w:w="0" w:type="dxa"/>
              <w:right w:w="0" w:type="dxa"/>
            </w:tcMar>
            <w:vAlign w:val="center"/>
          </w:tcPr>
          <w:p w14:paraId="4E49DE1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Underwriting </w:t>
            </w:r>
          </w:p>
        </w:tc>
        <w:tc>
          <w:tcPr>
            <w:tcW w:w="1308" w:type="dxa"/>
            <w:vMerge w:val="restart"/>
            <w:tcMar>
              <w:top w:w="0" w:type="dxa"/>
              <w:left w:w="0" w:type="dxa"/>
              <w:bottom w:w="0" w:type="dxa"/>
              <w:right w:w="0" w:type="dxa"/>
            </w:tcMar>
            <w:vAlign w:val="center"/>
          </w:tcPr>
          <w:p w14:paraId="02DA1723" w14:textId="1E067FAE" w:rsidR="007F3BBD" w:rsidRPr="00317F55" w:rsidRDefault="00D36898" w:rsidP="00BF16F8">
            <w:pPr>
              <w:spacing w:after="0" w:line="276" w:lineRule="auto"/>
              <w:jc w:val="center"/>
              <w:textAlignment w:val="baseline"/>
              <w:rPr>
                <w:rFonts w:asciiTheme="minorHAnsi" w:hAnsiTheme="minorHAnsi" w:cstheme="minorHAnsi"/>
              </w:rPr>
            </w:pPr>
            <w:r>
              <w:rPr>
                <w:rFonts w:asciiTheme="minorHAnsi" w:eastAsia="Times New Roman" w:hAnsiTheme="minorHAnsi" w:cstheme="minorHAnsi"/>
                <w:i/>
                <w:iCs/>
                <w:color w:val="auto"/>
                <w:kern w:val="0"/>
                <w:szCs w:val="20"/>
                <w:lang w:val="en-GB" w:eastAsia="en-GB"/>
              </w:rPr>
              <w:t xml:space="preserve">Group </w:t>
            </w:r>
            <w:r w:rsidR="004C0B52" w:rsidRPr="00317F55">
              <w:rPr>
                <w:rFonts w:asciiTheme="minorHAnsi" w:eastAsia="Times New Roman" w:hAnsiTheme="minorHAnsi" w:cstheme="minorHAnsi"/>
                <w:i/>
                <w:iCs/>
                <w:color w:val="auto"/>
                <w:kern w:val="0"/>
                <w:szCs w:val="20"/>
                <w:lang w:val="en-GB" w:eastAsia="en-GB"/>
              </w:rPr>
              <w:t xml:space="preserve">Chief </w:t>
            </w:r>
            <w:r>
              <w:rPr>
                <w:rFonts w:asciiTheme="minorHAnsi" w:eastAsia="Times New Roman" w:hAnsiTheme="minorHAnsi" w:cstheme="minorHAnsi"/>
                <w:i/>
                <w:iCs/>
                <w:color w:val="auto"/>
                <w:kern w:val="0"/>
                <w:szCs w:val="20"/>
                <w:lang w:val="en-GB" w:eastAsia="en-GB"/>
              </w:rPr>
              <w:t>Underwri</w:t>
            </w:r>
            <w:r w:rsidR="00604B09">
              <w:rPr>
                <w:rFonts w:asciiTheme="minorHAnsi" w:eastAsia="Times New Roman" w:hAnsiTheme="minorHAnsi" w:cstheme="minorHAnsi"/>
                <w:i/>
                <w:iCs/>
                <w:color w:val="auto"/>
                <w:kern w:val="0"/>
                <w:szCs w:val="20"/>
                <w:lang w:val="en-GB" w:eastAsia="en-GB"/>
              </w:rPr>
              <w:t xml:space="preserve">ting Officer </w:t>
            </w:r>
          </w:p>
        </w:tc>
        <w:tc>
          <w:tcPr>
            <w:tcW w:w="1628" w:type="dxa"/>
            <w:vMerge w:val="restart"/>
            <w:tcMar>
              <w:top w:w="0" w:type="dxa"/>
              <w:left w:w="0" w:type="dxa"/>
              <w:bottom w:w="0" w:type="dxa"/>
              <w:right w:w="0" w:type="dxa"/>
            </w:tcMar>
            <w:vAlign w:val="center"/>
          </w:tcPr>
          <w:p w14:paraId="03B65A15"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Policy Administration</w:t>
            </w:r>
            <w:r w:rsidRPr="00317F55">
              <w:rPr>
                <w:rFonts w:asciiTheme="minorHAnsi" w:eastAsia="Times New Roman" w:hAnsiTheme="minorHAnsi" w:cstheme="minorHAnsi"/>
                <w:color w:val="auto"/>
                <w:kern w:val="0"/>
                <w:szCs w:val="20"/>
                <w:lang w:val="en-GB" w:eastAsia="en-GB"/>
              </w:rPr>
              <w:t> </w:t>
            </w:r>
            <w:r w:rsidRPr="00317F55">
              <w:rPr>
                <w:rFonts w:asciiTheme="minorHAnsi" w:eastAsia="Times New Roman" w:hAnsiTheme="minorHAnsi" w:cstheme="minorHAnsi"/>
                <w:color w:val="auto"/>
                <w:kern w:val="0"/>
                <w:szCs w:val="20"/>
                <w:lang w:val="en-GB" w:eastAsia="en-GB"/>
              </w:rPr>
              <w:br/>
            </w:r>
            <w:r w:rsidRPr="00317F55">
              <w:rPr>
                <w:rFonts w:asciiTheme="minorHAnsi" w:eastAsia="Times New Roman" w:hAnsiTheme="minorHAnsi" w:cstheme="minorHAnsi"/>
                <w:b/>
                <w:bCs/>
                <w:color w:val="auto"/>
                <w:kern w:val="0"/>
                <w:szCs w:val="20"/>
                <w:lang w:val="en-GB" w:eastAsia="en-GB"/>
              </w:rPr>
              <w:t>(Underwriting)</w:t>
            </w:r>
            <w:r w:rsidRPr="00317F55">
              <w:rPr>
                <w:rFonts w:asciiTheme="minorHAnsi" w:eastAsia="Times New Roman" w:hAnsiTheme="minorHAnsi" w:cstheme="minorHAnsi"/>
                <w:color w:val="auto"/>
                <w:kern w:val="0"/>
                <w:szCs w:val="20"/>
                <w:lang w:val="en-GB" w:eastAsia="en-GB"/>
              </w:rPr>
              <w:t> </w:t>
            </w:r>
          </w:p>
        </w:tc>
        <w:tc>
          <w:tcPr>
            <w:tcW w:w="1402" w:type="dxa"/>
            <w:vMerge w:val="restart"/>
            <w:tcMar>
              <w:top w:w="0" w:type="dxa"/>
              <w:left w:w="0" w:type="dxa"/>
              <w:bottom w:w="0" w:type="dxa"/>
              <w:right w:w="0" w:type="dxa"/>
            </w:tcMar>
            <w:vAlign w:val="center"/>
          </w:tcPr>
          <w:p w14:paraId="05AA8C3C"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London, APAC </w:t>
            </w:r>
          </w:p>
        </w:tc>
        <w:tc>
          <w:tcPr>
            <w:tcW w:w="1796" w:type="dxa"/>
            <w:vMerge w:val="restart"/>
            <w:tcMar>
              <w:top w:w="0" w:type="dxa"/>
              <w:left w:w="0" w:type="dxa"/>
              <w:bottom w:w="0" w:type="dxa"/>
              <w:right w:w="0" w:type="dxa"/>
            </w:tcMar>
            <w:vAlign w:val="center"/>
          </w:tcPr>
          <w:p w14:paraId="7AD2918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Head of Underwriting Governance</w:t>
            </w:r>
            <w:r w:rsidRPr="00317F55">
              <w:rPr>
                <w:rFonts w:asciiTheme="minorHAnsi" w:eastAsia="Times New Roman" w:hAnsiTheme="minorHAnsi" w:cstheme="minorHAnsi"/>
                <w:color w:val="auto"/>
                <w:kern w:val="0"/>
                <w:szCs w:val="20"/>
                <w:lang w:val="en-GB" w:eastAsia="en-GB"/>
              </w:rPr>
              <w:t> </w:t>
            </w:r>
          </w:p>
        </w:tc>
        <w:tc>
          <w:tcPr>
            <w:tcW w:w="1549" w:type="dxa"/>
            <w:tcMar>
              <w:top w:w="0" w:type="dxa"/>
              <w:left w:w="0" w:type="dxa"/>
              <w:bottom w:w="0" w:type="dxa"/>
              <w:right w:w="0" w:type="dxa"/>
            </w:tcMar>
            <w:vAlign w:val="center"/>
          </w:tcPr>
          <w:p w14:paraId="7B2604BE"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Open Market Policy</w:t>
            </w:r>
            <w:r w:rsidRPr="003A2AD1">
              <w:rPr>
                <w:rFonts w:asciiTheme="minorHAnsi" w:eastAsia="Times New Roman" w:hAnsiTheme="minorHAnsi" w:cstheme="minorHAnsi"/>
                <w:color w:val="auto"/>
                <w:kern w:val="0"/>
                <w:sz w:val="18"/>
                <w:szCs w:val="18"/>
                <w:lang w:val="en-GB" w:eastAsia="en-GB"/>
              </w:rPr>
              <w:t> </w:t>
            </w:r>
          </w:p>
        </w:tc>
      </w:tr>
      <w:tr w:rsidR="007F3BBD" w:rsidRPr="00317F55" w14:paraId="0BA2E613" w14:textId="77777777" w:rsidTr="00F61DA6">
        <w:trPr>
          <w:trHeight w:val="285"/>
        </w:trPr>
        <w:tc>
          <w:tcPr>
            <w:tcW w:w="1481" w:type="dxa"/>
            <w:vMerge/>
            <w:tcMar>
              <w:top w:w="0" w:type="dxa"/>
              <w:left w:w="0" w:type="dxa"/>
              <w:bottom w:w="0" w:type="dxa"/>
              <w:right w:w="0" w:type="dxa"/>
            </w:tcMar>
            <w:vAlign w:val="center"/>
          </w:tcPr>
          <w:p w14:paraId="5EEF5B8F"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1F985524"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320717E7"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552CB9E1"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2FE3D916"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530BED7E"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Delegated Facilities </w:t>
            </w:r>
            <w:r w:rsidRPr="003A2AD1">
              <w:rPr>
                <w:rFonts w:asciiTheme="minorHAnsi" w:eastAsia="Times New Roman" w:hAnsiTheme="minorHAnsi" w:cstheme="minorHAnsi"/>
                <w:color w:val="auto"/>
                <w:kern w:val="0"/>
                <w:sz w:val="18"/>
                <w:szCs w:val="18"/>
                <w:lang w:val="en-GB" w:eastAsia="en-GB"/>
              </w:rPr>
              <w:t> </w:t>
            </w:r>
          </w:p>
        </w:tc>
      </w:tr>
      <w:tr w:rsidR="007F3BBD" w:rsidRPr="00317F55" w14:paraId="52AC7484" w14:textId="77777777" w:rsidTr="00F61DA6">
        <w:trPr>
          <w:trHeight w:val="285"/>
        </w:trPr>
        <w:tc>
          <w:tcPr>
            <w:tcW w:w="1481" w:type="dxa"/>
            <w:vMerge/>
            <w:tcMar>
              <w:top w:w="0" w:type="dxa"/>
              <w:left w:w="0" w:type="dxa"/>
              <w:bottom w:w="0" w:type="dxa"/>
              <w:right w:w="0" w:type="dxa"/>
            </w:tcMar>
            <w:vAlign w:val="center"/>
          </w:tcPr>
          <w:p w14:paraId="03611E94"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3FDEC5AB"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605209E9"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465312D9"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7C06FB8D"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32ED3F91"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Conduct Data </w:t>
            </w:r>
            <w:r w:rsidRPr="003A2AD1">
              <w:rPr>
                <w:rFonts w:asciiTheme="minorHAnsi" w:eastAsia="Times New Roman" w:hAnsiTheme="minorHAnsi" w:cstheme="minorHAnsi"/>
                <w:color w:val="auto"/>
                <w:kern w:val="0"/>
                <w:sz w:val="18"/>
                <w:szCs w:val="18"/>
                <w:lang w:val="en-GB" w:eastAsia="en-GB"/>
              </w:rPr>
              <w:t> </w:t>
            </w:r>
          </w:p>
        </w:tc>
      </w:tr>
      <w:tr w:rsidR="007F3BBD" w:rsidRPr="00317F55" w14:paraId="0684B263" w14:textId="77777777" w:rsidTr="00F61DA6">
        <w:trPr>
          <w:trHeight w:val="285"/>
        </w:trPr>
        <w:tc>
          <w:tcPr>
            <w:tcW w:w="1481" w:type="dxa"/>
            <w:vMerge/>
            <w:tcMar>
              <w:top w:w="0" w:type="dxa"/>
              <w:left w:w="0" w:type="dxa"/>
              <w:bottom w:w="0" w:type="dxa"/>
              <w:right w:w="0" w:type="dxa"/>
            </w:tcMar>
            <w:vAlign w:val="center"/>
          </w:tcPr>
          <w:p w14:paraId="3CFED9CC"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17F64BE4"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5ECA2911"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val="restart"/>
            <w:tcMar>
              <w:top w:w="0" w:type="dxa"/>
              <w:left w:w="0" w:type="dxa"/>
              <w:bottom w:w="0" w:type="dxa"/>
              <w:right w:w="0" w:type="dxa"/>
            </w:tcMar>
            <w:vAlign w:val="center"/>
          </w:tcPr>
          <w:p w14:paraId="0C9656B5"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New York, Chicago, Bermuda </w:t>
            </w:r>
          </w:p>
        </w:tc>
        <w:tc>
          <w:tcPr>
            <w:tcW w:w="1796" w:type="dxa"/>
            <w:vMerge w:val="restart"/>
            <w:tcMar>
              <w:top w:w="0" w:type="dxa"/>
              <w:left w:w="0" w:type="dxa"/>
              <w:bottom w:w="0" w:type="dxa"/>
              <w:right w:w="0" w:type="dxa"/>
            </w:tcMar>
            <w:vAlign w:val="center"/>
          </w:tcPr>
          <w:p w14:paraId="7E8915F2"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Chief Operations Officer</w:t>
            </w:r>
            <w:r w:rsidRPr="00317F55">
              <w:rPr>
                <w:rFonts w:asciiTheme="minorHAnsi" w:eastAsia="Times New Roman" w:hAnsiTheme="minorHAnsi" w:cstheme="minorHAnsi"/>
                <w:color w:val="auto"/>
                <w:kern w:val="0"/>
                <w:szCs w:val="20"/>
                <w:lang w:val="en-GB" w:eastAsia="en-GB"/>
              </w:rPr>
              <w:t> </w:t>
            </w:r>
          </w:p>
        </w:tc>
        <w:tc>
          <w:tcPr>
            <w:tcW w:w="1549" w:type="dxa"/>
            <w:tcMar>
              <w:top w:w="0" w:type="dxa"/>
              <w:left w:w="0" w:type="dxa"/>
              <w:bottom w:w="0" w:type="dxa"/>
              <w:right w:w="0" w:type="dxa"/>
            </w:tcMar>
            <w:vAlign w:val="center"/>
          </w:tcPr>
          <w:p w14:paraId="6C1BEDF5"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Open Market Policy</w:t>
            </w:r>
            <w:r w:rsidRPr="003A2AD1">
              <w:rPr>
                <w:rFonts w:asciiTheme="minorHAnsi" w:eastAsia="Times New Roman" w:hAnsiTheme="minorHAnsi" w:cstheme="minorHAnsi"/>
                <w:color w:val="auto"/>
                <w:kern w:val="0"/>
                <w:sz w:val="18"/>
                <w:szCs w:val="18"/>
                <w:lang w:val="en-GB" w:eastAsia="en-GB"/>
              </w:rPr>
              <w:t> </w:t>
            </w:r>
          </w:p>
        </w:tc>
      </w:tr>
      <w:tr w:rsidR="007F3BBD" w:rsidRPr="00317F55" w14:paraId="4297D5B7" w14:textId="77777777" w:rsidTr="00F61DA6">
        <w:trPr>
          <w:trHeight w:val="285"/>
        </w:trPr>
        <w:tc>
          <w:tcPr>
            <w:tcW w:w="1481" w:type="dxa"/>
            <w:vMerge/>
            <w:tcMar>
              <w:top w:w="0" w:type="dxa"/>
              <w:left w:w="0" w:type="dxa"/>
              <w:bottom w:w="0" w:type="dxa"/>
              <w:right w:w="0" w:type="dxa"/>
            </w:tcMar>
            <w:vAlign w:val="center"/>
          </w:tcPr>
          <w:p w14:paraId="2BBC4679"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70E866DF"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1EBF6DD4"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30E51863"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5FE5548C"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7BE95CBE"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Delegated Facilities</w:t>
            </w:r>
            <w:r w:rsidRPr="003A2AD1">
              <w:rPr>
                <w:rFonts w:asciiTheme="minorHAnsi" w:eastAsia="Times New Roman" w:hAnsiTheme="minorHAnsi" w:cstheme="minorHAnsi"/>
                <w:color w:val="auto"/>
                <w:kern w:val="0"/>
                <w:sz w:val="18"/>
                <w:szCs w:val="18"/>
                <w:lang w:val="en-GB" w:eastAsia="en-GB"/>
              </w:rPr>
              <w:t> </w:t>
            </w:r>
          </w:p>
        </w:tc>
      </w:tr>
      <w:tr w:rsidR="007F3BBD" w:rsidRPr="00317F55" w14:paraId="6578EDF3" w14:textId="77777777" w:rsidTr="00F61DA6">
        <w:trPr>
          <w:trHeight w:val="510"/>
        </w:trPr>
        <w:tc>
          <w:tcPr>
            <w:tcW w:w="1481" w:type="dxa"/>
            <w:vMerge/>
            <w:tcMar>
              <w:top w:w="0" w:type="dxa"/>
              <w:left w:w="0" w:type="dxa"/>
              <w:bottom w:w="0" w:type="dxa"/>
              <w:right w:w="0" w:type="dxa"/>
            </w:tcMar>
            <w:vAlign w:val="center"/>
          </w:tcPr>
          <w:p w14:paraId="55EEAE83"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40A9BA0C"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tcMar>
              <w:top w:w="0" w:type="dxa"/>
              <w:left w:w="0" w:type="dxa"/>
              <w:bottom w:w="0" w:type="dxa"/>
              <w:right w:w="0" w:type="dxa"/>
            </w:tcMar>
            <w:vAlign w:val="center"/>
          </w:tcPr>
          <w:p w14:paraId="4A532BC3"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Business Planning</w:t>
            </w:r>
            <w:r w:rsidRPr="00317F55">
              <w:rPr>
                <w:rFonts w:asciiTheme="minorHAnsi" w:eastAsia="Times New Roman" w:hAnsiTheme="minorHAnsi" w:cstheme="minorHAnsi"/>
                <w:color w:val="auto"/>
                <w:kern w:val="0"/>
                <w:szCs w:val="20"/>
                <w:lang w:val="en-GB" w:eastAsia="en-GB"/>
              </w:rPr>
              <w:t> </w:t>
            </w:r>
            <w:r w:rsidRPr="00317F55">
              <w:rPr>
                <w:rFonts w:asciiTheme="minorHAnsi" w:eastAsia="Times New Roman" w:hAnsiTheme="minorHAnsi" w:cstheme="minorHAnsi"/>
                <w:color w:val="auto"/>
                <w:kern w:val="0"/>
                <w:szCs w:val="20"/>
                <w:lang w:val="en-GB" w:eastAsia="en-GB"/>
              </w:rPr>
              <w:br/>
            </w:r>
            <w:r w:rsidRPr="00317F55">
              <w:rPr>
                <w:rFonts w:asciiTheme="minorHAnsi" w:eastAsia="Times New Roman" w:hAnsiTheme="minorHAnsi" w:cstheme="minorHAnsi"/>
                <w:b/>
                <w:bCs/>
                <w:color w:val="auto"/>
                <w:kern w:val="0"/>
                <w:szCs w:val="20"/>
                <w:lang w:val="en-GB" w:eastAsia="en-GB"/>
              </w:rPr>
              <w:t>(Underwriting)</w:t>
            </w:r>
            <w:r w:rsidRPr="00317F55">
              <w:rPr>
                <w:rFonts w:asciiTheme="minorHAnsi" w:eastAsia="Times New Roman" w:hAnsiTheme="minorHAnsi" w:cstheme="minorHAnsi"/>
                <w:color w:val="auto"/>
                <w:kern w:val="0"/>
                <w:szCs w:val="20"/>
                <w:lang w:val="en-GB" w:eastAsia="en-GB"/>
              </w:rPr>
              <w:t> </w:t>
            </w:r>
          </w:p>
        </w:tc>
        <w:tc>
          <w:tcPr>
            <w:tcW w:w="1402" w:type="dxa"/>
            <w:tcMar>
              <w:top w:w="0" w:type="dxa"/>
              <w:left w:w="0" w:type="dxa"/>
              <w:bottom w:w="0" w:type="dxa"/>
              <w:right w:w="0" w:type="dxa"/>
            </w:tcMar>
            <w:vAlign w:val="center"/>
          </w:tcPr>
          <w:p w14:paraId="73C2A3AA"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Group Wide </w:t>
            </w:r>
          </w:p>
        </w:tc>
        <w:tc>
          <w:tcPr>
            <w:tcW w:w="1796" w:type="dxa"/>
            <w:tcMar>
              <w:top w:w="0" w:type="dxa"/>
              <w:left w:w="0" w:type="dxa"/>
              <w:bottom w:w="0" w:type="dxa"/>
              <w:right w:w="0" w:type="dxa"/>
            </w:tcMar>
            <w:vAlign w:val="center"/>
          </w:tcPr>
          <w:p w14:paraId="7608392D" w14:textId="77777777" w:rsidR="007F3BBD" w:rsidRDefault="004C0B52" w:rsidP="735ABF95">
            <w:pPr>
              <w:spacing w:after="0" w:line="276" w:lineRule="auto"/>
              <w:jc w:val="center"/>
              <w:textAlignment w:val="baseline"/>
              <w:rPr>
                <w:rFonts w:asciiTheme="minorHAnsi" w:eastAsia="Times New Roman" w:hAnsiTheme="minorHAnsi" w:cstheme="minorBidi"/>
                <w:color w:val="auto"/>
                <w:lang w:val="en-GB" w:eastAsia="en-GB"/>
              </w:rPr>
            </w:pPr>
            <w:r w:rsidRPr="735ABF95">
              <w:rPr>
                <w:rFonts w:asciiTheme="minorHAnsi" w:eastAsia="Times New Roman" w:hAnsiTheme="minorHAnsi" w:cstheme="minorBidi"/>
                <w:i/>
                <w:iCs/>
                <w:color w:val="auto"/>
                <w:kern w:val="0"/>
                <w:lang w:val="en-GB" w:eastAsia="en-GB"/>
              </w:rPr>
              <w:t>Head of Portfolio Management</w:t>
            </w:r>
            <w:r w:rsidRPr="735ABF95">
              <w:rPr>
                <w:rFonts w:asciiTheme="minorHAnsi" w:eastAsia="Times New Roman" w:hAnsiTheme="minorHAnsi" w:cstheme="minorBidi"/>
                <w:color w:val="auto"/>
                <w:kern w:val="0"/>
                <w:lang w:val="en-GB" w:eastAsia="en-GB"/>
              </w:rPr>
              <w:t> </w:t>
            </w:r>
          </w:p>
          <w:p w14:paraId="34FDFD0A" w14:textId="5D92ABD7" w:rsidR="735ABF95" w:rsidRDefault="735ABF95" w:rsidP="735ABF95">
            <w:pPr>
              <w:spacing w:after="0" w:line="276" w:lineRule="auto"/>
              <w:jc w:val="center"/>
              <w:rPr>
                <w:rFonts w:asciiTheme="minorHAnsi" w:eastAsia="Times New Roman" w:hAnsiTheme="minorHAnsi" w:cstheme="minorBidi"/>
                <w:color w:val="auto"/>
                <w:lang w:val="en-GB" w:eastAsia="en-GB"/>
              </w:rPr>
            </w:pPr>
          </w:p>
          <w:p w14:paraId="0D0DAA12" w14:textId="5D016D6A" w:rsidR="008858F9" w:rsidRPr="00317F55" w:rsidRDefault="008858F9" w:rsidP="00BF16F8">
            <w:pPr>
              <w:spacing w:after="0" w:line="276" w:lineRule="auto"/>
              <w:jc w:val="center"/>
              <w:textAlignment w:val="baseline"/>
              <w:rPr>
                <w:rFonts w:asciiTheme="minorHAnsi" w:hAnsiTheme="minorHAnsi" w:cstheme="minorBidi"/>
                <w:i/>
                <w:iCs/>
              </w:rPr>
            </w:pPr>
            <w:r w:rsidRPr="17C8C546">
              <w:rPr>
                <w:rStyle w:val="normaltextrun"/>
                <w:rFonts w:cs="Poppins"/>
                <w:i/>
                <w:iCs/>
                <w:color w:val="000000"/>
                <w:bdr w:val="none" w:sz="0" w:space="0" w:color="auto" w:frame="1"/>
              </w:rPr>
              <w:t>Head of FP&amp;A</w:t>
            </w:r>
          </w:p>
        </w:tc>
        <w:tc>
          <w:tcPr>
            <w:tcW w:w="1549" w:type="dxa"/>
            <w:tcMar>
              <w:top w:w="0" w:type="dxa"/>
              <w:left w:w="0" w:type="dxa"/>
              <w:bottom w:w="0" w:type="dxa"/>
              <w:right w:w="0" w:type="dxa"/>
            </w:tcMar>
            <w:vAlign w:val="center"/>
          </w:tcPr>
          <w:p w14:paraId="60422B03"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Business Planning</w:t>
            </w:r>
            <w:r w:rsidRPr="003A2AD1">
              <w:rPr>
                <w:rFonts w:asciiTheme="minorHAnsi" w:eastAsia="Times New Roman" w:hAnsiTheme="minorHAnsi" w:cstheme="minorHAnsi"/>
                <w:color w:val="auto"/>
                <w:kern w:val="0"/>
                <w:sz w:val="18"/>
                <w:szCs w:val="18"/>
                <w:lang w:val="en-GB" w:eastAsia="en-GB"/>
              </w:rPr>
              <w:t> </w:t>
            </w:r>
          </w:p>
        </w:tc>
      </w:tr>
      <w:tr w:rsidR="007F3BBD" w:rsidRPr="00317F55" w14:paraId="7D5136DA" w14:textId="77777777" w:rsidTr="00F61DA6">
        <w:trPr>
          <w:trHeight w:val="598"/>
        </w:trPr>
        <w:tc>
          <w:tcPr>
            <w:tcW w:w="1481" w:type="dxa"/>
            <w:vMerge/>
            <w:tcMar>
              <w:top w:w="0" w:type="dxa"/>
              <w:left w:w="0" w:type="dxa"/>
              <w:bottom w:w="0" w:type="dxa"/>
              <w:right w:w="0" w:type="dxa"/>
            </w:tcMar>
            <w:vAlign w:val="center"/>
          </w:tcPr>
          <w:p w14:paraId="6B4D77A3"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15F3ABCB"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val="restart"/>
            <w:tcMar>
              <w:top w:w="0" w:type="dxa"/>
              <w:left w:w="0" w:type="dxa"/>
              <w:bottom w:w="0" w:type="dxa"/>
              <w:right w:w="0" w:type="dxa"/>
            </w:tcMar>
            <w:vAlign w:val="center"/>
          </w:tcPr>
          <w:p w14:paraId="40123CB9"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Policy Administration</w:t>
            </w:r>
            <w:r w:rsidRPr="00317F55">
              <w:rPr>
                <w:rFonts w:asciiTheme="minorHAnsi" w:eastAsia="Times New Roman" w:hAnsiTheme="minorHAnsi" w:cstheme="minorHAnsi"/>
                <w:color w:val="auto"/>
                <w:kern w:val="0"/>
                <w:szCs w:val="20"/>
                <w:lang w:val="en-GB" w:eastAsia="en-GB"/>
              </w:rPr>
              <w:t> </w:t>
            </w:r>
            <w:r w:rsidRPr="00317F55">
              <w:rPr>
                <w:rFonts w:asciiTheme="minorHAnsi" w:eastAsia="Times New Roman" w:hAnsiTheme="minorHAnsi" w:cstheme="minorHAnsi"/>
                <w:color w:val="auto"/>
                <w:kern w:val="0"/>
                <w:szCs w:val="20"/>
                <w:lang w:val="en-GB" w:eastAsia="en-GB"/>
              </w:rPr>
              <w:br/>
            </w:r>
            <w:r w:rsidRPr="00317F55">
              <w:rPr>
                <w:rFonts w:asciiTheme="minorHAnsi" w:eastAsia="Times New Roman" w:hAnsiTheme="minorHAnsi" w:cstheme="minorHAnsi"/>
                <w:b/>
                <w:bCs/>
                <w:color w:val="auto"/>
                <w:kern w:val="0"/>
                <w:szCs w:val="20"/>
                <w:lang w:val="en-GB" w:eastAsia="en-GB"/>
              </w:rPr>
              <w:t>(Outwards Reinsurance) </w:t>
            </w:r>
            <w:r w:rsidRPr="00317F55">
              <w:rPr>
                <w:rFonts w:asciiTheme="minorHAnsi" w:eastAsia="Times New Roman" w:hAnsiTheme="minorHAnsi" w:cstheme="minorHAnsi"/>
                <w:color w:val="auto"/>
                <w:kern w:val="0"/>
                <w:szCs w:val="20"/>
                <w:lang w:val="en-GB" w:eastAsia="en-GB"/>
              </w:rPr>
              <w:t> </w:t>
            </w:r>
          </w:p>
        </w:tc>
        <w:tc>
          <w:tcPr>
            <w:tcW w:w="1402" w:type="dxa"/>
            <w:vMerge w:val="restart"/>
            <w:tcMar>
              <w:top w:w="0" w:type="dxa"/>
              <w:left w:w="0" w:type="dxa"/>
              <w:bottom w:w="0" w:type="dxa"/>
              <w:right w:w="0" w:type="dxa"/>
            </w:tcMar>
            <w:vAlign w:val="center"/>
          </w:tcPr>
          <w:p w14:paraId="16B064F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Group Wide </w:t>
            </w:r>
          </w:p>
        </w:tc>
        <w:tc>
          <w:tcPr>
            <w:tcW w:w="1796" w:type="dxa"/>
            <w:vMerge w:val="restart"/>
            <w:tcMar>
              <w:top w:w="0" w:type="dxa"/>
              <w:left w:w="0" w:type="dxa"/>
              <w:bottom w:w="0" w:type="dxa"/>
              <w:right w:w="0" w:type="dxa"/>
            </w:tcMar>
            <w:vAlign w:val="center"/>
          </w:tcPr>
          <w:p w14:paraId="081E36D1"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Head of Outward Reinsurance</w:t>
            </w:r>
            <w:r w:rsidRPr="00317F55">
              <w:rPr>
                <w:rFonts w:asciiTheme="minorHAnsi" w:eastAsia="Times New Roman" w:hAnsiTheme="minorHAnsi" w:cstheme="minorHAnsi"/>
                <w:color w:val="auto"/>
                <w:kern w:val="0"/>
                <w:szCs w:val="20"/>
                <w:lang w:val="en-GB" w:eastAsia="en-GB"/>
              </w:rPr>
              <w:t> </w:t>
            </w:r>
          </w:p>
        </w:tc>
        <w:tc>
          <w:tcPr>
            <w:tcW w:w="1549" w:type="dxa"/>
            <w:tcMar>
              <w:top w:w="0" w:type="dxa"/>
              <w:left w:w="0" w:type="dxa"/>
              <w:bottom w:w="0" w:type="dxa"/>
              <w:right w:w="0" w:type="dxa"/>
            </w:tcMar>
            <w:vAlign w:val="center"/>
          </w:tcPr>
          <w:p w14:paraId="0A29B6A9"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Purchasing</w:t>
            </w:r>
            <w:r w:rsidRPr="003A2AD1">
              <w:rPr>
                <w:rFonts w:asciiTheme="minorHAnsi" w:eastAsia="Times New Roman" w:hAnsiTheme="minorHAnsi" w:cstheme="minorHAnsi"/>
                <w:color w:val="auto"/>
                <w:kern w:val="0"/>
                <w:sz w:val="18"/>
                <w:szCs w:val="18"/>
                <w:lang w:val="en-GB" w:eastAsia="en-GB"/>
              </w:rPr>
              <w:t> </w:t>
            </w:r>
          </w:p>
        </w:tc>
      </w:tr>
      <w:tr w:rsidR="008858F9" w:rsidRPr="00317F55" w14:paraId="41F7A80F" w14:textId="77777777" w:rsidTr="00F61DA6">
        <w:trPr>
          <w:trHeight w:val="705"/>
        </w:trPr>
        <w:tc>
          <w:tcPr>
            <w:tcW w:w="1481" w:type="dxa"/>
            <w:vMerge/>
            <w:tcMar>
              <w:top w:w="0" w:type="dxa"/>
              <w:left w:w="0" w:type="dxa"/>
              <w:bottom w:w="0" w:type="dxa"/>
              <w:right w:w="0" w:type="dxa"/>
            </w:tcMar>
            <w:vAlign w:val="center"/>
          </w:tcPr>
          <w:p w14:paraId="2FB231A6" w14:textId="77777777" w:rsidR="008858F9" w:rsidRPr="00317F55" w:rsidRDefault="008858F9"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622768DF" w14:textId="77777777" w:rsidR="008858F9" w:rsidRPr="00317F55" w:rsidRDefault="008858F9"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1CEF1C5D" w14:textId="77777777" w:rsidR="008858F9" w:rsidRPr="00317F55" w:rsidRDefault="008858F9"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1C1FDE19" w14:textId="77777777" w:rsidR="008858F9" w:rsidRPr="00317F55" w:rsidRDefault="008858F9"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0D983569" w14:textId="77777777" w:rsidR="008858F9" w:rsidRPr="00317F55" w:rsidRDefault="008858F9"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2345A5D5" w14:textId="77777777" w:rsidR="008858F9" w:rsidRPr="003A2AD1" w:rsidRDefault="008858F9"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Operations</w:t>
            </w:r>
            <w:r w:rsidRPr="003A2AD1">
              <w:rPr>
                <w:rFonts w:asciiTheme="minorHAnsi" w:eastAsia="Times New Roman" w:hAnsiTheme="minorHAnsi" w:cstheme="minorHAnsi"/>
                <w:color w:val="auto"/>
                <w:kern w:val="0"/>
                <w:sz w:val="18"/>
                <w:szCs w:val="18"/>
                <w:lang w:val="en-GB" w:eastAsia="en-GB"/>
              </w:rPr>
              <w:t> </w:t>
            </w:r>
          </w:p>
        </w:tc>
      </w:tr>
      <w:tr w:rsidR="007F3BBD" w:rsidRPr="00317F55" w14:paraId="6E90E6C5" w14:textId="77777777" w:rsidTr="00F61DA6">
        <w:trPr>
          <w:trHeight w:val="525"/>
        </w:trPr>
        <w:tc>
          <w:tcPr>
            <w:tcW w:w="1481" w:type="dxa"/>
            <w:vMerge/>
            <w:tcMar>
              <w:top w:w="0" w:type="dxa"/>
              <w:left w:w="0" w:type="dxa"/>
              <w:bottom w:w="0" w:type="dxa"/>
              <w:right w:w="0" w:type="dxa"/>
            </w:tcMar>
            <w:vAlign w:val="center"/>
          </w:tcPr>
          <w:p w14:paraId="1175F5DB"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7565982A"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tcMar>
              <w:top w:w="0" w:type="dxa"/>
              <w:left w:w="0" w:type="dxa"/>
              <w:bottom w:w="0" w:type="dxa"/>
              <w:right w:w="0" w:type="dxa"/>
            </w:tcMar>
            <w:vAlign w:val="center"/>
          </w:tcPr>
          <w:p w14:paraId="558B79A5"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Risk – Catastrophe Management </w:t>
            </w:r>
            <w:r w:rsidRPr="00317F55">
              <w:rPr>
                <w:rFonts w:asciiTheme="minorHAnsi" w:eastAsia="Times New Roman" w:hAnsiTheme="minorHAnsi" w:cstheme="minorHAnsi"/>
                <w:color w:val="auto"/>
                <w:kern w:val="0"/>
                <w:szCs w:val="20"/>
                <w:lang w:val="en-GB" w:eastAsia="en-GB"/>
              </w:rPr>
              <w:t> </w:t>
            </w:r>
          </w:p>
        </w:tc>
        <w:tc>
          <w:tcPr>
            <w:tcW w:w="1402" w:type="dxa"/>
            <w:tcMar>
              <w:top w:w="0" w:type="dxa"/>
              <w:left w:w="0" w:type="dxa"/>
              <w:bottom w:w="0" w:type="dxa"/>
              <w:right w:w="0" w:type="dxa"/>
            </w:tcMar>
            <w:vAlign w:val="center"/>
          </w:tcPr>
          <w:p w14:paraId="62C6887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Group Wide </w:t>
            </w:r>
          </w:p>
        </w:tc>
        <w:tc>
          <w:tcPr>
            <w:tcW w:w="1796" w:type="dxa"/>
            <w:tcMar>
              <w:top w:w="0" w:type="dxa"/>
              <w:left w:w="0" w:type="dxa"/>
              <w:bottom w:w="0" w:type="dxa"/>
              <w:right w:w="0" w:type="dxa"/>
            </w:tcMar>
            <w:vAlign w:val="center"/>
          </w:tcPr>
          <w:p w14:paraId="756EB2D8" w14:textId="68214425" w:rsidR="007F3BBD" w:rsidRPr="004A3B95" w:rsidRDefault="00F576B5" w:rsidP="004A3B95">
            <w:pPr>
              <w:suppressAutoHyphens w:val="0"/>
              <w:autoSpaceDN/>
              <w:spacing w:after="120" w:line="240" w:lineRule="auto"/>
              <w:jc w:val="center"/>
              <w:textAlignment w:val="baseline"/>
              <w:rPr>
                <w:rFonts w:ascii="Segoe UI" w:eastAsia="Times New Roman" w:hAnsi="Segoe UI" w:cs="Segoe UI"/>
                <w:kern w:val="0"/>
                <w:sz w:val="18"/>
                <w:szCs w:val="18"/>
                <w:lang w:val="en-GB" w:eastAsia="en-GB"/>
              </w:rPr>
            </w:pPr>
            <w:r w:rsidRPr="00EF3485">
              <w:rPr>
                <w:rFonts w:asciiTheme="minorHAnsi" w:eastAsia="Times New Roman" w:hAnsiTheme="minorHAnsi" w:cstheme="minorHAnsi"/>
                <w:i/>
                <w:iCs/>
                <w:color w:val="auto"/>
                <w:kern w:val="0"/>
                <w:szCs w:val="20"/>
                <w:lang w:val="en-GB" w:eastAsia="en-GB"/>
              </w:rPr>
              <w:t>Global Head</w:t>
            </w:r>
            <w:r w:rsidR="00EF3485" w:rsidRPr="00EF3485">
              <w:rPr>
                <w:rFonts w:asciiTheme="minorHAnsi" w:eastAsia="Times New Roman" w:hAnsiTheme="minorHAnsi" w:cstheme="minorHAnsi"/>
                <w:i/>
                <w:iCs/>
                <w:color w:val="auto"/>
                <w:kern w:val="0"/>
                <w:szCs w:val="20"/>
                <w:lang w:val="en-GB" w:eastAsia="en-GB"/>
              </w:rPr>
              <w:t xml:space="preserve"> of Exposure Management</w:t>
            </w:r>
          </w:p>
        </w:tc>
        <w:tc>
          <w:tcPr>
            <w:tcW w:w="1549" w:type="dxa"/>
            <w:tcMar>
              <w:top w:w="0" w:type="dxa"/>
              <w:left w:w="0" w:type="dxa"/>
              <w:bottom w:w="0" w:type="dxa"/>
              <w:right w:w="0" w:type="dxa"/>
            </w:tcMar>
            <w:vAlign w:val="center"/>
          </w:tcPr>
          <w:p w14:paraId="32CFF258"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Catastrophe Management </w:t>
            </w:r>
            <w:r w:rsidRPr="003A2AD1">
              <w:rPr>
                <w:rFonts w:asciiTheme="minorHAnsi" w:eastAsia="Times New Roman" w:hAnsiTheme="minorHAnsi" w:cstheme="minorHAnsi"/>
                <w:color w:val="auto"/>
                <w:kern w:val="0"/>
                <w:sz w:val="18"/>
                <w:szCs w:val="18"/>
                <w:lang w:val="en-GB" w:eastAsia="en-GB"/>
              </w:rPr>
              <w:t> </w:t>
            </w:r>
          </w:p>
        </w:tc>
      </w:tr>
      <w:tr w:rsidR="007F3BBD" w:rsidRPr="00317F55" w14:paraId="30E985C4" w14:textId="77777777" w:rsidTr="00F61DA6">
        <w:trPr>
          <w:trHeight w:val="285"/>
        </w:trPr>
        <w:tc>
          <w:tcPr>
            <w:tcW w:w="1481" w:type="dxa"/>
            <w:vMerge w:val="restart"/>
            <w:shd w:val="clear" w:color="auto" w:fill="D9D9D9" w:themeFill="background1" w:themeFillShade="D9"/>
            <w:tcMar>
              <w:top w:w="0" w:type="dxa"/>
              <w:left w:w="0" w:type="dxa"/>
              <w:bottom w:w="0" w:type="dxa"/>
              <w:right w:w="0" w:type="dxa"/>
            </w:tcMar>
            <w:vAlign w:val="center"/>
          </w:tcPr>
          <w:p w14:paraId="47F1F460"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Finance </w:t>
            </w:r>
          </w:p>
        </w:tc>
        <w:tc>
          <w:tcPr>
            <w:tcW w:w="1308" w:type="dxa"/>
            <w:vMerge w:val="restart"/>
            <w:shd w:val="clear" w:color="auto" w:fill="D9D9D9" w:themeFill="background1" w:themeFillShade="D9"/>
            <w:tcMar>
              <w:top w:w="0" w:type="dxa"/>
              <w:left w:w="0" w:type="dxa"/>
              <w:bottom w:w="0" w:type="dxa"/>
              <w:right w:w="0" w:type="dxa"/>
            </w:tcMar>
            <w:vAlign w:val="center"/>
          </w:tcPr>
          <w:p w14:paraId="2838D46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Group Chief Financial Officer</w:t>
            </w:r>
            <w:r w:rsidRPr="00317F55">
              <w:rPr>
                <w:rFonts w:asciiTheme="minorHAnsi" w:eastAsia="Times New Roman" w:hAnsiTheme="minorHAnsi" w:cstheme="minorHAnsi"/>
                <w:color w:val="auto"/>
                <w:kern w:val="0"/>
                <w:szCs w:val="20"/>
                <w:lang w:val="en-GB" w:eastAsia="en-GB"/>
              </w:rPr>
              <w:t> </w:t>
            </w:r>
          </w:p>
        </w:tc>
        <w:tc>
          <w:tcPr>
            <w:tcW w:w="1628" w:type="dxa"/>
            <w:vMerge w:val="restart"/>
            <w:shd w:val="clear" w:color="auto" w:fill="D9D9D9" w:themeFill="background1" w:themeFillShade="D9"/>
            <w:tcMar>
              <w:top w:w="0" w:type="dxa"/>
              <w:left w:w="0" w:type="dxa"/>
              <w:bottom w:w="0" w:type="dxa"/>
              <w:right w:w="0" w:type="dxa"/>
            </w:tcMar>
            <w:vAlign w:val="center"/>
          </w:tcPr>
          <w:p w14:paraId="273A335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Finance</w:t>
            </w:r>
            <w:r w:rsidRPr="00317F55">
              <w:rPr>
                <w:rFonts w:asciiTheme="minorHAnsi" w:eastAsia="Times New Roman" w:hAnsiTheme="minorHAnsi" w:cstheme="minorHAnsi"/>
                <w:color w:val="auto"/>
                <w:kern w:val="0"/>
                <w:szCs w:val="20"/>
                <w:lang w:val="en-GB" w:eastAsia="en-GB"/>
              </w:rPr>
              <w:t> </w:t>
            </w:r>
          </w:p>
        </w:tc>
        <w:tc>
          <w:tcPr>
            <w:tcW w:w="1402" w:type="dxa"/>
            <w:vMerge w:val="restart"/>
            <w:shd w:val="clear" w:color="auto" w:fill="D9D9D9" w:themeFill="background1" w:themeFillShade="D9"/>
            <w:tcMar>
              <w:top w:w="0" w:type="dxa"/>
              <w:left w:w="0" w:type="dxa"/>
              <w:bottom w:w="0" w:type="dxa"/>
              <w:right w:w="0" w:type="dxa"/>
            </w:tcMar>
            <w:vAlign w:val="center"/>
          </w:tcPr>
          <w:p w14:paraId="7ED1417C"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UK </w:t>
            </w:r>
          </w:p>
        </w:tc>
        <w:tc>
          <w:tcPr>
            <w:tcW w:w="1796" w:type="dxa"/>
            <w:vMerge w:val="restart"/>
            <w:shd w:val="clear" w:color="auto" w:fill="D9D9D9" w:themeFill="background1" w:themeFillShade="D9"/>
            <w:tcMar>
              <w:top w:w="0" w:type="dxa"/>
              <w:left w:w="0" w:type="dxa"/>
              <w:bottom w:w="0" w:type="dxa"/>
              <w:right w:w="0" w:type="dxa"/>
            </w:tcMar>
            <w:vAlign w:val="center"/>
          </w:tcPr>
          <w:p w14:paraId="3CCA35EC" w14:textId="77777777" w:rsidR="007F3BBD" w:rsidRPr="00317F55" w:rsidRDefault="004C0B52" w:rsidP="00BF16F8">
            <w:pPr>
              <w:spacing w:after="0" w:line="276" w:lineRule="auto"/>
              <w:jc w:val="center"/>
              <w:textAlignment w:val="baseline"/>
              <w:rPr>
                <w:rFonts w:asciiTheme="minorHAnsi" w:hAnsiTheme="minorHAnsi" w:cstheme="minorBidi"/>
                <w:i/>
                <w:iCs/>
              </w:rPr>
            </w:pPr>
            <w:r w:rsidRPr="17C8C546">
              <w:rPr>
                <w:rFonts w:asciiTheme="minorHAnsi" w:eastAsia="Times New Roman" w:hAnsiTheme="minorHAnsi" w:cstheme="minorBidi"/>
                <w:i/>
                <w:iCs/>
                <w:color w:val="auto"/>
                <w:kern w:val="0"/>
                <w:lang w:val="en-GB" w:eastAsia="en-GB"/>
              </w:rPr>
              <w:t>UK CFO </w:t>
            </w:r>
          </w:p>
        </w:tc>
        <w:tc>
          <w:tcPr>
            <w:tcW w:w="1549" w:type="dxa"/>
            <w:shd w:val="clear" w:color="auto" w:fill="D9D9D9" w:themeFill="background1" w:themeFillShade="D9"/>
            <w:tcMar>
              <w:top w:w="0" w:type="dxa"/>
              <w:left w:w="0" w:type="dxa"/>
              <w:bottom w:w="0" w:type="dxa"/>
              <w:right w:w="0" w:type="dxa"/>
            </w:tcMar>
            <w:vAlign w:val="center"/>
          </w:tcPr>
          <w:p w14:paraId="34836C96"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Syndicate</w:t>
            </w:r>
            <w:r w:rsidRPr="003A2AD1">
              <w:rPr>
                <w:rFonts w:asciiTheme="minorHAnsi" w:eastAsia="Times New Roman" w:hAnsiTheme="minorHAnsi" w:cstheme="minorHAnsi"/>
                <w:color w:val="auto"/>
                <w:kern w:val="0"/>
                <w:sz w:val="18"/>
                <w:szCs w:val="18"/>
                <w:lang w:val="en-GB" w:eastAsia="en-GB"/>
              </w:rPr>
              <w:t> </w:t>
            </w:r>
          </w:p>
        </w:tc>
      </w:tr>
      <w:tr w:rsidR="007F3BBD" w:rsidRPr="00317F55" w14:paraId="60810138" w14:textId="77777777" w:rsidTr="00F61DA6">
        <w:trPr>
          <w:trHeight w:val="285"/>
        </w:trPr>
        <w:tc>
          <w:tcPr>
            <w:tcW w:w="1481" w:type="dxa"/>
            <w:vMerge/>
            <w:tcMar>
              <w:top w:w="0" w:type="dxa"/>
              <w:left w:w="0" w:type="dxa"/>
              <w:bottom w:w="0" w:type="dxa"/>
              <w:right w:w="0" w:type="dxa"/>
            </w:tcMar>
            <w:vAlign w:val="center"/>
          </w:tcPr>
          <w:p w14:paraId="09BD90CA"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48684E07"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648648AB"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0E9EB811"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7A0825E2"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549" w:type="dxa"/>
            <w:shd w:val="clear" w:color="auto" w:fill="D9D9D9" w:themeFill="background1" w:themeFillShade="D9"/>
            <w:tcMar>
              <w:top w:w="0" w:type="dxa"/>
              <w:left w:w="0" w:type="dxa"/>
              <w:bottom w:w="0" w:type="dxa"/>
              <w:right w:w="0" w:type="dxa"/>
            </w:tcMar>
            <w:vAlign w:val="center"/>
          </w:tcPr>
          <w:p w14:paraId="25A25AC5"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Lloyds Reporting</w:t>
            </w:r>
            <w:r w:rsidRPr="003A2AD1">
              <w:rPr>
                <w:rFonts w:asciiTheme="minorHAnsi" w:eastAsia="Times New Roman" w:hAnsiTheme="minorHAnsi" w:cstheme="minorHAnsi"/>
                <w:color w:val="auto"/>
                <w:kern w:val="0"/>
                <w:sz w:val="18"/>
                <w:szCs w:val="18"/>
                <w:lang w:val="en-GB" w:eastAsia="en-GB"/>
              </w:rPr>
              <w:t> </w:t>
            </w:r>
          </w:p>
        </w:tc>
      </w:tr>
      <w:tr w:rsidR="007F3BBD" w:rsidRPr="00317F55" w14:paraId="0DF23571" w14:textId="77777777" w:rsidTr="00F61DA6">
        <w:trPr>
          <w:trHeight w:val="285"/>
        </w:trPr>
        <w:tc>
          <w:tcPr>
            <w:tcW w:w="1481" w:type="dxa"/>
            <w:vMerge/>
            <w:tcMar>
              <w:top w:w="0" w:type="dxa"/>
              <w:left w:w="0" w:type="dxa"/>
              <w:bottom w:w="0" w:type="dxa"/>
              <w:right w:w="0" w:type="dxa"/>
            </w:tcMar>
            <w:vAlign w:val="center"/>
          </w:tcPr>
          <w:p w14:paraId="5018B063"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5E33A725"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7EA026D5"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60FEA4E6"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val="restart"/>
            <w:shd w:val="clear" w:color="auto" w:fill="D9D9D9" w:themeFill="background1" w:themeFillShade="D9"/>
            <w:tcMar>
              <w:top w:w="0" w:type="dxa"/>
              <w:left w:w="0" w:type="dxa"/>
              <w:bottom w:w="0" w:type="dxa"/>
              <w:right w:w="0" w:type="dxa"/>
            </w:tcMar>
            <w:vAlign w:val="center"/>
          </w:tcPr>
          <w:p w14:paraId="2408FE92" w14:textId="77777777" w:rsidR="007F3BBD" w:rsidRPr="00317F55" w:rsidRDefault="004C0B52" w:rsidP="00BF16F8">
            <w:pPr>
              <w:spacing w:after="0" w:line="276" w:lineRule="auto"/>
              <w:jc w:val="center"/>
              <w:textAlignment w:val="baseline"/>
              <w:rPr>
                <w:rFonts w:asciiTheme="minorHAnsi" w:hAnsiTheme="minorHAnsi" w:cstheme="minorBidi"/>
                <w:i/>
                <w:iCs/>
              </w:rPr>
            </w:pPr>
            <w:r w:rsidRPr="17C8C546">
              <w:rPr>
                <w:rFonts w:asciiTheme="minorHAnsi" w:eastAsia="Times New Roman" w:hAnsiTheme="minorHAnsi" w:cstheme="minorBidi"/>
                <w:i/>
                <w:iCs/>
                <w:color w:val="auto"/>
                <w:kern w:val="0"/>
                <w:lang w:val="en-GB" w:eastAsia="en-GB"/>
              </w:rPr>
              <w:t>Director of Group Finance </w:t>
            </w:r>
          </w:p>
        </w:tc>
        <w:tc>
          <w:tcPr>
            <w:tcW w:w="1549" w:type="dxa"/>
            <w:shd w:val="clear" w:color="auto" w:fill="D9D9D9" w:themeFill="background1" w:themeFillShade="D9"/>
            <w:tcMar>
              <w:top w:w="0" w:type="dxa"/>
              <w:left w:w="0" w:type="dxa"/>
              <w:bottom w:w="0" w:type="dxa"/>
              <w:right w:w="0" w:type="dxa"/>
            </w:tcMar>
            <w:vAlign w:val="center"/>
          </w:tcPr>
          <w:p w14:paraId="081AF9EA"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Investments</w:t>
            </w:r>
            <w:r w:rsidRPr="003A2AD1">
              <w:rPr>
                <w:rFonts w:asciiTheme="minorHAnsi" w:eastAsia="Times New Roman" w:hAnsiTheme="minorHAnsi" w:cstheme="minorHAnsi"/>
                <w:color w:val="auto"/>
                <w:kern w:val="0"/>
                <w:sz w:val="18"/>
                <w:szCs w:val="18"/>
                <w:lang w:val="en-GB" w:eastAsia="en-GB"/>
              </w:rPr>
              <w:t> </w:t>
            </w:r>
          </w:p>
        </w:tc>
      </w:tr>
      <w:tr w:rsidR="007F3BBD" w:rsidRPr="00317F55" w14:paraId="033DAECF" w14:textId="77777777" w:rsidTr="00F61DA6">
        <w:trPr>
          <w:trHeight w:val="285"/>
        </w:trPr>
        <w:tc>
          <w:tcPr>
            <w:tcW w:w="1481" w:type="dxa"/>
            <w:vMerge/>
            <w:tcMar>
              <w:top w:w="0" w:type="dxa"/>
              <w:left w:w="0" w:type="dxa"/>
              <w:bottom w:w="0" w:type="dxa"/>
              <w:right w:w="0" w:type="dxa"/>
            </w:tcMar>
            <w:vAlign w:val="center"/>
          </w:tcPr>
          <w:p w14:paraId="1FF8E2B4"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2A1DE524"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57EC5012"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1FC8B302"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71881FDA"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549" w:type="dxa"/>
            <w:shd w:val="clear" w:color="auto" w:fill="D9D9D9" w:themeFill="background1" w:themeFillShade="D9"/>
            <w:tcMar>
              <w:top w:w="0" w:type="dxa"/>
              <w:left w:w="0" w:type="dxa"/>
              <w:bottom w:w="0" w:type="dxa"/>
              <w:right w:w="0" w:type="dxa"/>
            </w:tcMar>
            <w:vAlign w:val="center"/>
          </w:tcPr>
          <w:p w14:paraId="0E3ADD05"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Group</w:t>
            </w:r>
            <w:r w:rsidRPr="003A2AD1">
              <w:rPr>
                <w:rFonts w:asciiTheme="minorHAnsi" w:eastAsia="Times New Roman" w:hAnsiTheme="minorHAnsi" w:cstheme="minorHAnsi"/>
                <w:color w:val="auto"/>
                <w:kern w:val="0"/>
                <w:sz w:val="18"/>
                <w:szCs w:val="18"/>
                <w:lang w:val="en-GB" w:eastAsia="en-GB"/>
              </w:rPr>
              <w:t> </w:t>
            </w:r>
          </w:p>
        </w:tc>
      </w:tr>
      <w:tr w:rsidR="007F3BBD" w:rsidRPr="00317F55" w14:paraId="7F7874AD" w14:textId="77777777" w:rsidTr="00F61DA6">
        <w:trPr>
          <w:trHeight w:val="285"/>
        </w:trPr>
        <w:tc>
          <w:tcPr>
            <w:tcW w:w="1481" w:type="dxa"/>
            <w:vMerge/>
            <w:tcMar>
              <w:top w:w="0" w:type="dxa"/>
              <w:left w:w="0" w:type="dxa"/>
              <w:bottom w:w="0" w:type="dxa"/>
              <w:right w:w="0" w:type="dxa"/>
            </w:tcMar>
            <w:vAlign w:val="center"/>
          </w:tcPr>
          <w:p w14:paraId="7067F232"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5EC34E71"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05A53393"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2DB83ECF"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shd w:val="clear" w:color="auto" w:fill="D9D9D9" w:themeFill="background1" w:themeFillShade="D9"/>
            <w:tcMar>
              <w:top w:w="0" w:type="dxa"/>
              <w:left w:w="0" w:type="dxa"/>
              <w:bottom w:w="0" w:type="dxa"/>
              <w:right w:w="0" w:type="dxa"/>
            </w:tcMar>
            <w:vAlign w:val="center"/>
          </w:tcPr>
          <w:p w14:paraId="104E4BB7" w14:textId="77777777" w:rsidR="007F3BBD" w:rsidRPr="00317F55" w:rsidRDefault="004C0B52" w:rsidP="00BF16F8">
            <w:pPr>
              <w:spacing w:after="0" w:line="276" w:lineRule="auto"/>
              <w:jc w:val="center"/>
              <w:textAlignment w:val="baseline"/>
              <w:rPr>
                <w:rFonts w:asciiTheme="minorHAnsi" w:hAnsiTheme="minorHAnsi" w:cstheme="minorBidi"/>
                <w:i/>
                <w:iCs/>
              </w:rPr>
            </w:pPr>
            <w:r w:rsidRPr="17C8C546">
              <w:rPr>
                <w:rFonts w:asciiTheme="minorHAnsi" w:eastAsia="Times New Roman" w:hAnsiTheme="minorHAnsi" w:cstheme="minorBidi"/>
                <w:i/>
                <w:iCs/>
                <w:color w:val="auto"/>
                <w:kern w:val="0"/>
                <w:lang w:val="en-GB" w:eastAsia="en-GB"/>
              </w:rPr>
              <w:t>Head of Treasury </w:t>
            </w:r>
          </w:p>
        </w:tc>
        <w:tc>
          <w:tcPr>
            <w:tcW w:w="1549" w:type="dxa"/>
            <w:shd w:val="clear" w:color="auto" w:fill="D9D9D9" w:themeFill="background1" w:themeFillShade="D9"/>
            <w:tcMar>
              <w:top w:w="0" w:type="dxa"/>
              <w:left w:w="0" w:type="dxa"/>
              <w:bottom w:w="0" w:type="dxa"/>
              <w:right w:w="0" w:type="dxa"/>
            </w:tcMar>
            <w:vAlign w:val="center"/>
          </w:tcPr>
          <w:p w14:paraId="26BB6E05"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Treasury</w:t>
            </w:r>
            <w:r w:rsidRPr="003A2AD1">
              <w:rPr>
                <w:rFonts w:asciiTheme="minorHAnsi" w:eastAsia="Times New Roman" w:hAnsiTheme="minorHAnsi" w:cstheme="minorHAnsi"/>
                <w:color w:val="auto"/>
                <w:kern w:val="0"/>
                <w:sz w:val="18"/>
                <w:szCs w:val="18"/>
                <w:lang w:val="en-GB" w:eastAsia="en-GB"/>
              </w:rPr>
              <w:t> </w:t>
            </w:r>
          </w:p>
        </w:tc>
      </w:tr>
      <w:tr w:rsidR="00F61DA6" w:rsidRPr="00317F55" w14:paraId="41EA27C2" w14:textId="77777777" w:rsidTr="00F61DA6">
        <w:trPr>
          <w:trHeight w:val="285"/>
        </w:trPr>
        <w:tc>
          <w:tcPr>
            <w:tcW w:w="1481" w:type="dxa"/>
            <w:vMerge/>
            <w:tcMar>
              <w:top w:w="0" w:type="dxa"/>
              <w:left w:w="0" w:type="dxa"/>
              <w:bottom w:w="0" w:type="dxa"/>
              <w:right w:w="0" w:type="dxa"/>
            </w:tcMar>
            <w:vAlign w:val="center"/>
          </w:tcPr>
          <w:p w14:paraId="4B212043" w14:textId="77777777" w:rsidR="00F61DA6" w:rsidRPr="00317F55" w:rsidRDefault="00F61DA6"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50DF774A" w14:textId="77777777" w:rsidR="00F61DA6" w:rsidRPr="00317F55" w:rsidRDefault="00F61DA6"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27F040A1" w14:textId="77777777" w:rsidR="00F61DA6" w:rsidRPr="00317F55" w:rsidRDefault="00F61DA6" w:rsidP="00BF16F8">
            <w:pPr>
              <w:spacing w:after="0" w:line="276" w:lineRule="auto"/>
              <w:rPr>
                <w:rFonts w:asciiTheme="minorHAnsi" w:eastAsia="Times New Roman" w:hAnsiTheme="minorHAnsi" w:cstheme="minorHAnsi"/>
                <w:kern w:val="0"/>
                <w:sz w:val="24"/>
                <w:szCs w:val="24"/>
                <w:lang w:val="en-GB" w:eastAsia="en-GB"/>
              </w:rPr>
            </w:pPr>
          </w:p>
        </w:tc>
        <w:tc>
          <w:tcPr>
            <w:tcW w:w="1402" w:type="dxa"/>
            <w:shd w:val="clear" w:color="auto" w:fill="D9D9D9" w:themeFill="background1" w:themeFillShade="D9"/>
            <w:tcMar>
              <w:top w:w="0" w:type="dxa"/>
              <w:left w:w="0" w:type="dxa"/>
              <w:bottom w:w="0" w:type="dxa"/>
              <w:right w:w="0" w:type="dxa"/>
            </w:tcMar>
            <w:vAlign w:val="center"/>
          </w:tcPr>
          <w:p w14:paraId="46EC25CC" w14:textId="41B1368A" w:rsidR="00F61DA6" w:rsidRPr="00317F55" w:rsidRDefault="00F61DA6"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CUSI, CUAI </w:t>
            </w:r>
          </w:p>
        </w:tc>
        <w:tc>
          <w:tcPr>
            <w:tcW w:w="1796" w:type="dxa"/>
            <w:shd w:val="clear" w:color="auto" w:fill="D9D9D9" w:themeFill="background1" w:themeFillShade="D9"/>
            <w:tcMar>
              <w:top w:w="0" w:type="dxa"/>
              <w:left w:w="0" w:type="dxa"/>
              <w:bottom w:w="0" w:type="dxa"/>
              <w:right w:w="0" w:type="dxa"/>
            </w:tcMar>
            <w:vAlign w:val="center"/>
          </w:tcPr>
          <w:p w14:paraId="6C72DD9F" w14:textId="445C5D65" w:rsidR="00F61DA6" w:rsidRPr="00317F55" w:rsidRDefault="00F61DA6" w:rsidP="00BF16F8">
            <w:pPr>
              <w:spacing w:after="0" w:line="276" w:lineRule="auto"/>
              <w:jc w:val="center"/>
              <w:textAlignment w:val="baseline"/>
              <w:rPr>
                <w:rFonts w:asciiTheme="minorHAnsi" w:hAnsiTheme="minorHAnsi" w:cstheme="minorBidi"/>
                <w:i/>
                <w:iCs/>
              </w:rPr>
            </w:pPr>
            <w:r w:rsidRPr="17C8C546">
              <w:rPr>
                <w:rFonts w:asciiTheme="minorHAnsi" w:eastAsia="Times New Roman" w:hAnsiTheme="minorHAnsi" w:cstheme="minorBidi"/>
                <w:i/>
                <w:iCs/>
                <w:color w:val="auto"/>
                <w:kern w:val="0"/>
                <w:lang w:val="en-GB" w:eastAsia="en-GB"/>
              </w:rPr>
              <w:t>U</w:t>
            </w:r>
            <w:r>
              <w:rPr>
                <w:rFonts w:asciiTheme="minorHAnsi" w:eastAsia="Times New Roman" w:hAnsiTheme="minorHAnsi" w:cstheme="minorBidi"/>
                <w:i/>
                <w:iCs/>
                <w:color w:val="auto"/>
                <w:kern w:val="0"/>
                <w:lang w:val="en-GB" w:eastAsia="en-GB"/>
              </w:rPr>
              <w:t>S</w:t>
            </w:r>
            <w:r w:rsidRPr="17C8C546">
              <w:rPr>
                <w:rFonts w:asciiTheme="minorHAnsi" w:eastAsia="Times New Roman" w:hAnsiTheme="minorHAnsi" w:cstheme="minorBidi"/>
                <w:i/>
                <w:iCs/>
                <w:color w:val="auto"/>
                <w:kern w:val="0"/>
                <w:lang w:val="en-GB" w:eastAsia="en-GB"/>
              </w:rPr>
              <w:t xml:space="preserve"> CFO </w:t>
            </w:r>
          </w:p>
        </w:tc>
        <w:tc>
          <w:tcPr>
            <w:tcW w:w="1549" w:type="dxa"/>
            <w:shd w:val="clear" w:color="auto" w:fill="D9D9D9" w:themeFill="background1" w:themeFillShade="D9"/>
            <w:tcMar>
              <w:top w:w="0" w:type="dxa"/>
              <w:left w:w="0" w:type="dxa"/>
              <w:bottom w:w="0" w:type="dxa"/>
              <w:right w:w="0" w:type="dxa"/>
            </w:tcMar>
            <w:vAlign w:val="center"/>
          </w:tcPr>
          <w:p w14:paraId="0DAD06CA" w14:textId="77777777" w:rsidR="00F61DA6" w:rsidRPr="003A2AD1" w:rsidRDefault="00F61DA6"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Finance US</w:t>
            </w:r>
            <w:r w:rsidRPr="003A2AD1">
              <w:rPr>
                <w:rFonts w:asciiTheme="minorHAnsi" w:eastAsia="Times New Roman" w:hAnsiTheme="minorHAnsi" w:cstheme="minorHAnsi"/>
                <w:color w:val="auto"/>
                <w:kern w:val="0"/>
                <w:sz w:val="18"/>
                <w:szCs w:val="18"/>
                <w:lang w:val="en-GB" w:eastAsia="en-GB"/>
              </w:rPr>
              <w:t> </w:t>
            </w:r>
          </w:p>
        </w:tc>
      </w:tr>
      <w:tr w:rsidR="00F61DA6" w:rsidRPr="00317F55" w14:paraId="32DF5C89" w14:textId="77777777" w:rsidTr="00F61DA6">
        <w:trPr>
          <w:trHeight w:val="285"/>
        </w:trPr>
        <w:tc>
          <w:tcPr>
            <w:tcW w:w="1481" w:type="dxa"/>
            <w:vMerge/>
            <w:tcMar>
              <w:top w:w="0" w:type="dxa"/>
              <w:left w:w="0" w:type="dxa"/>
              <w:bottom w:w="0" w:type="dxa"/>
              <w:right w:w="0" w:type="dxa"/>
            </w:tcMar>
            <w:vAlign w:val="center"/>
          </w:tcPr>
          <w:p w14:paraId="4F04160B" w14:textId="77777777" w:rsidR="00F61DA6" w:rsidRPr="00317F55" w:rsidRDefault="00F61DA6"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6ACE724B" w14:textId="77777777" w:rsidR="00F61DA6" w:rsidRPr="00317F55" w:rsidRDefault="00F61DA6"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0D03A055" w14:textId="77777777" w:rsidR="00F61DA6" w:rsidRPr="00317F55" w:rsidRDefault="00F61DA6" w:rsidP="00BF16F8">
            <w:pPr>
              <w:spacing w:after="0" w:line="276" w:lineRule="auto"/>
              <w:rPr>
                <w:rFonts w:asciiTheme="minorHAnsi" w:eastAsia="Times New Roman" w:hAnsiTheme="minorHAnsi" w:cstheme="minorHAnsi"/>
                <w:kern w:val="0"/>
                <w:sz w:val="24"/>
                <w:szCs w:val="24"/>
                <w:lang w:val="en-GB" w:eastAsia="en-GB"/>
              </w:rPr>
            </w:pPr>
          </w:p>
        </w:tc>
        <w:tc>
          <w:tcPr>
            <w:tcW w:w="1402" w:type="dxa"/>
            <w:shd w:val="clear" w:color="auto" w:fill="D9D9D9" w:themeFill="background1" w:themeFillShade="D9"/>
            <w:tcMar>
              <w:top w:w="0" w:type="dxa"/>
              <w:left w:w="0" w:type="dxa"/>
              <w:bottom w:w="0" w:type="dxa"/>
              <w:right w:w="0" w:type="dxa"/>
            </w:tcMar>
            <w:vAlign w:val="center"/>
          </w:tcPr>
          <w:p w14:paraId="5F2AA4BC" w14:textId="41785DBF" w:rsidR="00F61DA6" w:rsidRPr="002620B7" w:rsidRDefault="00F61DA6" w:rsidP="002620B7">
            <w:pPr>
              <w:spacing w:after="0" w:line="276" w:lineRule="auto"/>
              <w:jc w:val="center"/>
              <w:textAlignment w:val="baseline"/>
              <w:rPr>
                <w:rFonts w:asciiTheme="minorHAnsi" w:eastAsia="Times New Roman" w:hAnsiTheme="minorHAnsi" w:cstheme="minorHAnsi"/>
                <w:color w:val="000000"/>
                <w:kern w:val="0"/>
                <w:szCs w:val="20"/>
                <w:lang w:val="en-GB" w:eastAsia="en-GB"/>
              </w:rPr>
            </w:pPr>
            <w:r w:rsidRPr="00317F55">
              <w:rPr>
                <w:rFonts w:asciiTheme="minorHAnsi" w:eastAsia="Times New Roman" w:hAnsiTheme="minorHAnsi" w:cstheme="minorHAnsi"/>
                <w:color w:val="000000"/>
                <w:kern w:val="0"/>
                <w:szCs w:val="20"/>
                <w:lang w:val="en-GB" w:eastAsia="en-GB"/>
              </w:rPr>
              <w:t>Bermuda</w:t>
            </w:r>
          </w:p>
        </w:tc>
        <w:tc>
          <w:tcPr>
            <w:tcW w:w="1796" w:type="dxa"/>
            <w:shd w:val="clear" w:color="auto" w:fill="D9D9D9" w:themeFill="background1" w:themeFillShade="D9"/>
            <w:tcMar>
              <w:top w:w="0" w:type="dxa"/>
              <w:left w:w="0" w:type="dxa"/>
              <w:bottom w:w="0" w:type="dxa"/>
              <w:right w:w="0" w:type="dxa"/>
            </w:tcMar>
            <w:vAlign w:val="center"/>
          </w:tcPr>
          <w:p w14:paraId="01FEA18F" w14:textId="1A5D223D" w:rsidR="00F61DA6" w:rsidRPr="002620B7" w:rsidRDefault="00F61DA6" w:rsidP="002620B7">
            <w:pPr>
              <w:spacing w:after="0" w:line="276" w:lineRule="auto"/>
              <w:jc w:val="center"/>
              <w:textAlignment w:val="baseline"/>
              <w:rPr>
                <w:rFonts w:asciiTheme="minorHAnsi" w:eastAsia="Times New Roman" w:hAnsiTheme="minorHAnsi" w:cstheme="minorHAnsi"/>
                <w:color w:val="000000"/>
                <w:kern w:val="0"/>
                <w:szCs w:val="20"/>
                <w:lang w:val="en-GB" w:eastAsia="en-GB"/>
              </w:rPr>
            </w:pPr>
            <w:proofErr w:type="spellStart"/>
            <w:r w:rsidRPr="002620B7">
              <w:rPr>
                <w:rFonts w:asciiTheme="minorHAnsi" w:eastAsia="Times New Roman" w:hAnsiTheme="minorHAnsi" w:cstheme="minorHAnsi"/>
                <w:color w:val="000000"/>
                <w:kern w:val="0"/>
                <w:szCs w:val="20"/>
                <w:lang w:val="en-GB" w:eastAsia="en-GB"/>
              </w:rPr>
              <w:t>CRe</w:t>
            </w:r>
            <w:proofErr w:type="spellEnd"/>
            <w:r w:rsidRPr="002620B7">
              <w:rPr>
                <w:rFonts w:asciiTheme="minorHAnsi" w:eastAsia="Times New Roman" w:hAnsiTheme="minorHAnsi" w:cstheme="minorHAnsi"/>
                <w:color w:val="000000"/>
                <w:kern w:val="0"/>
                <w:szCs w:val="20"/>
                <w:lang w:val="en-GB" w:eastAsia="en-GB"/>
              </w:rPr>
              <w:t xml:space="preserve"> CFO</w:t>
            </w:r>
          </w:p>
        </w:tc>
        <w:tc>
          <w:tcPr>
            <w:tcW w:w="1549" w:type="dxa"/>
            <w:shd w:val="clear" w:color="auto" w:fill="D9D9D9" w:themeFill="background1" w:themeFillShade="D9"/>
            <w:tcMar>
              <w:top w:w="0" w:type="dxa"/>
              <w:left w:w="0" w:type="dxa"/>
              <w:bottom w:w="0" w:type="dxa"/>
              <w:right w:w="0" w:type="dxa"/>
            </w:tcMar>
            <w:vAlign w:val="center"/>
          </w:tcPr>
          <w:p w14:paraId="20889596" w14:textId="77777777" w:rsidR="00F61DA6" w:rsidRPr="003A2AD1" w:rsidRDefault="00F61DA6"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 xml:space="preserve">Finance </w:t>
            </w:r>
            <w:proofErr w:type="spellStart"/>
            <w:r w:rsidRPr="003A2AD1">
              <w:rPr>
                <w:rFonts w:asciiTheme="minorHAnsi" w:eastAsia="Times New Roman" w:hAnsiTheme="minorHAnsi" w:cstheme="minorHAnsi"/>
                <w:b/>
                <w:bCs/>
                <w:color w:val="auto"/>
                <w:kern w:val="0"/>
                <w:sz w:val="18"/>
                <w:szCs w:val="18"/>
                <w:lang w:val="en-GB" w:eastAsia="en-GB"/>
              </w:rPr>
              <w:t>CRe</w:t>
            </w:r>
            <w:proofErr w:type="spellEnd"/>
            <w:r w:rsidRPr="003A2AD1">
              <w:rPr>
                <w:rFonts w:asciiTheme="minorHAnsi" w:eastAsia="Times New Roman" w:hAnsiTheme="minorHAnsi" w:cstheme="minorHAnsi"/>
                <w:color w:val="auto"/>
                <w:kern w:val="0"/>
                <w:sz w:val="18"/>
                <w:szCs w:val="18"/>
                <w:lang w:val="en-GB" w:eastAsia="en-GB"/>
              </w:rPr>
              <w:t> </w:t>
            </w:r>
          </w:p>
        </w:tc>
      </w:tr>
      <w:tr w:rsidR="007F3BBD" w:rsidRPr="00317F55" w14:paraId="4F97E240" w14:textId="77777777" w:rsidTr="00F61DA6">
        <w:trPr>
          <w:trHeight w:val="525"/>
        </w:trPr>
        <w:tc>
          <w:tcPr>
            <w:tcW w:w="1481" w:type="dxa"/>
            <w:vMerge/>
            <w:tcMar>
              <w:top w:w="0" w:type="dxa"/>
              <w:left w:w="0" w:type="dxa"/>
              <w:bottom w:w="0" w:type="dxa"/>
              <w:right w:w="0" w:type="dxa"/>
            </w:tcMar>
            <w:vAlign w:val="center"/>
          </w:tcPr>
          <w:p w14:paraId="3DEDB15C"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62B9FC19"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14093795"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shd w:val="clear" w:color="auto" w:fill="D9D9D9" w:themeFill="background1" w:themeFillShade="D9"/>
            <w:tcMar>
              <w:top w:w="0" w:type="dxa"/>
              <w:left w:w="0" w:type="dxa"/>
              <w:bottom w:w="0" w:type="dxa"/>
              <w:right w:w="0" w:type="dxa"/>
            </w:tcMar>
            <w:vAlign w:val="center"/>
          </w:tcPr>
          <w:p w14:paraId="40A60334"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APAC </w:t>
            </w:r>
          </w:p>
        </w:tc>
        <w:tc>
          <w:tcPr>
            <w:tcW w:w="1796" w:type="dxa"/>
            <w:shd w:val="clear" w:color="auto" w:fill="D9D9D9" w:themeFill="background1" w:themeFillShade="D9"/>
            <w:tcMar>
              <w:top w:w="0" w:type="dxa"/>
              <w:left w:w="0" w:type="dxa"/>
              <w:bottom w:w="0" w:type="dxa"/>
              <w:right w:w="0" w:type="dxa"/>
            </w:tcMar>
            <w:vAlign w:val="center"/>
          </w:tcPr>
          <w:p w14:paraId="3BD5C4F2" w14:textId="6B287A53" w:rsidR="007F3BBD" w:rsidRPr="00317F55" w:rsidRDefault="4C2CCB7D" w:rsidP="735ABF95">
            <w:pPr>
              <w:spacing w:after="0" w:line="276" w:lineRule="auto"/>
              <w:jc w:val="center"/>
              <w:textAlignment w:val="baseline"/>
              <w:rPr>
                <w:rFonts w:asciiTheme="minorHAnsi" w:hAnsiTheme="minorHAnsi" w:cstheme="minorBidi"/>
                <w:i/>
                <w:iCs/>
              </w:rPr>
            </w:pPr>
            <w:r w:rsidRPr="735ABF95">
              <w:rPr>
                <w:rFonts w:asciiTheme="minorHAnsi" w:eastAsia="Times New Roman" w:hAnsiTheme="minorHAnsi" w:cstheme="minorBidi"/>
                <w:i/>
                <w:iCs/>
                <w:color w:val="auto"/>
                <w:kern w:val="0"/>
                <w:lang w:val="en-GB" w:eastAsia="en-GB"/>
              </w:rPr>
              <w:t xml:space="preserve">CFO, </w:t>
            </w:r>
            <w:r w:rsidR="009C1E46">
              <w:rPr>
                <w:rFonts w:asciiTheme="minorHAnsi" w:eastAsia="Times New Roman" w:hAnsiTheme="minorHAnsi" w:cstheme="minorBidi"/>
                <w:i/>
                <w:iCs/>
                <w:color w:val="auto"/>
                <w:kern w:val="0"/>
                <w:lang w:val="en-GB" w:eastAsia="en-GB"/>
              </w:rPr>
              <w:t>APAC &amp; MENA</w:t>
            </w:r>
          </w:p>
        </w:tc>
        <w:tc>
          <w:tcPr>
            <w:tcW w:w="1549" w:type="dxa"/>
            <w:shd w:val="clear" w:color="auto" w:fill="D9D9D9" w:themeFill="background1" w:themeFillShade="D9"/>
            <w:tcMar>
              <w:top w:w="0" w:type="dxa"/>
              <w:left w:w="0" w:type="dxa"/>
              <w:bottom w:w="0" w:type="dxa"/>
              <w:right w:w="0" w:type="dxa"/>
            </w:tcMar>
            <w:vAlign w:val="center"/>
          </w:tcPr>
          <w:p w14:paraId="12F156B4"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Finance APAC</w:t>
            </w:r>
            <w:r w:rsidRPr="003A2AD1">
              <w:rPr>
                <w:rFonts w:asciiTheme="minorHAnsi" w:eastAsia="Times New Roman" w:hAnsiTheme="minorHAnsi" w:cstheme="minorHAnsi"/>
                <w:color w:val="auto"/>
                <w:kern w:val="0"/>
                <w:sz w:val="18"/>
                <w:szCs w:val="18"/>
                <w:lang w:val="en-GB" w:eastAsia="en-GB"/>
              </w:rPr>
              <w:t> </w:t>
            </w:r>
          </w:p>
        </w:tc>
      </w:tr>
      <w:tr w:rsidR="007F3BBD" w:rsidRPr="00317F55" w14:paraId="07D64577" w14:textId="77777777" w:rsidTr="00F61DA6">
        <w:trPr>
          <w:trHeight w:val="285"/>
        </w:trPr>
        <w:tc>
          <w:tcPr>
            <w:tcW w:w="1481" w:type="dxa"/>
            <w:vMerge w:val="restart"/>
            <w:tcMar>
              <w:top w:w="0" w:type="dxa"/>
              <w:left w:w="0" w:type="dxa"/>
              <w:bottom w:w="0" w:type="dxa"/>
              <w:right w:w="0" w:type="dxa"/>
            </w:tcMar>
            <w:vAlign w:val="center"/>
          </w:tcPr>
          <w:p w14:paraId="10CF8732"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Actuarial </w:t>
            </w:r>
          </w:p>
        </w:tc>
        <w:tc>
          <w:tcPr>
            <w:tcW w:w="1308" w:type="dxa"/>
            <w:vMerge w:val="restart"/>
            <w:tcMar>
              <w:top w:w="0" w:type="dxa"/>
              <w:left w:w="0" w:type="dxa"/>
              <w:bottom w:w="0" w:type="dxa"/>
              <w:right w:w="0" w:type="dxa"/>
            </w:tcMar>
            <w:vAlign w:val="center"/>
          </w:tcPr>
          <w:p w14:paraId="048249C2"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Group Chief Actuary</w:t>
            </w:r>
            <w:r w:rsidRPr="00317F55">
              <w:rPr>
                <w:rFonts w:asciiTheme="minorHAnsi" w:eastAsia="Times New Roman" w:hAnsiTheme="minorHAnsi" w:cstheme="minorHAnsi"/>
                <w:color w:val="auto"/>
                <w:kern w:val="0"/>
                <w:szCs w:val="20"/>
                <w:lang w:val="en-GB" w:eastAsia="en-GB"/>
              </w:rPr>
              <w:t> </w:t>
            </w:r>
          </w:p>
        </w:tc>
        <w:tc>
          <w:tcPr>
            <w:tcW w:w="1628" w:type="dxa"/>
            <w:vMerge w:val="restart"/>
            <w:tcMar>
              <w:top w:w="0" w:type="dxa"/>
              <w:left w:w="0" w:type="dxa"/>
              <w:bottom w:w="0" w:type="dxa"/>
              <w:right w:w="0" w:type="dxa"/>
            </w:tcMar>
            <w:vAlign w:val="center"/>
          </w:tcPr>
          <w:p w14:paraId="15543A9F"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Actuarial Pricing</w:t>
            </w:r>
            <w:r w:rsidRPr="00317F55">
              <w:rPr>
                <w:rFonts w:asciiTheme="minorHAnsi" w:eastAsia="Times New Roman" w:hAnsiTheme="minorHAnsi" w:cstheme="minorHAnsi"/>
                <w:color w:val="auto"/>
                <w:kern w:val="0"/>
                <w:szCs w:val="20"/>
                <w:lang w:val="en-GB" w:eastAsia="en-GB"/>
              </w:rPr>
              <w:t> </w:t>
            </w:r>
          </w:p>
        </w:tc>
        <w:tc>
          <w:tcPr>
            <w:tcW w:w="1402" w:type="dxa"/>
            <w:vMerge w:val="restart"/>
            <w:tcMar>
              <w:top w:w="0" w:type="dxa"/>
              <w:left w:w="0" w:type="dxa"/>
              <w:bottom w:w="0" w:type="dxa"/>
              <w:right w:w="0" w:type="dxa"/>
            </w:tcMar>
            <w:vAlign w:val="center"/>
          </w:tcPr>
          <w:p w14:paraId="5B59A081"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Group Wide </w:t>
            </w:r>
          </w:p>
        </w:tc>
        <w:tc>
          <w:tcPr>
            <w:tcW w:w="1796" w:type="dxa"/>
            <w:vMerge w:val="restart"/>
            <w:tcMar>
              <w:top w:w="0" w:type="dxa"/>
              <w:left w:w="0" w:type="dxa"/>
              <w:bottom w:w="0" w:type="dxa"/>
              <w:right w:w="0" w:type="dxa"/>
            </w:tcMar>
            <w:vAlign w:val="center"/>
          </w:tcPr>
          <w:p w14:paraId="186F5E4A"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Group Head of Pricing </w:t>
            </w:r>
            <w:r w:rsidRPr="00317F55">
              <w:rPr>
                <w:rFonts w:asciiTheme="minorHAnsi" w:eastAsia="Times New Roman" w:hAnsiTheme="minorHAnsi" w:cstheme="minorHAnsi"/>
                <w:color w:val="auto"/>
                <w:kern w:val="0"/>
                <w:szCs w:val="20"/>
                <w:lang w:val="en-GB" w:eastAsia="en-GB"/>
              </w:rPr>
              <w:t> </w:t>
            </w:r>
          </w:p>
        </w:tc>
        <w:tc>
          <w:tcPr>
            <w:tcW w:w="1549" w:type="dxa"/>
            <w:tcMar>
              <w:top w:w="0" w:type="dxa"/>
              <w:left w:w="0" w:type="dxa"/>
              <w:bottom w:w="0" w:type="dxa"/>
              <w:right w:w="0" w:type="dxa"/>
            </w:tcMar>
            <w:vAlign w:val="center"/>
          </w:tcPr>
          <w:p w14:paraId="0381062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Pricing Data</w:t>
            </w:r>
            <w:r w:rsidRPr="00317F55">
              <w:rPr>
                <w:rFonts w:asciiTheme="minorHAnsi" w:eastAsia="Times New Roman" w:hAnsiTheme="minorHAnsi" w:cstheme="minorHAnsi"/>
                <w:color w:val="auto"/>
                <w:kern w:val="0"/>
                <w:szCs w:val="20"/>
                <w:lang w:val="en-GB" w:eastAsia="en-GB"/>
              </w:rPr>
              <w:t> </w:t>
            </w:r>
          </w:p>
        </w:tc>
      </w:tr>
      <w:tr w:rsidR="007F3BBD" w:rsidRPr="00317F55" w14:paraId="5284C573" w14:textId="77777777" w:rsidTr="00F61DA6">
        <w:trPr>
          <w:trHeight w:val="285"/>
        </w:trPr>
        <w:tc>
          <w:tcPr>
            <w:tcW w:w="1481" w:type="dxa"/>
            <w:vMerge/>
            <w:tcMar>
              <w:top w:w="0" w:type="dxa"/>
              <w:left w:w="0" w:type="dxa"/>
              <w:bottom w:w="0" w:type="dxa"/>
              <w:right w:w="0" w:type="dxa"/>
            </w:tcMar>
            <w:vAlign w:val="center"/>
          </w:tcPr>
          <w:p w14:paraId="42338F4B"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4F0CF867"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3FA25E2F"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530417F3"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5F17AE2D"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2A81D994"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Non-Pricing Data</w:t>
            </w:r>
            <w:r w:rsidRPr="003A2AD1">
              <w:rPr>
                <w:rFonts w:asciiTheme="minorHAnsi" w:eastAsia="Times New Roman" w:hAnsiTheme="minorHAnsi" w:cstheme="minorHAnsi"/>
                <w:color w:val="auto"/>
                <w:kern w:val="0"/>
                <w:sz w:val="18"/>
                <w:szCs w:val="18"/>
                <w:lang w:val="en-GB" w:eastAsia="en-GB"/>
              </w:rPr>
              <w:t> </w:t>
            </w:r>
          </w:p>
        </w:tc>
      </w:tr>
      <w:tr w:rsidR="007F3BBD" w:rsidRPr="00317F55" w14:paraId="257E61E2" w14:textId="77777777" w:rsidTr="00F61DA6">
        <w:trPr>
          <w:trHeight w:val="285"/>
        </w:trPr>
        <w:tc>
          <w:tcPr>
            <w:tcW w:w="1481" w:type="dxa"/>
            <w:vMerge/>
            <w:tcMar>
              <w:top w:w="0" w:type="dxa"/>
              <w:left w:w="0" w:type="dxa"/>
              <w:bottom w:w="0" w:type="dxa"/>
              <w:right w:w="0" w:type="dxa"/>
            </w:tcMar>
            <w:vAlign w:val="center"/>
          </w:tcPr>
          <w:p w14:paraId="4A97BFF1"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3AAB615C"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val="restart"/>
            <w:tcMar>
              <w:top w:w="0" w:type="dxa"/>
              <w:left w:w="0" w:type="dxa"/>
              <w:bottom w:w="0" w:type="dxa"/>
              <w:right w:w="0" w:type="dxa"/>
            </w:tcMar>
            <w:vAlign w:val="center"/>
          </w:tcPr>
          <w:p w14:paraId="5BC2D3F9"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Actuarial Reserving</w:t>
            </w:r>
            <w:r w:rsidRPr="00317F55">
              <w:rPr>
                <w:rFonts w:asciiTheme="minorHAnsi" w:eastAsia="Times New Roman" w:hAnsiTheme="minorHAnsi" w:cstheme="minorHAnsi"/>
                <w:color w:val="auto"/>
                <w:kern w:val="0"/>
                <w:szCs w:val="20"/>
                <w:lang w:val="en-GB" w:eastAsia="en-GB"/>
              </w:rPr>
              <w:t> </w:t>
            </w:r>
          </w:p>
        </w:tc>
        <w:tc>
          <w:tcPr>
            <w:tcW w:w="1402" w:type="dxa"/>
            <w:vMerge w:val="restart"/>
            <w:tcMar>
              <w:top w:w="0" w:type="dxa"/>
              <w:left w:w="0" w:type="dxa"/>
              <w:bottom w:w="0" w:type="dxa"/>
              <w:right w:w="0" w:type="dxa"/>
            </w:tcMar>
            <w:vAlign w:val="center"/>
          </w:tcPr>
          <w:p w14:paraId="5C4AD138"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Group Wide </w:t>
            </w:r>
          </w:p>
        </w:tc>
        <w:tc>
          <w:tcPr>
            <w:tcW w:w="1796" w:type="dxa"/>
            <w:vMerge w:val="restart"/>
            <w:tcMar>
              <w:top w:w="0" w:type="dxa"/>
              <w:left w:w="0" w:type="dxa"/>
              <w:bottom w:w="0" w:type="dxa"/>
              <w:right w:w="0" w:type="dxa"/>
            </w:tcMar>
            <w:vAlign w:val="center"/>
          </w:tcPr>
          <w:p w14:paraId="3D494269"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UK Head of Actuarial</w:t>
            </w:r>
            <w:r w:rsidRPr="00317F55">
              <w:rPr>
                <w:rFonts w:asciiTheme="minorHAnsi" w:eastAsia="Times New Roman" w:hAnsiTheme="minorHAnsi" w:cstheme="minorHAnsi"/>
                <w:color w:val="auto"/>
                <w:kern w:val="0"/>
                <w:szCs w:val="20"/>
                <w:lang w:val="en-GB" w:eastAsia="en-GB"/>
              </w:rPr>
              <w:t> </w:t>
            </w:r>
          </w:p>
        </w:tc>
        <w:tc>
          <w:tcPr>
            <w:tcW w:w="1549" w:type="dxa"/>
            <w:tcMar>
              <w:top w:w="0" w:type="dxa"/>
              <w:left w:w="0" w:type="dxa"/>
              <w:bottom w:w="0" w:type="dxa"/>
              <w:right w:w="0" w:type="dxa"/>
            </w:tcMar>
            <w:vAlign w:val="center"/>
          </w:tcPr>
          <w:p w14:paraId="3E8593A8" w14:textId="1DB0AE86"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Syndicate</w:t>
            </w:r>
            <w:r w:rsidR="00A216EB">
              <w:rPr>
                <w:rFonts w:asciiTheme="minorHAnsi" w:eastAsia="Times New Roman" w:hAnsiTheme="minorHAnsi" w:cstheme="minorHAnsi"/>
                <w:b/>
                <w:bCs/>
                <w:color w:val="auto"/>
                <w:kern w:val="0"/>
                <w:sz w:val="18"/>
                <w:szCs w:val="18"/>
                <w:lang w:val="en-GB" w:eastAsia="en-GB"/>
              </w:rPr>
              <w:t xml:space="preserve"> &amp;</w:t>
            </w:r>
            <w:r w:rsidRPr="003A2AD1">
              <w:rPr>
                <w:rFonts w:asciiTheme="minorHAnsi" w:eastAsia="Times New Roman" w:hAnsiTheme="minorHAnsi" w:cstheme="minorHAnsi"/>
                <w:b/>
                <w:bCs/>
                <w:color w:val="auto"/>
                <w:kern w:val="0"/>
                <w:sz w:val="18"/>
                <w:szCs w:val="18"/>
                <w:lang w:val="en-GB" w:eastAsia="en-GB"/>
              </w:rPr>
              <w:t xml:space="preserve"> </w:t>
            </w:r>
            <w:proofErr w:type="spellStart"/>
            <w:r w:rsidRPr="003A2AD1">
              <w:rPr>
                <w:rFonts w:asciiTheme="minorHAnsi" w:eastAsia="Times New Roman" w:hAnsiTheme="minorHAnsi" w:cstheme="minorHAnsi"/>
                <w:b/>
                <w:bCs/>
                <w:color w:val="auto"/>
                <w:kern w:val="0"/>
                <w:sz w:val="18"/>
                <w:szCs w:val="18"/>
                <w:lang w:val="en-GB" w:eastAsia="en-GB"/>
              </w:rPr>
              <w:t>CRe</w:t>
            </w:r>
            <w:proofErr w:type="spellEnd"/>
            <w:r w:rsidR="0003103D">
              <w:rPr>
                <w:rFonts w:asciiTheme="minorHAnsi" w:eastAsia="Times New Roman" w:hAnsiTheme="minorHAnsi" w:cstheme="minorHAnsi"/>
                <w:b/>
                <w:bCs/>
                <w:color w:val="auto"/>
                <w:kern w:val="0"/>
                <w:sz w:val="18"/>
                <w:szCs w:val="18"/>
                <w:lang w:val="en-GB" w:eastAsia="en-GB"/>
              </w:rPr>
              <w:t xml:space="preserve"> </w:t>
            </w:r>
            <w:r w:rsidRPr="003A2AD1">
              <w:rPr>
                <w:rFonts w:asciiTheme="minorHAnsi" w:eastAsia="Times New Roman" w:hAnsiTheme="minorHAnsi" w:cstheme="minorHAnsi"/>
                <w:b/>
                <w:bCs/>
                <w:color w:val="auto"/>
                <w:kern w:val="0"/>
                <w:sz w:val="18"/>
                <w:szCs w:val="18"/>
                <w:lang w:val="en-GB" w:eastAsia="en-GB"/>
              </w:rPr>
              <w:t xml:space="preserve"> Reserving</w:t>
            </w:r>
            <w:r w:rsidRPr="003A2AD1">
              <w:rPr>
                <w:rFonts w:asciiTheme="minorHAnsi" w:eastAsia="Times New Roman" w:hAnsiTheme="minorHAnsi" w:cstheme="minorHAnsi"/>
                <w:color w:val="auto"/>
                <w:kern w:val="0"/>
                <w:sz w:val="18"/>
                <w:szCs w:val="18"/>
                <w:lang w:val="en-GB" w:eastAsia="en-GB"/>
              </w:rPr>
              <w:t> </w:t>
            </w:r>
          </w:p>
        </w:tc>
      </w:tr>
      <w:tr w:rsidR="007F3BBD" w:rsidRPr="00317F55" w14:paraId="348BC55F" w14:textId="77777777" w:rsidTr="00F61DA6">
        <w:trPr>
          <w:trHeight w:val="285"/>
        </w:trPr>
        <w:tc>
          <w:tcPr>
            <w:tcW w:w="1481" w:type="dxa"/>
            <w:vMerge/>
            <w:tcMar>
              <w:top w:w="0" w:type="dxa"/>
              <w:left w:w="0" w:type="dxa"/>
              <w:bottom w:w="0" w:type="dxa"/>
              <w:right w:w="0" w:type="dxa"/>
            </w:tcMar>
            <w:vAlign w:val="center"/>
          </w:tcPr>
          <w:p w14:paraId="7C7DEA5F"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05954576"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4A967896"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099CFF97"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67060950"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6DA02A83"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 Technical Provisions/ IFRS</w:t>
            </w:r>
            <w:r w:rsidRPr="003A2AD1">
              <w:rPr>
                <w:rFonts w:asciiTheme="minorHAnsi" w:eastAsia="Times New Roman" w:hAnsiTheme="minorHAnsi" w:cstheme="minorHAnsi"/>
                <w:color w:val="auto"/>
                <w:kern w:val="0"/>
                <w:sz w:val="18"/>
                <w:szCs w:val="18"/>
                <w:lang w:val="en-GB" w:eastAsia="en-GB"/>
              </w:rPr>
              <w:t> </w:t>
            </w:r>
          </w:p>
        </w:tc>
      </w:tr>
      <w:tr w:rsidR="007F3BBD" w:rsidRPr="00317F55" w14:paraId="2D6E036F" w14:textId="77777777" w:rsidTr="00F61DA6">
        <w:trPr>
          <w:trHeight w:val="285"/>
        </w:trPr>
        <w:tc>
          <w:tcPr>
            <w:tcW w:w="1481" w:type="dxa"/>
            <w:vMerge/>
            <w:tcMar>
              <w:top w:w="0" w:type="dxa"/>
              <w:left w:w="0" w:type="dxa"/>
              <w:bottom w:w="0" w:type="dxa"/>
              <w:right w:w="0" w:type="dxa"/>
            </w:tcMar>
            <w:vAlign w:val="center"/>
          </w:tcPr>
          <w:p w14:paraId="711FA8FF"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66A33685"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1E6F7E23"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3646B4D2"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5193A74B"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2885BB45"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CUSI</w:t>
            </w:r>
            <w:r w:rsidRPr="003A2AD1">
              <w:rPr>
                <w:rFonts w:asciiTheme="minorHAnsi" w:eastAsia="Times New Roman" w:hAnsiTheme="minorHAnsi" w:cstheme="minorHAnsi"/>
                <w:color w:val="auto"/>
                <w:kern w:val="0"/>
                <w:sz w:val="18"/>
                <w:szCs w:val="18"/>
                <w:lang w:val="en-GB" w:eastAsia="en-GB"/>
              </w:rPr>
              <w:t> </w:t>
            </w:r>
          </w:p>
        </w:tc>
      </w:tr>
      <w:tr w:rsidR="007F3BBD" w:rsidRPr="00317F55" w14:paraId="4A79DC3B" w14:textId="77777777" w:rsidTr="00F61DA6">
        <w:trPr>
          <w:trHeight w:val="525"/>
        </w:trPr>
        <w:tc>
          <w:tcPr>
            <w:tcW w:w="1481" w:type="dxa"/>
            <w:vMerge/>
            <w:tcMar>
              <w:top w:w="0" w:type="dxa"/>
              <w:left w:w="0" w:type="dxa"/>
              <w:bottom w:w="0" w:type="dxa"/>
              <w:right w:w="0" w:type="dxa"/>
            </w:tcMar>
            <w:vAlign w:val="center"/>
          </w:tcPr>
          <w:p w14:paraId="70868A18"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746CB393" w14:textId="77777777" w:rsidR="007F3BBD" w:rsidRPr="00317F55" w:rsidRDefault="007F3BBD" w:rsidP="00BF16F8">
            <w:pPr>
              <w:spacing w:after="0" w:line="276" w:lineRule="auto"/>
              <w:rPr>
                <w:rFonts w:asciiTheme="minorHAnsi" w:eastAsia="Times New Roman" w:hAnsiTheme="minorHAnsi" w:cstheme="minorHAnsi"/>
                <w:kern w:val="0"/>
                <w:sz w:val="24"/>
                <w:szCs w:val="24"/>
                <w:lang w:val="en-GB" w:eastAsia="en-GB"/>
              </w:rPr>
            </w:pPr>
          </w:p>
        </w:tc>
        <w:tc>
          <w:tcPr>
            <w:tcW w:w="1628" w:type="dxa"/>
            <w:tcMar>
              <w:top w:w="0" w:type="dxa"/>
              <w:left w:w="0" w:type="dxa"/>
              <w:bottom w:w="0" w:type="dxa"/>
              <w:right w:w="0" w:type="dxa"/>
            </w:tcMar>
            <w:vAlign w:val="center"/>
          </w:tcPr>
          <w:p w14:paraId="09320E29"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Actuarial Capital</w:t>
            </w:r>
            <w:r w:rsidRPr="00317F55">
              <w:rPr>
                <w:rFonts w:asciiTheme="minorHAnsi" w:eastAsia="Times New Roman" w:hAnsiTheme="minorHAnsi" w:cstheme="minorHAnsi"/>
                <w:color w:val="auto"/>
                <w:kern w:val="0"/>
                <w:szCs w:val="20"/>
                <w:lang w:val="en-GB" w:eastAsia="en-GB"/>
              </w:rPr>
              <w:t> </w:t>
            </w:r>
          </w:p>
        </w:tc>
        <w:tc>
          <w:tcPr>
            <w:tcW w:w="1402" w:type="dxa"/>
            <w:tcMar>
              <w:top w:w="0" w:type="dxa"/>
              <w:left w:w="0" w:type="dxa"/>
              <w:bottom w:w="0" w:type="dxa"/>
              <w:right w:w="0" w:type="dxa"/>
            </w:tcMar>
            <w:vAlign w:val="center"/>
          </w:tcPr>
          <w:p w14:paraId="6055E2D4"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Group Wide </w:t>
            </w:r>
          </w:p>
        </w:tc>
        <w:tc>
          <w:tcPr>
            <w:tcW w:w="1796" w:type="dxa"/>
            <w:tcMar>
              <w:top w:w="0" w:type="dxa"/>
              <w:left w:w="0" w:type="dxa"/>
              <w:bottom w:w="0" w:type="dxa"/>
              <w:right w:w="0" w:type="dxa"/>
            </w:tcMar>
            <w:vAlign w:val="center"/>
          </w:tcPr>
          <w:p w14:paraId="59EBD819" w14:textId="3866CADF" w:rsidR="007F3BBD" w:rsidRPr="00317F55" w:rsidRDefault="004C0B52" w:rsidP="735ABF95">
            <w:pPr>
              <w:spacing w:after="0" w:line="276" w:lineRule="auto"/>
              <w:jc w:val="center"/>
              <w:textAlignment w:val="baseline"/>
              <w:rPr>
                <w:rFonts w:asciiTheme="minorHAnsi" w:hAnsiTheme="minorHAnsi" w:cstheme="minorBidi"/>
              </w:rPr>
            </w:pPr>
            <w:r w:rsidRPr="735ABF95">
              <w:rPr>
                <w:rFonts w:asciiTheme="minorHAnsi" w:eastAsia="Times New Roman" w:hAnsiTheme="minorHAnsi" w:cstheme="minorBidi"/>
                <w:i/>
                <w:iCs/>
                <w:color w:val="auto"/>
                <w:kern w:val="0"/>
                <w:lang w:val="en-GB" w:eastAsia="en-GB"/>
              </w:rPr>
              <w:t xml:space="preserve">Group </w:t>
            </w:r>
            <w:r w:rsidR="0878D3C1" w:rsidRPr="735ABF95">
              <w:rPr>
                <w:rFonts w:asciiTheme="minorHAnsi" w:eastAsia="Times New Roman" w:hAnsiTheme="minorHAnsi" w:cstheme="minorBidi"/>
                <w:i/>
                <w:iCs/>
                <w:color w:val="auto"/>
                <w:kern w:val="0"/>
                <w:lang w:val="en-GB" w:eastAsia="en-GB"/>
              </w:rPr>
              <w:t xml:space="preserve">Head of </w:t>
            </w:r>
            <w:r w:rsidRPr="735ABF95">
              <w:rPr>
                <w:rFonts w:asciiTheme="minorHAnsi" w:eastAsia="Times New Roman" w:hAnsiTheme="minorHAnsi" w:cstheme="minorBidi"/>
                <w:i/>
                <w:iCs/>
                <w:color w:val="auto"/>
                <w:kern w:val="0"/>
                <w:lang w:val="en-GB" w:eastAsia="en-GB"/>
              </w:rPr>
              <w:t xml:space="preserve">Capital </w:t>
            </w:r>
            <w:r w:rsidRPr="735ABF95">
              <w:rPr>
                <w:rFonts w:asciiTheme="minorHAnsi" w:eastAsia="Times New Roman" w:hAnsiTheme="minorHAnsi" w:cstheme="minorBidi"/>
                <w:color w:val="auto"/>
                <w:kern w:val="0"/>
                <w:lang w:val="en-GB" w:eastAsia="en-GB"/>
              </w:rPr>
              <w:t> </w:t>
            </w:r>
          </w:p>
        </w:tc>
        <w:tc>
          <w:tcPr>
            <w:tcW w:w="1549" w:type="dxa"/>
            <w:tcMar>
              <w:top w:w="0" w:type="dxa"/>
              <w:left w:w="0" w:type="dxa"/>
              <w:bottom w:w="0" w:type="dxa"/>
              <w:right w:w="0" w:type="dxa"/>
            </w:tcMar>
            <w:vAlign w:val="center"/>
          </w:tcPr>
          <w:p w14:paraId="47CE254D"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Capital</w:t>
            </w:r>
            <w:r w:rsidRPr="003A2AD1">
              <w:rPr>
                <w:rFonts w:asciiTheme="minorHAnsi" w:eastAsia="Times New Roman" w:hAnsiTheme="minorHAnsi" w:cstheme="minorHAnsi"/>
                <w:color w:val="auto"/>
                <w:kern w:val="0"/>
                <w:sz w:val="18"/>
                <w:szCs w:val="18"/>
                <w:lang w:val="en-GB" w:eastAsia="en-GB"/>
              </w:rPr>
              <w:t> </w:t>
            </w:r>
          </w:p>
        </w:tc>
      </w:tr>
      <w:tr w:rsidR="007F3BBD" w:rsidRPr="00317F55" w14:paraId="4DAAB1DB" w14:textId="77777777" w:rsidTr="00F61DA6">
        <w:trPr>
          <w:trHeight w:val="765"/>
        </w:trPr>
        <w:tc>
          <w:tcPr>
            <w:tcW w:w="1481" w:type="dxa"/>
            <w:shd w:val="clear" w:color="auto" w:fill="D9D9D9" w:themeFill="background1" w:themeFillShade="D9"/>
            <w:tcMar>
              <w:top w:w="0" w:type="dxa"/>
              <w:left w:w="0" w:type="dxa"/>
              <w:bottom w:w="0" w:type="dxa"/>
              <w:right w:w="0" w:type="dxa"/>
            </w:tcMar>
            <w:vAlign w:val="center"/>
          </w:tcPr>
          <w:p w14:paraId="4002946E"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Risk </w:t>
            </w:r>
          </w:p>
        </w:tc>
        <w:tc>
          <w:tcPr>
            <w:tcW w:w="1308" w:type="dxa"/>
            <w:shd w:val="clear" w:color="auto" w:fill="D9D9D9" w:themeFill="background1" w:themeFillShade="D9"/>
            <w:tcMar>
              <w:top w:w="0" w:type="dxa"/>
              <w:left w:w="0" w:type="dxa"/>
              <w:bottom w:w="0" w:type="dxa"/>
              <w:right w:w="0" w:type="dxa"/>
            </w:tcMar>
            <w:vAlign w:val="center"/>
          </w:tcPr>
          <w:p w14:paraId="3E05275D"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Chief Risk &amp; Governance Officer</w:t>
            </w:r>
            <w:r w:rsidRPr="00317F55">
              <w:rPr>
                <w:rFonts w:asciiTheme="minorHAnsi" w:eastAsia="Times New Roman" w:hAnsiTheme="minorHAnsi" w:cstheme="minorHAnsi"/>
                <w:color w:val="auto"/>
                <w:kern w:val="0"/>
                <w:szCs w:val="20"/>
                <w:lang w:val="en-GB" w:eastAsia="en-GB"/>
              </w:rPr>
              <w:t> </w:t>
            </w:r>
          </w:p>
        </w:tc>
        <w:tc>
          <w:tcPr>
            <w:tcW w:w="1628" w:type="dxa"/>
            <w:shd w:val="clear" w:color="auto" w:fill="D9D9D9" w:themeFill="background1" w:themeFillShade="D9"/>
            <w:tcMar>
              <w:top w:w="0" w:type="dxa"/>
              <w:left w:w="0" w:type="dxa"/>
              <w:bottom w:w="0" w:type="dxa"/>
              <w:right w:w="0" w:type="dxa"/>
            </w:tcMar>
            <w:vAlign w:val="center"/>
          </w:tcPr>
          <w:p w14:paraId="66C3E7BC" w14:textId="7A84236F" w:rsidR="007F3BBD" w:rsidRPr="00317F55" w:rsidRDefault="004C0B52" w:rsidP="735ABF95">
            <w:pPr>
              <w:spacing w:after="0" w:line="276" w:lineRule="auto"/>
              <w:jc w:val="center"/>
              <w:textAlignment w:val="baseline"/>
              <w:rPr>
                <w:rFonts w:asciiTheme="minorHAnsi" w:hAnsiTheme="minorHAnsi" w:cstheme="minorBidi"/>
                <w:lang w:val="sv-SE"/>
              </w:rPr>
            </w:pPr>
            <w:r w:rsidRPr="735ABF95">
              <w:rPr>
                <w:rFonts w:asciiTheme="minorHAnsi" w:eastAsia="Times New Roman" w:hAnsiTheme="minorHAnsi" w:cstheme="minorBidi"/>
                <w:b/>
                <w:bCs/>
                <w:color w:val="auto"/>
                <w:kern w:val="0"/>
                <w:lang w:val="sv-SE" w:eastAsia="en-GB"/>
              </w:rPr>
              <w:t xml:space="preserve"> Operational Risk</w:t>
            </w:r>
            <w:r w:rsidRPr="735ABF95">
              <w:rPr>
                <w:rFonts w:asciiTheme="minorHAnsi" w:eastAsia="Times New Roman" w:hAnsiTheme="minorHAnsi" w:cstheme="minorBidi"/>
                <w:color w:val="auto"/>
                <w:kern w:val="0"/>
                <w:lang w:val="sv-SE" w:eastAsia="en-GB"/>
              </w:rPr>
              <w:t> </w:t>
            </w:r>
            <w:r w:rsidRPr="00317F55">
              <w:rPr>
                <w:rFonts w:asciiTheme="minorHAnsi" w:eastAsia="Times New Roman" w:hAnsiTheme="minorHAnsi" w:cstheme="minorHAnsi"/>
                <w:color w:val="auto"/>
                <w:kern w:val="0"/>
                <w:szCs w:val="20"/>
                <w:lang w:val="sv-SE" w:eastAsia="en-GB"/>
              </w:rPr>
              <w:br/>
            </w:r>
            <w:r w:rsidRPr="735ABF95">
              <w:rPr>
                <w:rFonts w:asciiTheme="minorHAnsi" w:eastAsia="Times New Roman" w:hAnsiTheme="minorHAnsi" w:cstheme="minorBidi"/>
                <w:kern w:val="0"/>
                <w:lang w:val="sv-SE" w:eastAsia="en-GB"/>
              </w:rPr>
              <w:t> </w:t>
            </w:r>
            <w:r w:rsidRPr="00317F55">
              <w:rPr>
                <w:rFonts w:asciiTheme="minorHAnsi" w:eastAsia="Times New Roman" w:hAnsiTheme="minorHAnsi" w:cstheme="minorHAnsi"/>
                <w:kern w:val="0"/>
                <w:szCs w:val="20"/>
                <w:lang w:val="sv-SE" w:eastAsia="en-GB"/>
              </w:rPr>
              <w:br/>
            </w:r>
            <w:r w:rsidRPr="735ABF95">
              <w:rPr>
                <w:rFonts w:asciiTheme="minorHAnsi" w:eastAsia="Times New Roman" w:hAnsiTheme="minorHAnsi" w:cstheme="minorBidi"/>
                <w:b/>
                <w:bCs/>
                <w:color w:val="auto"/>
                <w:kern w:val="0"/>
                <w:lang w:val="sv-SE" w:eastAsia="en-GB"/>
              </w:rPr>
              <w:t>(Stress &amp; Scenario)</w:t>
            </w:r>
            <w:r w:rsidRPr="735ABF95">
              <w:rPr>
                <w:rFonts w:asciiTheme="minorHAnsi" w:eastAsia="Times New Roman" w:hAnsiTheme="minorHAnsi" w:cstheme="minorBidi"/>
                <w:color w:val="auto"/>
                <w:kern w:val="0"/>
                <w:lang w:val="sv-SE" w:eastAsia="en-GB"/>
              </w:rPr>
              <w:t> </w:t>
            </w:r>
          </w:p>
        </w:tc>
        <w:tc>
          <w:tcPr>
            <w:tcW w:w="1402" w:type="dxa"/>
            <w:shd w:val="clear" w:color="auto" w:fill="D9D9D9" w:themeFill="background1" w:themeFillShade="D9"/>
            <w:tcMar>
              <w:top w:w="0" w:type="dxa"/>
              <w:left w:w="0" w:type="dxa"/>
              <w:bottom w:w="0" w:type="dxa"/>
              <w:right w:w="0" w:type="dxa"/>
            </w:tcMar>
            <w:vAlign w:val="center"/>
          </w:tcPr>
          <w:p w14:paraId="049E060B"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Group Wide </w:t>
            </w:r>
          </w:p>
        </w:tc>
        <w:tc>
          <w:tcPr>
            <w:tcW w:w="1796" w:type="dxa"/>
            <w:shd w:val="clear" w:color="auto" w:fill="D9D9D9" w:themeFill="background1" w:themeFillShade="D9"/>
            <w:tcMar>
              <w:top w:w="0" w:type="dxa"/>
              <w:left w:w="0" w:type="dxa"/>
              <w:bottom w:w="0" w:type="dxa"/>
              <w:right w:w="0" w:type="dxa"/>
            </w:tcMar>
            <w:vAlign w:val="center"/>
          </w:tcPr>
          <w:p w14:paraId="3D5A994E" w14:textId="77777777" w:rsidR="007F3BBD" w:rsidRPr="00317F55" w:rsidRDefault="6511A7F7" w:rsidP="735ABF95">
            <w:pPr>
              <w:spacing w:after="0" w:line="276" w:lineRule="auto"/>
              <w:jc w:val="center"/>
              <w:textAlignment w:val="baseline"/>
              <w:rPr>
                <w:rFonts w:asciiTheme="minorHAnsi" w:eastAsia="Times New Roman" w:hAnsiTheme="minorHAnsi" w:cstheme="minorBidi"/>
                <w:i/>
                <w:iCs/>
                <w:color w:val="auto"/>
                <w:lang w:val="en-GB" w:eastAsia="en-GB"/>
              </w:rPr>
            </w:pPr>
            <w:r w:rsidRPr="735ABF95">
              <w:rPr>
                <w:rFonts w:asciiTheme="minorHAnsi" w:eastAsia="Times New Roman" w:hAnsiTheme="minorHAnsi" w:cstheme="minorBidi"/>
                <w:i/>
                <w:iCs/>
                <w:color w:val="auto"/>
                <w:kern w:val="0"/>
                <w:lang w:val="en-GB" w:eastAsia="en-GB"/>
              </w:rPr>
              <w:t>UK Head of Risk</w:t>
            </w:r>
          </w:p>
        </w:tc>
        <w:tc>
          <w:tcPr>
            <w:tcW w:w="1549" w:type="dxa"/>
            <w:shd w:val="clear" w:color="auto" w:fill="D9D9D9" w:themeFill="background1" w:themeFillShade="D9"/>
            <w:tcMar>
              <w:top w:w="0" w:type="dxa"/>
              <w:left w:w="0" w:type="dxa"/>
              <w:bottom w:w="0" w:type="dxa"/>
              <w:right w:w="0" w:type="dxa"/>
            </w:tcMar>
            <w:vAlign w:val="center"/>
          </w:tcPr>
          <w:p w14:paraId="57B81FD9"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Operational Risk (Stress &amp; Scenario)</w:t>
            </w:r>
            <w:r w:rsidRPr="003A2AD1">
              <w:rPr>
                <w:rFonts w:asciiTheme="minorHAnsi" w:eastAsia="Times New Roman" w:hAnsiTheme="minorHAnsi" w:cstheme="minorHAnsi"/>
                <w:color w:val="auto"/>
                <w:kern w:val="0"/>
                <w:sz w:val="18"/>
                <w:szCs w:val="18"/>
                <w:lang w:val="en-GB" w:eastAsia="en-GB"/>
              </w:rPr>
              <w:t> </w:t>
            </w:r>
          </w:p>
        </w:tc>
      </w:tr>
      <w:tr w:rsidR="00C47E6A" w:rsidRPr="00317F55" w14:paraId="041E2D0B" w14:textId="77777777" w:rsidTr="00F61DA6">
        <w:trPr>
          <w:trHeight w:val="285"/>
        </w:trPr>
        <w:tc>
          <w:tcPr>
            <w:tcW w:w="1481" w:type="dxa"/>
            <w:vMerge w:val="restart"/>
            <w:tcMar>
              <w:top w:w="0" w:type="dxa"/>
              <w:left w:w="0" w:type="dxa"/>
              <w:bottom w:w="0" w:type="dxa"/>
              <w:right w:w="0" w:type="dxa"/>
            </w:tcMar>
            <w:vAlign w:val="center"/>
          </w:tcPr>
          <w:p w14:paraId="327E49B6" w14:textId="77777777" w:rsidR="00C47E6A" w:rsidRPr="00317F55" w:rsidRDefault="00C47E6A"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Claims </w:t>
            </w:r>
          </w:p>
        </w:tc>
        <w:tc>
          <w:tcPr>
            <w:tcW w:w="1308" w:type="dxa"/>
            <w:vMerge w:val="restart"/>
            <w:tcMar>
              <w:top w:w="0" w:type="dxa"/>
              <w:left w:w="0" w:type="dxa"/>
              <w:bottom w:w="0" w:type="dxa"/>
              <w:right w:w="0" w:type="dxa"/>
            </w:tcMar>
            <w:vAlign w:val="center"/>
          </w:tcPr>
          <w:p w14:paraId="31DE8CC1" w14:textId="77777777" w:rsidR="00C47E6A" w:rsidRPr="00317F55" w:rsidRDefault="00C47E6A"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Chief Claims Officer</w:t>
            </w:r>
            <w:r w:rsidRPr="00317F55">
              <w:rPr>
                <w:rFonts w:asciiTheme="minorHAnsi" w:eastAsia="Times New Roman" w:hAnsiTheme="minorHAnsi" w:cstheme="minorHAnsi"/>
                <w:color w:val="auto"/>
                <w:kern w:val="0"/>
                <w:szCs w:val="20"/>
                <w:lang w:val="en-GB" w:eastAsia="en-GB"/>
              </w:rPr>
              <w:t> </w:t>
            </w:r>
          </w:p>
        </w:tc>
        <w:tc>
          <w:tcPr>
            <w:tcW w:w="1628" w:type="dxa"/>
            <w:vMerge w:val="restart"/>
            <w:tcMar>
              <w:top w:w="0" w:type="dxa"/>
              <w:left w:w="0" w:type="dxa"/>
              <w:bottom w:w="0" w:type="dxa"/>
              <w:right w:w="0" w:type="dxa"/>
            </w:tcMar>
            <w:vAlign w:val="center"/>
          </w:tcPr>
          <w:p w14:paraId="41CAA673" w14:textId="77777777" w:rsidR="00C47E6A" w:rsidRPr="00317F55" w:rsidRDefault="00C47E6A"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Claims</w:t>
            </w:r>
            <w:r w:rsidRPr="00317F55">
              <w:rPr>
                <w:rFonts w:asciiTheme="minorHAnsi" w:eastAsia="Times New Roman" w:hAnsiTheme="minorHAnsi" w:cstheme="minorHAnsi"/>
                <w:color w:val="auto"/>
                <w:kern w:val="0"/>
                <w:szCs w:val="20"/>
                <w:lang w:val="en-GB" w:eastAsia="en-GB"/>
              </w:rPr>
              <w:t> </w:t>
            </w:r>
          </w:p>
        </w:tc>
        <w:tc>
          <w:tcPr>
            <w:tcW w:w="1402" w:type="dxa"/>
            <w:vMerge w:val="restart"/>
            <w:tcMar>
              <w:top w:w="0" w:type="dxa"/>
              <w:left w:w="0" w:type="dxa"/>
              <w:bottom w:w="0" w:type="dxa"/>
              <w:right w:w="0" w:type="dxa"/>
            </w:tcMar>
            <w:vAlign w:val="center"/>
          </w:tcPr>
          <w:p w14:paraId="1660578E" w14:textId="77777777" w:rsidR="00C47E6A" w:rsidRPr="00317F55" w:rsidRDefault="00C47E6A"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Ownership Group Wide - Stewardship Regional </w:t>
            </w:r>
          </w:p>
        </w:tc>
        <w:tc>
          <w:tcPr>
            <w:tcW w:w="1796" w:type="dxa"/>
            <w:vMerge w:val="restart"/>
            <w:tcMar>
              <w:top w:w="0" w:type="dxa"/>
              <w:left w:w="0" w:type="dxa"/>
              <w:bottom w:w="0" w:type="dxa"/>
              <w:right w:w="0" w:type="dxa"/>
            </w:tcMar>
            <w:vAlign w:val="center"/>
          </w:tcPr>
          <w:p w14:paraId="090BAAE5" w14:textId="77777777" w:rsidR="00C47E6A" w:rsidRPr="00317F55" w:rsidRDefault="00C47E6A"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Head of Claims Operation</w:t>
            </w:r>
            <w:r w:rsidRPr="00317F55">
              <w:rPr>
                <w:rFonts w:asciiTheme="minorHAnsi" w:eastAsia="Times New Roman" w:hAnsiTheme="minorHAnsi" w:cstheme="minorHAnsi"/>
                <w:color w:val="auto"/>
                <w:kern w:val="0"/>
                <w:szCs w:val="20"/>
                <w:lang w:val="en-GB" w:eastAsia="en-GB"/>
              </w:rPr>
              <w:t> </w:t>
            </w:r>
          </w:p>
        </w:tc>
        <w:tc>
          <w:tcPr>
            <w:tcW w:w="1549" w:type="dxa"/>
            <w:tcMar>
              <w:top w:w="0" w:type="dxa"/>
              <w:left w:w="0" w:type="dxa"/>
              <w:bottom w:w="0" w:type="dxa"/>
              <w:right w:w="0" w:type="dxa"/>
            </w:tcMar>
            <w:vAlign w:val="center"/>
          </w:tcPr>
          <w:p w14:paraId="1FA7D189" w14:textId="77777777" w:rsidR="00C47E6A" w:rsidRPr="003A2AD1" w:rsidRDefault="00C47E6A"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Claims Management</w:t>
            </w:r>
            <w:r w:rsidRPr="003A2AD1">
              <w:rPr>
                <w:rFonts w:asciiTheme="minorHAnsi" w:eastAsia="Times New Roman" w:hAnsiTheme="minorHAnsi" w:cstheme="minorHAnsi"/>
                <w:color w:val="auto"/>
                <w:kern w:val="0"/>
                <w:sz w:val="18"/>
                <w:szCs w:val="18"/>
                <w:lang w:val="en-GB" w:eastAsia="en-GB"/>
              </w:rPr>
              <w:t> </w:t>
            </w:r>
          </w:p>
        </w:tc>
      </w:tr>
      <w:tr w:rsidR="00C47E6A" w:rsidRPr="00317F55" w14:paraId="6786908A" w14:textId="77777777" w:rsidTr="00F61DA6">
        <w:trPr>
          <w:trHeight w:val="510"/>
        </w:trPr>
        <w:tc>
          <w:tcPr>
            <w:tcW w:w="1481" w:type="dxa"/>
            <w:vMerge/>
            <w:tcMar>
              <w:top w:w="0" w:type="dxa"/>
              <w:left w:w="0" w:type="dxa"/>
              <w:bottom w:w="0" w:type="dxa"/>
              <w:right w:w="0" w:type="dxa"/>
            </w:tcMar>
            <w:vAlign w:val="center"/>
          </w:tcPr>
          <w:p w14:paraId="14B2C249"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28D42258"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6D3649CE"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56BA5ABF"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4638356A"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75661027" w14:textId="77777777" w:rsidR="00C47E6A" w:rsidRPr="003A2AD1" w:rsidRDefault="00C47E6A"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auto"/>
                <w:kern w:val="0"/>
                <w:sz w:val="18"/>
                <w:szCs w:val="18"/>
                <w:lang w:val="en-GB" w:eastAsia="en-GB"/>
              </w:rPr>
              <w:t xml:space="preserve">Delegated, TPA, </w:t>
            </w:r>
            <w:proofErr w:type="spellStart"/>
            <w:r w:rsidRPr="003A2AD1">
              <w:rPr>
                <w:rFonts w:asciiTheme="minorHAnsi" w:eastAsia="Times New Roman" w:hAnsiTheme="minorHAnsi" w:cstheme="minorHAnsi"/>
                <w:b/>
                <w:bCs/>
                <w:color w:val="auto"/>
                <w:kern w:val="0"/>
                <w:sz w:val="18"/>
                <w:szCs w:val="18"/>
                <w:lang w:val="en-GB" w:eastAsia="en-GB"/>
              </w:rPr>
              <w:t>Coverholders</w:t>
            </w:r>
            <w:proofErr w:type="spellEnd"/>
            <w:r w:rsidRPr="003A2AD1">
              <w:rPr>
                <w:rFonts w:asciiTheme="minorHAnsi" w:eastAsia="Times New Roman" w:hAnsiTheme="minorHAnsi" w:cstheme="minorHAnsi"/>
                <w:color w:val="auto"/>
                <w:kern w:val="0"/>
                <w:sz w:val="18"/>
                <w:szCs w:val="18"/>
                <w:lang w:val="en-GB" w:eastAsia="en-GB"/>
              </w:rPr>
              <w:t> </w:t>
            </w:r>
          </w:p>
        </w:tc>
      </w:tr>
      <w:tr w:rsidR="00C47E6A" w:rsidRPr="00317F55" w14:paraId="0A0D40CF" w14:textId="77777777" w:rsidTr="00F61DA6">
        <w:trPr>
          <w:trHeight w:val="144"/>
        </w:trPr>
        <w:tc>
          <w:tcPr>
            <w:tcW w:w="1481" w:type="dxa"/>
            <w:vMerge/>
            <w:tcMar>
              <w:top w:w="0" w:type="dxa"/>
              <w:left w:w="0" w:type="dxa"/>
              <w:bottom w:w="0" w:type="dxa"/>
              <w:right w:w="0" w:type="dxa"/>
            </w:tcMar>
            <w:vAlign w:val="center"/>
          </w:tcPr>
          <w:p w14:paraId="3063FF63"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0749391B"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1F2086DE"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3DE2C61E"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3FD75413"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42C13B50" w14:textId="4F0FB881" w:rsidR="00C47E6A" w:rsidRPr="003A2AD1" w:rsidRDefault="00C47E6A" w:rsidP="00BF16F8">
            <w:pPr>
              <w:spacing w:after="0" w:line="276" w:lineRule="auto"/>
              <w:jc w:val="center"/>
              <w:textAlignment w:val="baseline"/>
              <w:rPr>
                <w:rFonts w:asciiTheme="minorHAnsi" w:hAnsiTheme="minorHAnsi" w:cstheme="minorHAnsi"/>
                <w:b/>
                <w:bCs/>
                <w:sz w:val="18"/>
                <w:szCs w:val="18"/>
              </w:rPr>
            </w:pPr>
            <w:r w:rsidRPr="003A2AD1">
              <w:rPr>
                <w:rFonts w:asciiTheme="minorHAnsi" w:eastAsia="Times New Roman" w:hAnsiTheme="minorHAnsi" w:cstheme="minorHAnsi"/>
                <w:b/>
                <w:bCs/>
                <w:color w:val="auto"/>
                <w:kern w:val="0"/>
                <w:sz w:val="18"/>
                <w:szCs w:val="18"/>
                <w:lang w:val="en-GB" w:eastAsia="en-GB"/>
              </w:rPr>
              <w:t>APAC </w:t>
            </w:r>
          </w:p>
        </w:tc>
      </w:tr>
      <w:tr w:rsidR="00C47E6A" w:rsidRPr="00317F55" w14:paraId="216E997A" w14:textId="77777777" w:rsidTr="00F61DA6">
        <w:trPr>
          <w:trHeight w:val="144"/>
        </w:trPr>
        <w:tc>
          <w:tcPr>
            <w:tcW w:w="1481" w:type="dxa"/>
            <w:vMerge/>
            <w:tcMar>
              <w:top w:w="0" w:type="dxa"/>
              <w:left w:w="0" w:type="dxa"/>
              <w:bottom w:w="0" w:type="dxa"/>
              <w:right w:w="0" w:type="dxa"/>
            </w:tcMar>
            <w:vAlign w:val="center"/>
          </w:tcPr>
          <w:p w14:paraId="617EE067"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308" w:type="dxa"/>
            <w:vMerge/>
            <w:tcMar>
              <w:top w:w="0" w:type="dxa"/>
              <w:left w:w="0" w:type="dxa"/>
              <w:bottom w:w="0" w:type="dxa"/>
              <w:right w:w="0" w:type="dxa"/>
            </w:tcMar>
            <w:vAlign w:val="center"/>
          </w:tcPr>
          <w:p w14:paraId="5B73B458"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628" w:type="dxa"/>
            <w:vMerge/>
            <w:tcMar>
              <w:top w:w="0" w:type="dxa"/>
              <w:left w:w="0" w:type="dxa"/>
              <w:bottom w:w="0" w:type="dxa"/>
              <w:right w:w="0" w:type="dxa"/>
            </w:tcMar>
            <w:vAlign w:val="center"/>
          </w:tcPr>
          <w:p w14:paraId="00DA8783"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402" w:type="dxa"/>
            <w:vMerge/>
            <w:tcMar>
              <w:top w:w="0" w:type="dxa"/>
              <w:left w:w="0" w:type="dxa"/>
              <w:bottom w:w="0" w:type="dxa"/>
              <w:right w:w="0" w:type="dxa"/>
            </w:tcMar>
            <w:vAlign w:val="center"/>
          </w:tcPr>
          <w:p w14:paraId="5A8D6383"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796" w:type="dxa"/>
            <w:vMerge/>
            <w:tcMar>
              <w:top w:w="0" w:type="dxa"/>
              <w:left w:w="0" w:type="dxa"/>
              <w:bottom w:w="0" w:type="dxa"/>
              <w:right w:w="0" w:type="dxa"/>
            </w:tcMar>
            <w:vAlign w:val="center"/>
          </w:tcPr>
          <w:p w14:paraId="7D2F77E5" w14:textId="77777777" w:rsidR="00C47E6A" w:rsidRPr="00317F55" w:rsidRDefault="00C47E6A" w:rsidP="00BF16F8">
            <w:pPr>
              <w:spacing w:after="0" w:line="276" w:lineRule="auto"/>
              <w:rPr>
                <w:rFonts w:asciiTheme="minorHAnsi" w:eastAsia="Times New Roman" w:hAnsiTheme="minorHAnsi" w:cstheme="minorHAnsi"/>
                <w:kern w:val="0"/>
                <w:sz w:val="24"/>
                <w:szCs w:val="24"/>
                <w:lang w:val="en-GB" w:eastAsia="en-GB"/>
              </w:rPr>
            </w:pPr>
          </w:p>
        </w:tc>
        <w:tc>
          <w:tcPr>
            <w:tcW w:w="1549" w:type="dxa"/>
            <w:tcMar>
              <w:top w:w="0" w:type="dxa"/>
              <w:left w:w="0" w:type="dxa"/>
              <w:bottom w:w="0" w:type="dxa"/>
              <w:right w:w="0" w:type="dxa"/>
            </w:tcMar>
            <w:vAlign w:val="center"/>
          </w:tcPr>
          <w:p w14:paraId="211799A9" w14:textId="19AD6CB2" w:rsidR="00C47E6A" w:rsidRPr="003A2AD1" w:rsidRDefault="00C47E6A" w:rsidP="00BF16F8">
            <w:pPr>
              <w:spacing w:after="0" w:line="276" w:lineRule="auto"/>
              <w:jc w:val="center"/>
              <w:textAlignment w:val="baseline"/>
              <w:rPr>
                <w:rFonts w:asciiTheme="minorHAnsi" w:eastAsia="Times New Roman" w:hAnsiTheme="minorHAnsi" w:cstheme="minorHAnsi"/>
                <w:b/>
                <w:bCs/>
                <w:color w:val="auto"/>
                <w:kern w:val="0"/>
                <w:sz w:val="18"/>
                <w:szCs w:val="18"/>
                <w:lang w:val="en-GB" w:eastAsia="en-GB"/>
              </w:rPr>
            </w:pPr>
            <w:r w:rsidRPr="003A2AD1">
              <w:rPr>
                <w:rFonts w:asciiTheme="minorHAnsi" w:eastAsia="Times New Roman" w:hAnsiTheme="minorHAnsi" w:cstheme="minorHAnsi"/>
                <w:b/>
                <w:bCs/>
                <w:color w:val="auto"/>
                <w:kern w:val="0"/>
                <w:sz w:val="18"/>
                <w:szCs w:val="18"/>
                <w:lang w:val="en-GB" w:eastAsia="en-GB"/>
              </w:rPr>
              <w:t>CUSI</w:t>
            </w:r>
          </w:p>
        </w:tc>
      </w:tr>
      <w:tr w:rsidR="00C47E6A" w:rsidRPr="00317F55" w14:paraId="3635AD7A" w14:textId="77777777" w:rsidTr="00F61DA6">
        <w:trPr>
          <w:trHeight w:val="192"/>
        </w:trPr>
        <w:tc>
          <w:tcPr>
            <w:tcW w:w="1481" w:type="dxa"/>
            <w:vMerge w:val="restart"/>
            <w:shd w:val="clear" w:color="auto" w:fill="D9D9D9" w:themeFill="background1" w:themeFillShade="D9"/>
            <w:tcMar>
              <w:top w:w="0" w:type="dxa"/>
              <w:left w:w="0" w:type="dxa"/>
              <w:bottom w:w="0" w:type="dxa"/>
              <w:right w:w="0" w:type="dxa"/>
            </w:tcMar>
            <w:vAlign w:val="center"/>
          </w:tcPr>
          <w:p w14:paraId="397C0962" w14:textId="77777777" w:rsidR="00C47E6A" w:rsidRPr="00317F55" w:rsidRDefault="00C47E6A"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HR </w:t>
            </w:r>
          </w:p>
        </w:tc>
        <w:tc>
          <w:tcPr>
            <w:tcW w:w="1308" w:type="dxa"/>
            <w:vMerge w:val="restart"/>
            <w:shd w:val="clear" w:color="auto" w:fill="D9D9D9" w:themeFill="background1" w:themeFillShade="D9"/>
            <w:tcMar>
              <w:top w:w="0" w:type="dxa"/>
              <w:left w:w="0" w:type="dxa"/>
              <w:bottom w:w="0" w:type="dxa"/>
              <w:right w:w="0" w:type="dxa"/>
            </w:tcMar>
            <w:vAlign w:val="center"/>
          </w:tcPr>
          <w:p w14:paraId="6680D9AE" w14:textId="77777777" w:rsidR="00C47E6A" w:rsidRPr="00317F55" w:rsidRDefault="00C47E6A"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auto"/>
                <w:kern w:val="0"/>
                <w:szCs w:val="20"/>
                <w:lang w:val="en-GB" w:eastAsia="en-GB"/>
              </w:rPr>
              <w:t>Chief HR Officer</w:t>
            </w:r>
            <w:r w:rsidRPr="00317F55">
              <w:rPr>
                <w:rFonts w:asciiTheme="minorHAnsi" w:eastAsia="Times New Roman" w:hAnsiTheme="minorHAnsi" w:cstheme="minorHAnsi"/>
                <w:color w:val="auto"/>
                <w:kern w:val="0"/>
                <w:szCs w:val="20"/>
                <w:lang w:val="en-GB" w:eastAsia="en-GB"/>
              </w:rPr>
              <w:t> </w:t>
            </w:r>
          </w:p>
        </w:tc>
        <w:tc>
          <w:tcPr>
            <w:tcW w:w="1628" w:type="dxa"/>
            <w:vMerge w:val="restart"/>
            <w:shd w:val="clear" w:color="auto" w:fill="D9D9D9" w:themeFill="background1" w:themeFillShade="D9"/>
            <w:tcMar>
              <w:top w:w="0" w:type="dxa"/>
              <w:left w:w="0" w:type="dxa"/>
              <w:bottom w:w="0" w:type="dxa"/>
              <w:right w:w="0" w:type="dxa"/>
            </w:tcMar>
            <w:vAlign w:val="center"/>
          </w:tcPr>
          <w:p w14:paraId="782BC352" w14:textId="77777777" w:rsidR="00C47E6A" w:rsidRPr="00317F55" w:rsidRDefault="00C47E6A"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auto"/>
                <w:kern w:val="0"/>
                <w:szCs w:val="20"/>
                <w:lang w:val="en-GB" w:eastAsia="en-GB"/>
              </w:rPr>
              <w:t>HR</w:t>
            </w:r>
            <w:r w:rsidRPr="00317F55">
              <w:rPr>
                <w:rFonts w:asciiTheme="minorHAnsi" w:eastAsia="Times New Roman" w:hAnsiTheme="minorHAnsi" w:cstheme="minorHAnsi"/>
                <w:color w:val="auto"/>
                <w:kern w:val="0"/>
                <w:szCs w:val="20"/>
                <w:lang w:val="en-GB" w:eastAsia="en-GB"/>
              </w:rPr>
              <w:t> </w:t>
            </w:r>
          </w:p>
        </w:tc>
        <w:tc>
          <w:tcPr>
            <w:tcW w:w="1402" w:type="dxa"/>
            <w:vMerge w:val="restart"/>
            <w:shd w:val="clear" w:color="auto" w:fill="D9D9D9" w:themeFill="background1" w:themeFillShade="D9"/>
            <w:tcMar>
              <w:top w:w="0" w:type="dxa"/>
              <w:left w:w="0" w:type="dxa"/>
              <w:bottom w:w="0" w:type="dxa"/>
              <w:right w:w="0" w:type="dxa"/>
            </w:tcMar>
            <w:vAlign w:val="center"/>
          </w:tcPr>
          <w:p w14:paraId="41F11C32" w14:textId="77777777" w:rsidR="00C47E6A" w:rsidRPr="00317F55" w:rsidRDefault="00C47E6A" w:rsidP="00BF16F8">
            <w:pPr>
              <w:spacing w:after="0" w:line="276" w:lineRule="auto"/>
              <w:jc w:val="center"/>
              <w:textAlignment w:val="baseline"/>
              <w:rPr>
                <w:rFonts w:asciiTheme="minorHAnsi" w:hAnsiTheme="minorHAnsi" w:cstheme="minorBidi"/>
                <w:i/>
                <w:iCs/>
              </w:rPr>
            </w:pPr>
            <w:r w:rsidRPr="17C8C546">
              <w:rPr>
                <w:rFonts w:asciiTheme="minorHAnsi" w:eastAsia="Times New Roman" w:hAnsiTheme="minorHAnsi" w:cstheme="minorBidi"/>
                <w:i/>
                <w:iCs/>
                <w:color w:val="000000"/>
                <w:kern w:val="0"/>
                <w:lang w:val="en-GB" w:eastAsia="en-GB"/>
              </w:rPr>
              <w:t>Ownership Group Wide </w:t>
            </w:r>
          </w:p>
        </w:tc>
        <w:tc>
          <w:tcPr>
            <w:tcW w:w="1796" w:type="dxa"/>
            <w:vMerge w:val="restart"/>
            <w:shd w:val="clear" w:color="auto" w:fill="D9D9D9" w:themeFill="background1" w:themeFillShade="D9"/>
            <w:tcMar>
              <w:top w:w="0" w:type="dxa"/>
              <w:left w:w="0" w:type="dxa"/>
              <w:bottom w:w="0" w:type="dxa"/>
              <w:right w:w="0" w:type="dxa"/>
            </w:tcMar>
            <w:vAlign w:val="center"/>
          </w:tcPr>
          <w:p w14:paraId="59D38A4C" w14:textId="77777777" w:rsidR="00C47E6A" w:rsidRPr="00317F55" w:rsidRDefault="00C47E6A" w:rsidP="00BF16F8">
            <w:pPr>
              <w:spacing w:after="0" w:line="276" w:lineRule="auto"/>
              <w:jc w:val="center"/>
              <w:textAlignment w:val="baseline"/>
              <w:rPr>
                <w:rFonts w:asciiTheme="minorHAnsi" w:hAnsiTheme="minorHAnsi" w:cstheme="minorBidi"/>
                <w:i/>
                <w:iCs/>
              </w:rPr>
            </w:pPr>
            <w:r w:rsidRPr="17C8C546">
              <w:rPr>
                <w:rFonts w:asciiTheme="minorHAnsi" w:eastAsia="Times New Roman" w:hAnsiTheme="minorHAnsi" w:cstheme="minorBidi"/>
                <w:i/>
                <w:iCs/>
                <w:color w:val="auto"/>
                <w:kern w:val="0"/>
                <w:lang w:val="en-GB" w:eastAsia="en-GB"/>
              </w:rPr>
              <w:t>Chief HR Officer </w:t>
            </w:r>
          </w:p>
        </w:tc>
        <w:tc>
          <w:tcPr>
            <w:tcW w:w="1549" w:type="dxa"/>
            <w:shd w:val="clear" w:color="auto" w:fill="D9D9D9" w:themeFill="background1" w:themeFillShade="D9"/>
            <w:tcMar>
              <w:top w:w="0" w:type="dxa"/>
              <w:left w:w="0" w:type="dxa"/>
              <w:bottom w:w="0" w:type="dxa"/>
              <w:right w:w="0" w:type="dxa"/>
            </w:tcMar>
            <w:vAlign w:val="center"/>
          </w:tcPr>
          <w:p w14:paraId="236D612C" w14:textId="6F9653CE" w:rsidR="00C47E6A" w:rsidRPr="003A2AD1" w:rsidRDefault="00C47E6A" w:rsidP="00112691">
            <w:pPr>
              <w:spacing w:after="0" w:line="276" w:lineRule="auto"/>
              <w:jc w:val="center"/>
              <w:textAlignment w:val="baseline"/>
              <w:rPr>
                <w:rFonts w:asciiTheme="minorHAnsi" w:hAnsiTheme="minorHAnsi" w:cstheme="minorHAnsi"/>
                <w:b/>
                <w:bCs/>
                <w:sz w:val="18"/>
                <w:szCs w:val="18"/>
              </w:rPr>
            </w:pPr>
            <w:r w:rsidRPr="003A2AD1">
              <w:rPr>
                <w:rFonts w:asciiTheme="minorHAnsi" w:hAnsiTheme="minorHAnsi" w:cstheme="minorHAnsi"/>
                <w:b/>
                <w:bCs/>
                <w:sz w:val="18"/>
                <w:szCs w:val="18"/>
              </w:rPr>
              <w:t>U</w:t>
            </w:r>
            <w:r w:rsidR="00112691" w:rsidRPr="003A2AD1">
              <w:rPr>
                <w:rFonts w:asciiTheme="minorHAnsi" w:hAnsiTheme="minorHAnsi" w:cstheme="minorHAnsi"/>
                <w:b/>
                <w:bCs/>
                <w:sz w:val="18"/>
                <w:szCs w:val="18"/>
              </w:rPr>
              <w:t>K</w:t>
            </w:r>
          </w:p>
        </w:tc>
      </w:tr>
      <w:tr w:rsidR="00C47E6A" w:rsidRPr="00317F55" w14:paraId="56E6DB49" w14:textId="77777777" w:rsidTr="00F61DA6">
        <w:trPr>
          <w:trHeight w:val="192"/>
        </w:trPr>
        <w:tc>
          <w:tcPr>
            <w:tcW w:w="1481" w:type="dxa"/>
            <w:vMerge/>
            <w:tcMar>
              <w:top w:w="0" w:type="dxa"/>
              <w:left w:w="0" w:type="dxa"/>
              <w:bottom w:w="0" w:type="dxa"/>
              <w:right w:w="0" w:type="dxa"/>
            </w:tcMar>
            <w:vAlign w:val="center"/>
          </w:tcPr>
          <w:p w14:paraId="5C166205" w14:textId="77777777" w:rsidR="00C47E6A" w:rsidRPr="00317F55" w:rsidRDefault="00C47E6A" w:rsidP="00BF16F8">
            <w:pPr>
              <w:spacing w:after="0" w:line="276" w:lineRule="auto"/>
              <w:jc w:val="center"/>
              <w:textAlignment w:val="baseline"/>
              <w:rPr>
                <w:rFonts w:asciiTheme="minorHAnsi" w:eastAsia="Times New Roman" w:hAnsiTheme="minorHAnsi" w:cstheme="minorHAnsi"/>
                <w:color w:val="000000"/>
                <w:kern w:val="0"/>
                <w:szCs w:val="20"/>
                <w:lang w:val="en-GB" w:eastAsia="en-GB"/>
              </w:rPr>
            </w:pPr>
          </w:p>
        </w:tc>
        <w:tc>
          <w:tcPr>
            <w:tcW w:w="1308" w:type="dxa"/>
            <w:vMerge/>
            <w:tcMar>
              <w:top w:w="0" w:type="dxa"/>
              <w:left w:w="0" w:type="dxa"/>
              <w:bottom w:w="0" w:type="dxa"/>
              <w:right w:w="0" w:type="dxa"/>
            </w:tcMar>
            <w:vAlign w:val="center"/>
          </w:tcPr>
          <w:p w14:paraId="61BB415E" w14:textId="77777777" w:rsidR="00C47E6A" w:rsidRPr="00317F55" w:rsidRDefault="00C47E6A" w:rsidP="00BF16F8">
            <w:pPr>
              <w:spacing w:after="0" w:line="276" w:lineRule="auto"/>
              <w:jc w:val="center"/>
              <w:textAlignment w:val="baseline"/>
              <w:rPr>
                <w:rFonts w:asciiTheme="minorHAnsi" w:eastAsia="Times New Roman" w:hAnsiTheme="minorHAnsi" w:cstheme="minorHAnsi"/>
                <w:i/>
                <w:iCs/>
                <w:color w:val="auto"/>
                <w:kern w:val="0"/>
                <w:szCs w:val="20"/>
                <w:lang w:val="en-GB" w:eastAsia="en-GB"/>
              </w:rPr>
            </w:pPr>
          </w:p>
        </w:tc>
        <w:tc>
          <w:tcPr>
            <w:tcW w:w="1628" w:type="dxa"/>
            <w:vMerge/>
            <w:tcMar>
              <w:top w:w="0" w:type="dxa"/>
              <w:left w:w="0" w:type="dxa"/>
              <w:bottom w:w="0" w:type="dxa"/>
              <w:right w:w="0" w:type="dxa"/>
            </w:tcMar>
            <w:vAlign w:val="center"/>
          </w:tcPr>
          <w:p w14:paraId="67C78E09" w14:textId="77777777" w:rsidR="00C47E6A" w:rsidRPr="00317F55" w:rsidRDefault="00C47E6A" w:rsidP="00BF16F8">
            <w:pPr>
              <w:spacing w:after="0" w:line="276" w:lineRule="auto"/>
              <w:jc w:val="center"/>
              <w:textAlignment w:val="baseline"/>
              <w:rPr>
                <w:rFonts w:asciiTheme="minorHAnsi" w:eastAsia="Times New Roman" w:hAnsiTheme="minorHAnsi" w:cstheme="minorHAnsi"/>
                <w:b/>
                <w:bCs/>
                <w:color w:val="auto"/>
                <w:kern w:val="0"/>
                <w:szCs w:val="20"/>
                <w:lang w:val="en-GB" w:eastAsia="en-GB"/>
              </w:rPr>
            </w:pPr>
          </w:p>
        </w:tc>
        <w:tc>
          <w:tcPr>
            <w:tcW w:w="1402" w:type="dxa"/>
            <w:vMerge/>
            <w:tcMar>
              <w:top w:w="0" w:type="dxa"/>
              <w:left w:w="0" w:type="dxa"/>
              <w:bottom w:w="0" w:type="dxa"/>
              <w:right w:w="0" w:type="dxa"/>
            </w:tcMar>
            <w:vAlign w:val="center"/>
          </w:tcPr>
          <w:p w14:paraId="6DA0D5C5" w14:textId="77777777" w:rsidR="00C47E6A" w:rsidRPr="00317F55" w:rsidRDefault="00C47E6A" w:rsidP="00BF16F8">
            <w:pPr>
              <w:spacing w:after="0" w:line="276" w:lineRule="auto"/>
              <w:jc w:val="center"/>
              <w:textAlignment w:val="baseline"/>
              <w:rPr>
                <w:rFonts w:asciiTheme="minorHAnsi" w:eastAsia="Times New Roman" w:hAnsiTheme="minorHAnsi" w:cstheme="minorHAnsi"/>
                <w:color w:val="000000"/>
                <w:kern w:val="0"/>
                <w:szCs w:val="20"/>
                <w:lang w:val="en-GB" w:eastAsia="en-GB"/>
              </w:rPr>
            </w:pPr>
          </w:p>
        </w:tc>
        <w:tc>
          <w:tcPr>
            <w:tcW w:w="1796" w:type="dxa"/>
            <w:vMerge/>
            <w:tcMar>
              <w:top w:w="0" w:type="dxa"/>
              <w:left w:w="0" w:type="dxa"/>
              <w:bottom w:w="0" w:type="dxa"/>
              <w:right w:w="0" w:type="dxa"/>
            </w:tcMar>
            <w:vAlign w:val="center"/>
          </w:tcPr>
          <w:p w14:paraId="4E35D2FD" w14:textId="77777777" w:rsidR="00C47E6A" w:rsidRPr="00317F55" w:rsidRDefault="00C47E6A" w:rsidP="00BF16F8">
            <w:pPr>
              <w:spacing w:after="0" w:line="276" w:lineRule="auto"/>
              <w:jc w:val="center"/>
              <w:textAlignment w:val="baseline"/>
              <w:rPr>
                <w:rFonts w:asciiTheme="minorHAnsi" w:eastAsia="Times New Roman" w:hAnsiTheme="minorHAnsi" w:cstheme="minorHAnsi"/>
                <w:color w:val="auto"/>
                <w:kern w:val="0"/>
                <w:szCs w:val="20"/>
                <w:lang w:val="en-GB" w:eastAsia="en-GB"/>
              </w:rPr>
            </w:pPr>
          </w:p>
        </w:tc>
        <w:tc>
          <w:tcPr>
            <w:tcW w:w="1549" w:type="dxa"/>
            <w:shd w:val="clear" w:color="auto" w:fill="D9D9D9" w:themeFill="background1" w:themeFillShade="D9"/>
            <w:tcMar>
              <w:top w:w="0" w:type="dxa"/>
              <w:left w:w="0" w:type="dxa"/>
              <w:bottom w:w="0" w:type="dxa"/>
              <w:right w:w="0" w:type="dxa"/>
            </w:tcMar>
            <w:vAlign w:val="center"/>
          </w:tcPr>
          <w:p w14:paraId="01EC0776" w14:textId="0AD9CDA9" w:rsidR="00C47E6A" w:rsidRPr="003A2AD1" w:rsidRDefault="00C47E6A" w:rsidP="00112691">
            <w:pPr>
              <w:spacing w:after="0" w:line="276" w:lineRule="auto"/>
              <w:jc w:val="center"/>
              <w:textAlignment w:val="baseline"/>
              <w:rPr>
                <w:rFonts w:asciiTheme="minorHAnsi" w:hAnsiTheme="minorHAnsi" w:cstheme="minorHAnsi"/>
                <w:b/>
                <w:bCs/>
                <w:sz w:val="18"/>
                <w:szCs w:val="18"/>
              </w:rPr>
            </w:pPr>
            <w:r w:rsidRPr="003A2AD1">
              <w:rPr>
                <w:rFonts w:asciiTheme="minorHAnsi" w:hAnsiTheme="minorHAnsi" w:cstheme="minorHAnsi"/>
                <w:b/>
                <w:bCs/>
                <w:sz w:val="18"/>
                <w:szCs w:val="18"/>
              </w:rPr>
              <w:t>APAC</w:t>
            </w:r>
          </w:p>
        </w:tc>
      </w:tr>
      <w:tr w:rsidR="00C47E6A" w:rsidRPr="00317F55" w14:paraId="31A116CE" w14:textId="77777777" w:rsidTr="00F61DA6">
        <w:trPr>
          <w:trHeight w:val="192"/>
        </w:trPr>
        <w:tc>
          <w:tcPr>
            <w:tcW w:w="1481" w:type="dxa"/>
            <w:vMerge/>
            <w:tcMar>
              <w:top w:w="0" w:type="dxa"/>
              <w:left w:w="0" w:type="dxa"/>
              <w:bottom w:w="0" w:type="dxa"/>
              <w:right w:w="0" w:type="dxa"/>
            </w:tcMar>
            <w:vAlign w:val="center"/>
          </w:tcPr>
          <w:p w14:paraId="717759CF" w14:textId="77777777" w:rsidR="00C47E6A" w:rsidRPr="00317F55" w:rsidRDefault="00C47E6A" w:rsidP="00BF16F8">
            <w:pPr>
              <w:spacing w:after="0" w:line="276" w:lineRule="auto"/>
              <w:jc w:val="center"/>
              <w:textAlignment w:val="baseline"/>
              <w:rPr>
                <w:rFonts w:asciiTheme="minorHAnsi" w:eastAsia="Times New Roman" w:hAnsiTheme="minorHAnsi" w:cstheme="minorHAnsi"/>
                <w:color w:val="000000"/>
                <w:kern w:val="0"/>
                <w:szCs w:val="20"/>
                <w:lang w:val="en-GB" w:eastAsia="en-GB"/>
              </w:rPr>
            </w:pPr>
          </w:p>
        </w:tc>
        <w:tc>
          <w:tcPr>
            <w:tcW w:w="1308" w:type="dxa"/>
            <w:vMerge/>
            <w:tcMar>
              <w:top w:w="0" w:type="dxa"/>
              <w:left w:w="0" w:type="dxa"/>
              <w:bottom w:w="0" w:type="dxa"/>
              <w:right w:w="0" w:type="dxa"/>
            </w:tcMar>
            <w:vAlign w:val="center"/>
          </w:tcPr>
          <w:p w14:paraId="0ABD4653" w14:textId="77777777" w:rsidR="00C47E6A" w:rsidRPr="00317F55" w:rsidRDefault="00C47E6A" w:rsidP="00BF16F8">
            <w:pPr>
              <w:spacing w:after="0" w:line="276" w:lineRule="auto"/>
              <w:jc w:val="center"/>
              <w:textAlignment w:val="baseline"/>
              <w:rPr>
                <w:rFonts w:asciiTheme="minorHAnsi" w:eastAsia="Times New Roman" w:hAnsiTheme="minorHAnsi" w:cstheme="minorHAnsi"/>
                <w:i/>
                <w:iCs/>
                <w:color w:val="auto"/>
                <w:kern w:val="0"/>
                <w:szCs w:val="20"/>
                <w:lang w:val="en-GB" w:eastAsia="en-GB"/>
              </w:rPr>
            </w:pPr>
          </w:p>
        </w:tc>
        <w:tc>
          <w:tcPr>
            <w:tcW w:w="1628" w:type="dxa"/>
            <w:vMerge/>
            <w:tcMar>
              <w:top w:w="0" w:type="dxa"/>
              <w:left w:w="0" w:type="dxa"/>
              <w:bottom w:w="0" w:type="dxa"/>
              <w:right w:w="0" w:type="dxa"/>
            </w:tcMar>
            <w:vAlign w:val="center"/>
          </w:tcPr>
          <w:p w14:paraId="1A3F95D4" w14:textId="77777777" w:rsidR="00C47E6A" w:rsidRPr="00317F55" w:rsidRDefault="00C47E6A" w:rsidP="00BF16F8">
            <w:pPr>
              <w:spacing w:after="0" w:line="276" w:lineRule="auto"/>
              <w:jc w:val="center"/>
              <w:textAlignment w:val="baseline"/>
              <w:rPr>
                <w:rFonts w:asciiTheme="minorHAnsi" w:eastAsia="Times New Roman" w:hAnsiTheme="minorHAnsi" w:cstheme="minorHAnsi"/>
                <w:b/>
                <w:bCs/>
                <w:color w:val="auto"/>
                <w:kern w:val="0"/>
                <w:szCs w:val="20"/>
                <w:lang w:val="en-GB" w:eastAsia="en-GB"/>
              </w:rPr>
            </w:pPr>
          </w:p>
        </w:tc>
        <w:tc>
          <w:tcPr>
            <w:tcW w:w="1402" w:type="dxa"/>
            <w:vMerge/>
            <w:tcMar>
              <w:top w:w="0" w:type="dxa"/>
              <w:left w:w="0" w:type="dxa"/>
              <w:bottom w:w="0" w:type="dxa"/>
              <w:right w:w="0" w:type="dxa"/>
            </w:tcMar>
            <w:vAlign w:val="center"/>
          </w:tcPr>
          <w:p w14:paraId="146397EC" w14:textId="77777777" w:rsidR="00C47E6A" w:rsidRPr="00317F55" w:rsidRDefault="00C47E6A" w:rsidP="00BF16F8">
            <w:pPr>
              <w:spacing w:after="0" w:line="276" w:lineRule="auto"/>
              <w:jc w:val="center"/>
              <w:textAlignment w:val="baseline"/>
              <w:rPr>
                <w:rFonts w:asciiTheme="minorHAnsi" w:eastAsia="Times New Roman" w:hAnsiTheme="minorHAnsi" w:cstheme="minorHAnsi"/>
                <w:color w:val="000000"/>
                <w:kern w:val="0"/>
                <w:szCs w:val="20"/>
                <w:lang w:val="en-GB" w:eastAsia="en-GB"/>
              </w:rPr>
            </w:pPr>
          </w:p>
        </w:tc>
        <w:tc>
          <w:tcPr>
            <w:tcW w:w="1796" w:type="dxa"/>
            <w:vMerge/>
            <w:tcMar>
              <w:top w:w="0" w:type="dxa"/>
              <w:left w:w="0" w:type="dxa"/>
              <w:bottom w:w="0" w:type="dxa"/>
              <w:right w:w="0" w:type="dxa"/>
            </w:tcMar>
            <w:vAlign w:val="center"/>
          </w:tcPr>
          <w:p w14:paraId="4BC7EB29" w14:textId="77777777" w:rsidR="00C47E6A" w:rsidRPr="00317F55" w:rsidRDefault="00C47E6A" w:rsidP="00BF16F8">
            <w:pPr>
              <w:spacing w:after="0" w:line="276" w:lineRule="auto"/>
              <w:jc w:val="center"/>
              <w:textAlignment w:val="baseline"/>
              <w:rPr>
                <w:rFonts w:asciiTheme="minorHAnsi" w:eastAsia="Times New Roman" w:hAnsiTheme="minorHAnsi" w:cstheme="minorHAnsi"/>
                <w:color w:val="auto"/>
                <w:kern w:val="0"/>
                <w:szCs w:val="20"/>
                <w:lang w:val="en-GB" w:eastAsia="en-GB"/>
              </w:rPr>
            </w:pPr>
          </w:p>
        </w:tc>
        <w:tc>
          <w:tcPr>
            <w:tcW w:w="1549" w:type="dxa"/>
            <w:shd w:val="clear" w:color="auto" w:fill="D9D9D9" w:themeFill="background1" w:themeFillShade="D9"/>
            <w:tcMar>
              <w:top w:w="0" w:type="dxa"/>
              <w:left w:w="0" w:type="dxa"/>
              <w:bottom w:w="0" w:type="dxa"/>
              <w:right w:w="0" w:type="dxa"/>
            </w:tcMar>
            <w:vAlign w:val="center"/>
          </w:tcPr>
          <w:p w14:paraId="4F956719" w14:textId="27ED5291" w:rsidR="00C47E6A" w:rsidRPr="003A2AD1" w:rsidRDefault="00112691" w:rsidP="00112691">
            <w:pPr>
              <w:spacing w:after="0" w:line="276" w:lineRule="auto"/>
              <w:jc w:val="center"/>
              <w:textAlignment w:val="baseline"/>
              <w:rPr>
                <w:rFonts w:asciiTheme="minorHAnsi" w:hAnsiTheme="minorHAnsi" w:cstheme="minorHAnsi"/>
                <w:b/>
                <w:bCs/>
                <w:sz w:val="18"/>
                <w:szCs w:val="18"/>
              </w:rPr>
            </w:pPr>
            <w:r w:rsidRPr="003A2AD1">
              <w:rPr>
                <w:rFonts w:asciiTheme="minorHAnsi" w:hAnsiTheme="minorHAnsi" w:cstheme="minorHAnsi"/>
                <w:b/>
                <w:bCs/>
                <w:sz w:val="18"/>
                <w:szCs w:val="18"/>
              </w:rPr>
              <w:t>US</w:t>
            </w:r>
          </w:p>
        </w:tc>
      </w:tr>
      <w:tr w:rsidR="007F3BBD" w:rsidRPr="00317F55" w14:paraId="4AB07919" w14:textId="77777777" w:rsidTr="00F61DA6">
        <w:trPr>
          <w:trHeight w:val="240"/>
        </w:trPr>
        <w:tc>
          <w:tcPr>
            <w:tcW w:w="1481" w:type="dxa"/>
            <w:tcMar>
              <w:top w:w="0" w:type="dxa"/>
              <w:left w:w="0" w:type="dxa"/>
              <w:bottom w:w="0" w:type="dxa"/>
              <w:right w:w="0" w:type="dxa"/>
            </w:tcMar>
            <w:vAlign w:val="center"/>
          </w:tcPr>
          <w:p w14:paraId="444CE8A7"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Operations  </w:t>
            </w:r>
          </w:p>
        </w:tc>
        <w:tc>
          <w:tcPr>
            <w:tcW w:w="1308" w:type="dxa"/>
            <w:tcMar>
              <w:top w:w="0" w:type="dxa"/>
              <w:left w:w="0" w:type="dxa"/>
              <w:bottom w:w="0" w:type="dxa"/>
              <w:right w:w="0" w:type="dxa"/>
            </w:tcMar>
            <w:vAlign w:val="center"/>
          </w:tcPr>
          <w:p w14:paraId="55862582"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i/>
                <w:iCs/>
                <w:color w:val="000000"/>
                <w:kern w:val="0"/>
                <w:szCs w:val="20"/>
                <w:lang w:val="en-GB" w:eastAsia="en-GB"/>
              </w:rPr>
              <w:t>Chief Operating Officer</w:t>
            </w:r>
            <w:r w:rsidRPr="00317F55">
              <w:rPr>
                <w:rFonts w:asciiTheme="minorHAnsi" w:eastAsia="Times New Roman" w:hAnsiTheme="minorHAnsi" w:cstheme="minorHAnsi"/>
                <w:color w:val="000000"/>
                <w:kern w:val="0"/>
                <w:szCs w:val="20"/>
                <w:lang w:val="en-GB" w:eastAsia="en-GB"/>
              </w:rPr>
              <w:t> </w:t>
            </w:r>
          </w:p>
        </w:tc>
        <w:tc>
          <w:tcPr>
            <w:tcW w:w="1628" w:type="dxa"/>
            <w:tcMar>
              <w:top w:w="0" w:type="dxa"/>
              <w:left w:w="0" w:type="dxa"/>
              <w:bottom w:w="0" w:type="dxa"/>
              <w:right w:w="0" w:type="dxa"/>
            </w:tcMar>
            <w:vAlign w:val="center"/>
          </w:tcPr>
          <w:p w14:paraId="1659DA13"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b/>
                <w:bCs/>
                <w:color w:val="000000"/>
                <w:kern w:val="0"/>
                <w:szCs w:val="20"/>
                <w:lang w:val="en-GB" w:eastAsia="en-GB"/>
              </w:rPr>
              <w:t>Operations </w:t>
            </w:r>
            <w:r w:rsidRPr="00317F55">
              <w:rPr>
                <w:rFonts w:asciiTheme="minorHAnsi" w:eastAsia="Times New Roman" w:hAnsiTheme="minorHAnsi" w:cstheme="minorHAnsi"/>
                <w:color w:val="000000"/>
                <w:kern w:val="0"/>
                <w:szCs w:val="20"/>
                <w:lang w:val="en-GB" w:eastAsia="en-GB"/>
              </w:rPr>
              <w:t> </w:t>
            </w:r>
          </w:p>
        </w:tc>
        <w:tc>
          <w:tcPr>
            <w:tcW w:w="1402" w:type="dxa"/>
            <w:tcMar>
              <w:top w:w="0" w:type="dxa"/>
              <w:left w:w="0" w:type="dxa"/>
              <w:bottom w:w="0" w:type="dxa"/>
              <w:right w:w="0" w:type="dxa"/>
            </w:tcMar>
            <w:vAlign w:val="center"/>
          </w:tcPr>
          <w:p w14:paraId="100FC952" w14:textId="77777777" w:rsidR="007F3BBD" w:rsidRPr="00317F55" w:rsidRDefault="004C0B52" w:rsidP="00BF16F8">
            <w:pPr>
              <w:spacing w:after="0" w:line="276" w:lineRule="auto"/>
              <w:jc w:val="center"/>
              <w:textAlignment w:val="baseline"/>
              <w:rPr>
                <w:rFonts w:asciiTheme="minorHAnsi" w:hAnsiTheme="minorHAnsi" w:cstheme="minorHAnsi"/>
              </w:rPr>
            </w:pPr>
            <w:r w:rsidRPr="00317F55">
              <w:rPr>
                <w:rFonts w:asciiTheme="minorHAnsi" w:eastAsia="Times New Roman" w:hAnsiTheme="minorHAnsi" w:cstheme="minorHAnsi"/>
                <w:color w:val="000000"/>
                <w:kern w:val="0"/>
                <w:szCs w:val="20"/>
                <w:lang w:val="en-GB" w:eastAsia="en-GB"/>
              </w:rPr>
              <w:t>Ownership Group Wide </w:t>
            </w:r>
          </w:p>
        </w:tc>
        <w:tc>
          <w:tcPr>
            <w:tcW w:w="1796" w:type="dxa"/>
            <w:tcMar>
              <w:top w:w="0" w:type="dxa"/>
              <w:left w:w="0" w:type="dxa"/>
              <w:bottom w:w="0" w:type="dxa"/>
              <w:right w:w="0" w:type="dxa"/>
            </w:tcMar>
            <w:vAlign w:val="center"/>
          </w:tcPr>
          <w:p w14:paraId="48AB0E07" w14:textId="77777777" w:rsidR="007F3BBD" w:rsidRPr="00317F55" w:rsidRDefault="004C0B52" w:rsidP="00BF16F8">
            <w:pPr>
              <w:spacing w:after="0" w:line="276" w:lineRule="auto"/>
              <w:jc w:val="center"/>
              <w:textAlignment w:val="baseline"/>
              <w:rPr>
                <w:rFonts w:asciiTheme="minorHAnsi" w:hAnsiTheme="minorHAnsi" w:cstheme="minorBidi"/>
              </w:rPr>
            </w:pPr>
            <w:r w:rsidRPr="17C8C546">
              <w:rPr>
                <w:rFonts w:asciiTheme="minorHAnsi" w:eastAsia="Times New Roman" w:hAnsiTheme="minorHAnsi" w:cstheme="minorBidi"/>
                <w:i/>
                <w:iCs/>
                <w:color w:val="000000"/>
                <w:kern w:val="0"/>
                <w:lang w:val="en-GB" w:eastAsia="en-GB"/>
              </w:rPr>
              <w:t>Head of Group Operations</w:t>
            </w:r>
            <w:r w:rsidRPr="17C8C546">
              <w:rPr>
                <w:rFonts w:asciiTheme="minorHAnsi" w:eastAsia="Times New Roman" w:hAnsiTheme="minorHAnsi" w:cstheme="minorBidi"/>
                <w:color w:val="000000"/>
                <w:kern w:val="0"/>
                <w:lang w:val="en-GB" w:eastAsia="en-GB"/>
              </w:rPr>
              <w:t> </w:t>
            </w:r>
          </w:p>
        </w:tc>
        <w:tc>
          <w:tcPr>
            <w:tcW w:w="1549" w:type="dxa"/>
            <w:tcMar>
              <w:top w:w="0" w:type="dxa"/>
              <w:left w:w="0" w:type="dxa"/>
              <w:bottom w:w="0" w:type="dxa"/>
              <w:right w:w="0" w:type="dxa"/>
            </w:tcMar>
            <w:vAlign w:val="center"/>
          </w:tcPr>
          <w:p w14:paraId="65460812" w14:textId="77777777" w:rsidR="007F3BBD" w:rsidRPr="003A2AD1" w:rsidRDefault="004C0B52" w:rsidP="00BF16F8">
            <w:pPr>
              <w:spacing w:after="0" w:line="276" w:lineRule="auto"/>
              <w:jc w:val="center"/>
              <w:textAlignment w:val="baseline"/>
              <w:rPr>
                <w:rFonts w:asciiTheme="minorHAnsi" w:hAnsiTheme="minorHAnsi" w:cstheme="minorHAnsi"/>
                <w:sz w:val="18"/>
                <w:szCs w:val="18"/>
              </w:rPr>
            </w:pPr>
            <w:r w:rsidRPr="003A2AD1">
              <w:rPr>
                <w:rFonts w:asciiTheme="minorHAnsi" w:eastAsia="Times New Roman" w:hAnsiTheme="minorHAnsi" w:cstheme="minorHAnsi"/>
                <w:b/>
                <w:bCs/>
                <w:color w:val="000000"/>
                <w:kern w:val="0"/>
                <w:sz w:val="18"/>
                <w:szCs w:val="18"/>
                <w:lang w:val="en-GB" w:eastAsia="en-GB"/>
              </w:rPr>
              <w:t>Complaints Data</w:t>
            </w:r>
            <w:r w:rsidRPr="003A2AD1">
              <w:rPr>
                <w:rFonts w:asciiTheme="minorHAnsi" w:eastAsia="Times New Roman" w:hAnsiTheme="minorHAnsi" w:cstheme="minorHAnsi"/>
                <w:color w:val="000000"/>
                <w:kern w:val="0"/>
                <w:sz w:val="18"/>
                <w:szCs w:val="18"/>
                <w:lang w:val="en-GB" w:eastAsia="en-GB"/>
              </w:rPr>
              <w:t> </w:t>
            </w:r>
          </w:p>
        </w:tc>
      </w:tr>
      <w:tr w:rsidR="4A1EAC65" w14:paraId="3B69DB6B" w14:textId="77777777" w:rsidTr="00F61DA6">
        <w:trPr>
          <w:trHeight w:val="300"/>
        </w:trPr>
        <w:tc>
          <w:tcPr>
            <w:tcW w:w="1481" w:type="dxa"/>
            <w:tcMar>
              <w:top w:w="0" w:type="dxa"/>
              <w:left w:w="0" w:type="dxa"/>
              <w:bottom w:w="0" w:type="dxa"/>
              <w:right w:w="0" w:type="dxa"/>
            </w:tcMar>
            <w:vAlign w:val="center"/>
          </w:tcPr>
          <w:p w14:paraId="28C66BA1" w14:textId="1122E067" w:rsidR="6AF06E43" w:rsidRDefault="6AF06E43" w:rsidP="4A1EAC65">
            <w:pPr>
              <w:spacing w:line="276" w:lineRule="auto"/>
              <w:jc w:val="center"/>
              <w:rPr>
                <w:rFonts w:asciiTheme="minorHAnsi" w:eastAsia="Times New Roman" w:hAnsiTheme="minorHAnsi" w:cstheme="minorBidi"/>
                <w:color w:val="000000"/>
                <w:lang w:val="en-GB" w:eastAsia="en-GB"/>
              </w:rPr>
            </w:pPr>
            <w:r w:rsidRPr="4A1EAC65">
              <w:rPr>
                <w:rFonts w:asciiTheme="minorHAnsi" w:eastAsia="Times New Roman" w:hAnsiTheme="minorHAnsi" w:cstheme="minorBidi"/>
                <w:color w:val="000000"/>
                <w:lang w:val="en-GB" w:eastAsia="en-GB"/>
              </w:rPr>
              <w:t>Sustainability</w:t>
            </w:r>
          </w:p>
        </w:tc>
        <w:tc>
          <w:tcPr>
            <w:tcW w:w="1308" w:type="dxa"/>
            <w:tcMar>
              <w:top w:w="0" w:type="dxa"/>
              <w:left w:w="0" w:type="dxa"/>
              <w:bottom w:w="0" w:type="dxa"/>
              <w:right w:w="0" w:type="dxa"/>
            </w:tcMar>
            <w:vAlign w:val="center"/>
          </w:tcPr>
          <w:p w14:paraId="7CB00CF2" w14:textId="0501CB77" w:rsidR="6A61ACD3" w:rsidRDefault="6A61ACD3" w:rsidP="4A1EAC65">
            <w:pPr>
              <w:spacing w:line="276" w:lineRule="auto"/>
              <w:jc w:val="center"/>
              <w:rPr>
                <w:rFonts w:asciiTheme="minorHAnsi" w:eastAsia="Times New Roman" w:hAnsiTheme="minorHAnsi" w:cstheme="minorBidi"/>
                <w:i/>
                <w:iCs/>
                <w:color w:val="000000"/>
                <w:lang w:val="en-GB" w:eastAsia="en-GB"/>
              </w:rPr>
            </w:pPr>
            <w:r w:rsidRPr="4A1EAC65">
              <w:rPr>
                <w:rFonts w:asciiTheme="minorHAnsi" w:eastAsia="Times New Roman" w:hAnsiTheme="minorHAnsi" w:cstheme="minorBidi"/>
                <w:i/>
                <w:iCs/>
                <w:color w:val="000000"/>
                <w:lang w:val="en-GB" w:eastAsia="en-GB"/>
              </w:rPr>
              <w:t xml:space="preserve">Senior </w:t>
            </w:r>
            <w:r w:rsidRPr="4A1EAC65">
              <w:rPr>
                <w:rFonts w:asciiTheme="minorHAnsi" w:eastAsia="Times New Roman" w:hAnsiTheme="minorHAnsi" w:cstheme="minorBidi"/>
                <w:i/>
                <w:iCs/>
                <w:color w:val="000000"/>
                <w:sz w:val="19"/>
                <w:szCs w:val="19"/>
                <w:lang w:val="en-GB" w:eastAsia="en-GB"/>
              </w:rPr>
              <w:t>Sustainability</w:t>
            </w:r>
            <w:r w:rsidRPr="4A1EAC65">
              <w:rPr>
                <w:rFonts w:asciiTheme="minorHAnsi" w:eastAsia="Times New Roman" w:hAnsiTheme="minorHAnsi" w:cstheme="minorBidi"/>
                <w:i/>
                <w:iCs/>
                <w:color w:val="000000"/>
                <w:lang w:val="en-GB" w:eastAsia="en-GB"/>
              </w:rPr>
              <w:t xml:space="preserve"> Manager </w:t>
            </w:r>
          </w:p>
        </w:tc>
        <w:tc>
          <w:tcPr>
            <w:tcW w:w="1628" w:type="dxa"/>
            <w:tcMar>
              <w:top w:w="0" w:type="dxa"/>
              <w:left w:w="0" w:type="dxa"/>
              <w:bottom w:w="0" w:type="dxa"/>
              <w:right w:w="0" w:type="dxa"/>
            </w:tcMar>
            <w:vAlign w:val="center"/>
          </w:tcPr>
          <w:p w14:paraId="7D6FA01A" w14:textId="39F2D20A" w:rsidR="6A61ACD3" w:rsidRDefault="6A61ACD3" w:rsidP="4A1EAC65">
            <w:pPr>
              <w:spacing w:line="276" w:lineRule="auto"/>
              <w:jc w:val="center"/>
              <w:rPr>
                <w:rFonts w:asciiTheme="minorHAnsi" w:eastAsia="Times New Roman" w:hAnsiTheme="minorHAnsi" w:cstheme="minorBidi"/>
                <w:b/>
                <w:bCs/>
                <w:color w:val="000000"/>
                <w:lang w:val="en-GB" w:eastAsia="en-GB"/>
              </w:rPr>
            </w:pPr>
            <w:r w:rsidRPr="4A1EAC65">
              <w:rPr>
                <w:rFonts w:asciiTheme="minorHAnsi" w:eastAsia="Times New Roman" w:hAnsiTheme="minorHAnsi" w:cstheme="minorBidi"/>
                <w:b/>
                <w:bCs/>
                <w:color w:val="000000"/>
                <w:lang w:val="en-GB" w:eastAsia="en-GB"/>
              </w:rPr>
              <w:t>Sustainability</w:t>
            </w:r>
          </w:p>
        </w:tc>
        <w:tc>
          <w:tcPr>
            <w:tcW w:w="1402" w:type="dxa"/>
            <w:tcMar>
              <w:top w:w="0" w:type="dxa"/>
              <w:left w:w="0" w:type="dxa"/>
              <w:bottom w:w="0" w:type="dxa"/>
              <w:right w:w="0" w:type="dxa"/>
            </w:tcMar>
            <w:vAlign w:val="center"/>
          </w:tcPr>
          <w:p w14:paraId="76C8C006" w14:textId="6E4FA968" w:rsidR="6A61ACD3" w:rsidRDefault="6A61ACD3" w:rsidP="4A1EAC65">
            <w:pPr>
              <w:spacing w:line="276" w:lineRule="auto"/>
              <w:jc w:val="center"/>
              <w:rPr>
                <w:rFonts w:asciiTheme="minorHAnsi" w:hAnsiTheme="minorHAnsi" w:cstheme="minorBidi"/>
              </w:rPr>
            </w:pPr>
            <w:r w:rsidRPr="4A1EAC65">
              <w:rPr>
                <w:rFonts w:asciiTheme="minorHAnsi" w:eastAsia="Times New Roman" w:hAnsiTheme="minorHAnsi" w:cstheme="minorBidi"/>
                <w:color w:val="000000"/>
                <w:lang w:val="en-GB" w:eastAsia="en-GB"/>
              </w:rPr>
              <w:t>Ownership Group Wide</w:t>
            </w:r>
          </w:p>
        </w:tc>
        <w:tc>
          <w:tcPr>
            <w:tcW w:w="1796" w:type="dxa"/>
            <w:tcMar>
              <w:top w:w="0" w:type="dxa"/>
              <w:left w:w="0" w:type="dxa"/>
              <w:bottom w:w="0" w:type="dxa"/>
              <w:right w:w="0" w:type="dxa"/>
            </w:tcMar>
            <w:vAlign w:val="center"/>
          </w:tcPr>
          <w:p w14:paraId="687DFC04" w14:textId="3B1277D2" w:rsidR="6A61ACD3" w:rsidRDefault="6A61ACD3" w:rsidP="4A1EAC65">
            <w:pPr>
              <w:spacing w:line="276" w:lineRule="auto"/>
              <w:jc w:val="center"/>
              <w:rPr>
                <w:rFonts w:asciiTheme="minorHAnsi" w:eastAsia="Times New Roman" w:hAnsiTheme="minorHAnsi" w:cstheme="minorBidi"/>
                <w:i/>
                <w:iCs/>
                <w:color w:val="000000"/>
                <w:lang w:val="en-GB" w:eastAsia="en-GB"/>
              </w:rPr>
            </w:pPr>
            <w:r w:rsidRPr="4A1EAC65">
              <w:rPr>
                <w:rFonts w:asciiTheme="minorHAnsi" w:eastAsia="Times New Roman" w:hAnsiTheme="minorHAnsi" w:cstheme="minorBidi"/>
                <w:i/>
                <w:iCs/>
                <w:color w:val="000000"/>
                <w:lang w:val="en-GB" w:eastAsia="en-GB"/>
              </w:rPr>
              <w:t xml:space="preserve">Senior </w:t>
            </w:r>
            <w:r w:rsidRPr="4A1EAC65">
              <w:rPr>
                <w:rFonts w:asciiTheme="minorHAnsi" w:eastAsia="Times New Roman" w:hAnsiTheme="minorHAnsi" w:cstheme="minorBidi"/>
                <w:i/>
                <w:iCs/>
                <w:color w:val="000000"/>
                <w:sz w:val="19"/>
                <w:szCs w:val="19"/>
                <w:lang w:val="en-GB" w:eastAsia="en-GB"/>
              </w:rPr>
              <w:t>Sustainability</w:t>
            </w:r>
            <w:r w:rsidRPr="4A1EAC65">
              <w:rPr>
                <w:rFonts w:asciiTheme="minorHAnsi" w:eastAsia="Times New Roman" w:hAnsiTheme="minorHAnsi" w:cstheme="minorBidi"/>
                <w:i/>
                <w:iCs/>
                <w:color w:val="000000"/>
                <w:lang w:val="en-GB" w:eastAsia="en-GB"/>
              </w:rPr>
              <w:t xml:space="preserve"> Manager</w:t>
            </w:r>
          </w:p>
        </w:tc>
        <w:tc>
          <w:tcPr>
            <w:tcW w:w="1549" w:type="dxa"/>
            <w:tcMar>
              <w:top w:w="0" w:type="dxa"/>
              <w:left w:w="0" w:type="dxa"/>
              <w:bottom w:w="0" w:type="dxa"/>
              <w:right w:w="0" w:type="dxa"/>
            </w:tcMar>
            <w:vAlign w:val="center"/>
          </w:tcPr>
          <w:p w14:paraId="35779BFD" w14:textId="45946708" w:rsidR="6A61ACD3" w:rsidRDefault="6A61ACD3" w:rsidP="4A1EAC65">
            <w:pPr>
              <w:spacing w:line="276" w:lineRule="auto"/>
              <w:jc w:val="center"/>
              <w:rPr>
                <w:rFonts w:asciiTheme="minorHAnsi" w:eastAsia="Times New Roman" w:hAnsiTheme="minorHAnsi" w:cstheme="minorBidi"/>
                <w:b/>
                <w:bCs/>
                <w:color w:val="000000"/>
                <w:sz w:val="18"/>
                <w:szCs w:val="18"/>
                <w:lang w:val="en-GB" w:eastAsia="en-GB"/>
              </w:rPr>
            </w:pPr>
            <w:r w:rsidRPr="4A1EAC65">
              <w:rPr>
                <w:rFonts w:asciiTheme="minorHAnsi" w:eastAsia="Times New Roman" w:hAnsiTheme="minorHAnsi" w:cstheme="minorBidi"/>
                <w:b/>
                <w:bCs/>
                <w:color w:val="000000"/>
                <w:sz w:val="18"/>
                <w:szCs w:val="18"/>
                <w:lang w:val="en-GB" w:eastAsia="en-GB"/>
              </w:rPr>
              <w:t>Sustainability</w:t>
            </w:r>
          </w:p>
        </w:tc>
      </w:tr>
    </w:tbl>
    <w:p w14:paraId="117B6FBF" w14:textId="247EAB33" w:rsidR="007F3BBD" w:rsidRPr="00317F55" w:rsidRDefault="004C0B52" w:rsidP="00862AA6">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77AB6F2" w14:textId="77777777" w:rsidR="007F3BBD" w:rsidRDefault="004C0B52" w:rsidP="00BF16F8">
      <w:pPr>
        <w:spacing w:after="0" w:line="276" w:lineRule="auto"/>
        <w:textAlignment w:val="baseline"/>
        <w:rPr>
          <w:rFonts w:asciiTheme="minorHAnsi" w:eastAsia="Times New Roman" w:hAnsiTheme="minorHAnsi" w:cstheme="minorHAnsi"/>
          <w:kern w:val="0"/>
          <w:sz w:val="48"/>
          <w:szCs w:val="48"/>
          <w:lang w:val="en-GB" w:eastAsia="en-GB"/>
        </w:rPr>
      </w:pPr>
      <w:r w:rsidRPr="00317F55">
        <w:rPr>
          <w:rFonts w:asciiTheme="minorHAnsi" w:eastAsia="Times New Roman" w:hAnsiTheme="minorHAnsi" w:cstheme="minorHAnsi"/>
          <w:kern w:val="0"/>
          <w:sz w:val="48"/>
          <w:szCs w:val="48"/>
          <w:lang w:val="en-GB" w:eastAsia="en-GB"/>
        </w:rPr>
        <w:t> </w:t>
      </w:r>
    </w:p>
    <w:p w14:paraId="040D4278" w14:textId="77777777" w:rsidR="00355F5F" w:rsidRDefault="00355F5F" w:rsidP="00BF16F8">
      <w:pPr>
        <w:spacing w:after="0" w:line="276" w:lineRule="auto"/>
        <w:textAlignment w:val="baseline"/>
        <w:rPr>
          <w:rFonts w:asciiTheme="minorHAnsi" w:eastAsia="Times New Roman" w:hAnsiTheme="minorHAnsi" w:cstheme="minorHAnsi"/>
          <w:kern w:val="0"/>
          <w:sz w:val="48"/>
          <w:szCs w:val="48"/>
          <w:lang w:val="en-GB" w:eastAsia="en-GB"/>
        </w:rPr>
      </w:pPr>
    </w:p>
    <w:p w14:paraId="36554B9D" w14:textId="77777777" w:rsidR="00355F5F" w:rsidRDefault="00355F5F" w:rsidP="00BF16F8">
      <w:pPr>
        <w:spacing w:after="0" w:line="276" w:lineRule="auto"/>
        <w:textAlignment w:val="baseline"/>
        <w:rPr>
          <w:rFonts w:asciiTheme="minorHAnsi" w:eastAsia="Times New Roman" w:hAnsiTheme="minorHAnsi" w:cstheme="minorHAnsi"/>
          <w:kern w:val="0"/>
          <w:sz w:val="48"/>
          <w:szCs w:val="48"/>
          <w:lang w:val="en-GB" w:eastAsia="en-GB"/>
        </w:rPr>
      </w:pPr>
    </w:p>
    <w:p w14:paraId="170D0DE0" w14:textId="77777777" w:rsidR="00355F5F" w:rsidRPr="00317F55" w:rsidRDefault="00355F5F" w:rsidP="00BF16F8">
      <w:pPr>
        <w:spacing w:after="0" w:line="276" w:lineRule="auto"/>
        <w:textAlignment w:val="baseline"/>
        <w:rPr>
          <w:rFonts w:asciiTheme="minorHAnsi" w:hAnsiTheme="minorHAnsi" w:cstheme="minorHAnsi"/>
        </w:rPr>
      </w:pPr>
    </w:p>
    <w:p w14:paraId="49C94378" w14:textId="77777777" w:rsidR="007F3BBD" w:rsidRPr="00862AA6" w:rsidRDefault="004C0B52" w:rsidP="00862AA6">
      <w:pPr>
        <w:pStyle w:val="Heading1"/>
        <w:spacing w:after="120" w:line="257" w:lineRule="auto"/>
      </w:pPr>
      <w:bookmarkStart w:id="45" w:name="_Toc181629249"/>
      <w:r w:rsidRPr="00862AA6">
        <w:lastRenderedPageBreak/>
        <w:t>Appendix III – Definition of Materiality</w:t>
      </w:r>
      <w:bookmarkEnd w:id="45"/>
      <w:r w:rsidRPr="00862AA6">
        <w:t> </w:t>
      </w:r>
    </w:p>
    <w:p w14:paraId="492E3F7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 number of materiality definitions</w:t>
      </w:r>
      <w:r w:rsidRPr="00317F55">
        <w:rPr>
          <w:rFonts w:ascii="Times New Roman" w:eastAsia="Times New Roman" w:hAnsi="Times New Roman"/>
          <w:kern w:val="0"/>
          <w:szCs w:val="20"/>
          <w:lang w:val="en-GB" w:eastAsia="en-GB"/>
        </w:rPr>
        <w:t> </w:t>
      </w:r>
      <w:r w:rsidRPr="00317F55">
        <w:rPr>
          <w:rFonts w:asciiTheme="minorHAnsi" w:eastAsia="Times New Roman" w:hAnsiTheme="minorHAnsi" w:cstheme="minorHAnsi"/>
          <w:kern w:val="0"/>
          <w:szCs w:val="20"/>
          <w:lang w:val="en-GB" w:eastAsia="en-GB"/>
        </w:rPr>
        <w:t>exist and vary depending on the context of use but invariably reference the impact of information affecting decision making.</w:t>
      </w:r>
      <w:r w:rsidRPr="00317F55">
        <w:rPr>
          <w:rFonts w:eastAsia="Times New Roman" w:cs="Poppins"/>
          <w:kern w:val="0"/>
          <w:szCs w:val="20"/>
          <w:lang w:val="en-GB" w:eastAsia="en-GB"/>
        </w:rPr>
        <w:t> </w:t>
      </w:r>
    </w:p>
    <w:p w14:paraId="0E458F27" w14:textId="7543E5BF"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E.g. “</w:t>
      </w:r>
      <w:r w:rsidRPr="00317F55">
        <w:rPr>
          <w:rFonts w:asciiTheme="minorHAnsi" w:eastAsia="Times New Roman" w:hAnsiTheme="minorHAnsi" w:cstheme="minorHAnsi"/>
          <w:i/>
          <w:iCs/>
          <w:kern w:val="0"/>
          <w:szCs w:val="20"/>
          <w:lang w:val="en-GB" w:eastAsia="en-GB"/>
        </w:rPr>
        <w:t>Information is material if omitting it or misstating it could influence decisions that users make on the basis of financial information about a specific reporting entity</w:t>
      </w:r>
      <w:r w:rsidR="00904B28" w:rsidRPr="00317F55">
        <w:rPr>
          <w:rFonts w:asciiTheme="minorHAnsi" w:eastAsia="Times New Roman" w:hAnsiTheme="minorHAnsi" w:cstheme="minorHAnsi"/>
          <w:i/>
          <w:iCs/>
          <w:kern w:val="0"/>
          <w:szCs w:val="20"/>
          <w:lang w:val="en-GB" w:eastAsia="en-GB"/>
        </w:rPr>
        <w:t>.”</w:t>
      </w:r>
      <w:r w:rsidRPr="00317F55">
        <w:rPr>
          <w:rFonts w:asciiTheme="minorHAnsi" w:eastAsia="Times New Roman" w:hAnsiTheme="minorHAnsi" w:cstheme="minorHAnsi"/>
          <w:kern w:val="0"/>
          <w:szCs w:val="20"/>
          <w:lang w:val="en-GB" w:eastAsia="en-GB"/>
        </w:rPr>
        <w:t> </w:t>
      </w:r>
    </w:p>
    <w:p w14:paraId="1D91734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Financial Accounting Standards Board (FASB)  </w:t>
      </w:r>
    </w:p>
    <w:p w14:paraId="6FFF654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As material information is derived from data, then data has a direct impact on materiality. </w:t>
      </w:r>
    </w:p>
    <w:p w14:paraId="33DCEE0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w:t>
      </w:r>
      <w:r w:rsidRPr="00317F55">
        <w:rPr>
          <w:rFonts w:asciiTheme="minorHAnsi" w:eastAsia="Times New Roman" w:hAnsiTheme="minorHAnsi" w:cstheme="minorHAnsi"/>
          <w:b/>
          <w:bCs/>
          <w:kern w:val="0"/>
          <w:szCs w:val="20"/>
          <w:lang w:val="en-GB" w:eastAsia="en-GB"/>
        </w:rPr>
        <w:t xml:space="preserve"> </w:t>
      </w:r>
      <w:r w:rsidRPr="00317F55">
        <w:rPr>
          <w:rFonts w:asciiTheme="minorHAnsi" w:eastAsia="Times New Roman" w:hAnsiTheme="minorHAnsi" w:cstheme="minorHAnsi"/>
          <w:kern w:val="0"/>
          <w:szCs w:val="20"/>
          <w:lang w:val="en-GB" w:eastAsia="en-GB"/>
        </w:rPr>
        <w:t>impact of material data can be:  </w:t>
      </w:r>
    </w:p>
    <w:p w14:paraId="3DA4FE14" w14:textId="77777777" w:rsidR="007F3BBD" w:rsidRPr="00317F55" w:rsidRDefault="004C0B52" w:rsidP="00BF16F8">
      <w:pPr>
        <w:numPr>
          <w:ilvl w:val="0"/>
          <w:numId w:val="207"/>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Financial </w:t>
      </w:r>
    </w:p>
    <w:p w14:paraId="7DB4162F" w14:textId="77777777" w:rsidR="007F3BBD" w:rsidRPr="00317F55" w:rsidRDefault="004C0B52" w:rsidP="00BF16F8">
      <w:pPr>
        <w:numPr>
          <w:ilvl w:val="0"/>
          <w:numId w:val="208"/>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Regulatory, or </w:t>
      </w:r>
    </w:p>
    <w:p w14:paraId="00C40FE0" w14:textId="77777777" w:rsidR="007F3BBD" w:rsidRPr="00317F55" w:rsidRDefault="004C0B52" w:rsidP="00BF16F8">
      <w:pPr>
        <w:numPr>
          <w:ilvl w:val="0"/>
          <w:numId w:val="209"/>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Business Process </w:t>
      </w:r>
    </w:p>
    <w:p w14:paraId="7CA1AF2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With a view to understanding materiality in data terms within an insurance business context an additional definition can be applied: </w:t>
      </w:r>
    </w:p>
    <w:p w14:paraId="61C986DE" w14:textId="7B7361BB" w:rsidR="007F3BBD" w:rsidRPr="00317F55" w:rsidRDefault="004C0B52" w:rsidP="00BF16F8">
      <w:pPr>
        <w:numPr>
          <w:ilvl w:val="0"/>
          <w:numId w:val="210"/>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Any data item which is a component in the capital modelling process should be identified/classified as a “</w:t>
      </w:r>
      <w:r w:rsidR="00D9307F">
        <w:rPr>
          <w:rFonts w:asciiTheme="minorHAnsi" w:eastAsia="Times New Roman" w:hAnsiTheme="minorHAnsi" w:cstheme="minorHAnsi"/>
          <w:kern w:val="0"/>
          <w:szCs w:val="20"/>
          <w:lang w:val="en-GB" w:eastAsia="en-GB"/>
        </w:rPr>
        <w:t>key</w:t>
      </w:r>
      <w:r w:rsidRPr="00317F55">
        <w:rPr>
          <w:rFonts w:asciiTheme="minorHAnsi" w:eastAsia="Times New Roman" w:hAnsiTheme="minorHAnsi" w:cstheme="minorHAnsi"/>
          <w:kern w:val="0"/>
          <w:szCs w:val="20"/>
          <w:lang w:val="en-GB" w:eastAsia="en-GB"/>
        </w:rPr>
        <w:t>” data item. </w:t>
      </w:r>
    </w:p>
    <w:p w14:paraId="0B47E943" w14:textId="6F5466CF" w:rsidR="007F3BBD" w:rsidRPr="00317F55" w:rsidRDefault="004C0B52" w:rsidP="00BF16F8">
      <w:pPr>
        <w:numPr>
          <w:ilvl w:val="0"/>
          <w:numId w:val="211"/>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When the value of a “</w:t>
      </w:r>
      <w:r w:rsidR="001B0296">
        <w:rPr>
          <w:rFonts w:asciiTheme="minorHAnsi" w:eastAsia="Times New Roman" w:hAnsiTheme="minorHAnsi" w:cstheme="minorHAnsi"/>
          <w:kern w:val="0"/>
          <w:szCs w:val="20"/>
          <w:lang w:val="en-GB" w:eastAsia="en-GB"/>
        </w:rPr>
        <w:t>key</w:t>
      </w:r>
      <w:r w:rsidRPr="00317F55">
        <w:rPr>
          <w:rFonts w:asciiTheme="minorHAnsi" w:eastAsia="Times New Roman" w:hAnsiTheme="minorHAnsi" w:cstheme="minorHAnsi"/>
          <w:kern w:val="0"/>
          <w:szCs w:val="20"/>
          <w:lang w:val="en-GB" w:eastAsia="en-GB"/>
        </w:rPr>
        <w:t>” data item exceeds a specified threshold then that instance of the “</w:t>
      </w:r>
      <w:r w:rsidR="00D9307F">
        <w:rPr>
          <w:rFonts w:asciiTheme="minorHAnsi" w:eastAsia="Times New Roman" w:hAnsiTheme="minorHAnsi" w:cstheme="minorHAnsi"/>
          <w:kern w:val="0"/>
          <w:szCs w:val="20"/>
          <w:lang w:val="en-GB" w:eastAsia="en-GB"/>
        </w:rPr>
        <w:t>key</w:t>
      </w:r>
      <w:r w:rsidRPr="00317F55">
        <w:rPr>
          <w:rFonts w:asciiTheme="minorHAnsi" w:eastAsia="Times New Roman" w:hAnsiTheme="minorHAnsi" w:cstheme="minorHAnsi"/>
          <w:kern w:val="0"/>
          <w:szCs w:val="20"/>
          <w:lang w:val="en-GB" w:eastAsia="en-GB"/>
        </w:rPr>
        <w:t>” data item becomes “material</w:t>
      </w:r>
      <w:r w:rsidR="00904B28" w:rsidRPr="00317F55">
        <w:rPr>
          <w:rFonts w:asciiTheme="minorHAnsi" w:eastAsia="Times New Roman" w:hAnsiTheme="minorHAnsi" w:cstheme="minorHAnsi"/>
          <w:kern w:val="0"/>
          <w:szCs w:val="20"/>
          <w:lang w:val="en-GB" w:eastAsia="en-GB"/>
        </w:rPr>
        <w:t>.”</w:t>
      </w:r>
      <w:r w:rsidRPr="00317F55">
        <w:rPr>
          <w:rFonts w:asciiTheme="minorHAnsi" w:eastAsia="Times New Roman" w:hAnsiTheme="minorHAnsi" w:cstheme="minorHAnsi"/>
          <w:kern w:val="0"/>
          <w:szCs w:val="20"/>
          <w:lang w:val="en-GB" w:eastAsia="en-GB"/>
        </w:rPr>
        <w:t> </w:t>
      </w:r>
    </w:p>
    <w:p w14:paraId="65C3173C" w14:textId="77777777" w:rsidR="00A216EB" w:rsidRDefault="00A216EB" w:rsidP="00BF16F8">
      <w:pPr>
        <w:spacing w:after="0" w:line="276" w:lineRule="auto"/>
        <w:textAlignment w:val="baseline"/>
        <w:rPr>
          <w:rFonts w:asciiTheme="minorHAnsi" w:eastAsia="Times New Roman" w:hAnsiTheme="minorHAnsi" w:cstheme="minorHAnsi"/>
          <w:b/>
          <w:bCs/>
          <w:kern w:val="0"/>
          <w:szCs w:val="20"/>
          <w:lang w:val="en-GB" w:eastAsia="en-GB"/>
        </w:rPr>
      </w:pPr>
    </w:p>
    <w:p w14:paraId="60CC776B" w14:textId="1E23FD8F"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kern w:val="0"/>
          <w:szCs w:val="20"/>
          <w:lang w:val="en-GB" w:eastAsia="en-GB"/>
        </w:rPr>
        <w:t>Management of Material Data</w:t>
      </w:r>
      <w:r w:rsidRPr="00317F55">
        <w:rPr>
          <w:rFonts w:asciiTheme="minorHAnsi" w:eastAsia="Times New Roman" w:hAnsiTheme="minorHAnsi" w:cstheme="minorHAnsi"/>
          <w:kern w:val="0"/>
          <w:szCs w:val="20"/>
          <w:lang w:val="en-GB" w:eastAsia="en-GB"/>
        </w:rPr>
        <w:t> </w:t>
      </w:r>
    </w:p>
    <w:p w14:paraId="1F0E3A0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It follows that to manage materiality from a data perspective: </w:t>
      </w:r>
    </w:p>
    <w:p w14:paraId="7FD52FE6" w14:textId="00B77903" w:rsidR="007F3BBD" w:rsidRPr="00317F55" w:rsidRDefault="001B0296" w:rsidP="00BF16F8">
      <w:pPr>
        <w:numPr>
          <w:ilvl w:val="0"/>
          <w:numId w:val="212"/>
        </w:numPr>
        <w:spacing w:after="0" w:line="276" w:lineRule="auto"/>
        <w:ind w:firstLine="0"/>
        <w:textAlignment w:val="baseline"/>
        <w:rPr>
          <w:rFonts w:asciiTheme="minorHAnsi" w:eastAsia="Times New Roman" w:hAnsiTheme="minorHAnsi" w:cstheme="minorHAnsi"/>
          <w:kern w:val="0"/>
          <w:szCs w:val="20"/>
          <w:lang w:val="en-GB" w:eastAsia="en-GB"/>
        </w:rPr>
      </w:pPr>
      <w:r>
        <w:rPr>
          <w:rFonts w:asciiTheme="minorHAnsi" w:eastAsia="Times New Roman" w:hAnsiTheme="minorHAnsi" w:cstheme="minorHAnsi"/>
          <w:kern w:val="0"/>
          <w:szCs w:val="20"/>
          <w:lang w:val="en-GB" w:eastAsia="en-GB"/>
        </w:rPr>
        <w:t xml:space="preserve">Key </w:t>
      </w:r>
      <w:r w:rsidR="004C0B52" w:rsidRPr="00317F55">
        <w:rPr>
          <w:rFonts w:asciiTheme="minorHAnsi" w:eastAsia="Times New Roman" w:hAnsiTheme="minorHAnsi" w:cstheme="minorHAnsi"/>
          <w:kern w:val="0"/>
          <w:szCs w:val="20"/>
          <w:lang w:val="en-GB" w:eastAsia="en-GB"/>
        </w:rPr>
        <w:t>data items are identified and their impact on materiality defined. </w:t>
      </w:r>
    </w:p>
    <w:p w14:paraId="309B9972" w14:textId="09688591" w:rsidR="007F3BBD" w:rsidRPr="00317F55" w:rsidRDefault="004C0B52" w:rsidP="00BF16F8">
      <w:pPr>
        <w:numPr>
          <w:ilvl w:val="0"/>
          <w:numId w:val="213"/>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The lineage of </w:t>
      </w:r>
      <w:r w:rsidR="001B0296">
        <w:rPr>
          <w:rFonts w:asciiTheme="minorHAnsi" w:eastAsia="Times New Roman" w:hAnsiTheme="minorHAnsi" w:cstheme="minorHAnsi"/>
          <w:kern w:val="0"/>
          <w:szCs w:val="20"/>
          <w:lang w:val="en-GB" w:eastAsia="en-GB"/>
        </w:rPr>
        <w:t>key</w:t>
      </w:r>
      <w:r w:rsidRPr="00317F55">
        <w:rPr>
          <w:rFonts w:asciiTheme="minorHAnsi" w:eastAsia="Times New Roman" w:hAnsiTheme="minorHAnsi" w:cstheme="minorHAnsi"/>
          <w:kern w:val="0"/>
          <w:szCs w:val="20"/>
          <w:lang w:val="en-GB" w:eastAsia="en-GB"/>
        </w:rPr>
        <w:t xml:space="preserve"> items is traced from point of entry to point of use in the capital model. (Solvency II requirement) </w:t>
      </w:r>
    </w:p>
    <w:p w14:paraId="5C5A6CE0" w14:textId="492A5151" w:rsidR="007F3BBD" w:rsidRPr="00317F55" w:rsidRDefault="004C0B52" w:rsidP="00BF16F8">
      <w:pPr>
        <w:numPr>
          <w:ilvl w:val="0"/>
          <w:numId w:val="214"/>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The quality of </w:t>
      </w:r>
      <w:r w:rsidR="00127B7F">
        <w:rPr>
          <w:rFonts w:asciiTheme="minorHAnsi" w:eastAsia="Times New Roman" w:hAnsiTheme="minorHAnsi" w:cstheme="minorHAnsi"/>
          <w:kern w:val="0"/>
          <w:szCs w:val="20"/>
          <w:lang w:val="en-GB" w:eastAsia="en-GB"/>
        </w:rPr>
        <w:t xml:space="preserve">key </w:t>
      </w:r>
      <w:r w:rsidRPr="00317F55">
        <w:rPr>
          <w:rFonts w:asciiTheme="minorHAnsi" w:eastAsia="Times New Roman" w:hAnsiTheme="minorHAnsi" w:cstheme="minorHAnsi"/>
          <w:kern w:val="0"/>
          <w:szCs w:val="20"/>
          <w:lang w:val="en-GB" w:eastAsia="en-GB"/>
        </w:rPr>
        <w:t>data items is managed and regularly monitored. </w:t>
      </w:r>
    </w:p>
    <w:p w14:paraId="140FABA3" w14:textId="0BE49624" w:rsidR="007F3BBD" w:rsidRPr="00317F55" w:rsidRDefault="004C0B52" w:rsidP="00BF16F8">
      <w:pPr>
        <w:numPr>
          <w:ilvl w:val="0"/>
          <w:numId w:val="215"/>
        </w:numPr>
        <w:spacing w:after="0" w:line="276" w:lineRule="auto"/>
        <w:ind w:firstLine="0"/>
        <w:textAlignment w:val="baseline"/>
        <w:rPr>
          <w:rFonts w:asciiTheme="minorHAnsi" w:eastAsia="Times New Roman" w:hAnsiTheme="minorHAnsi" w:cstheme="minorHAnsi"/>
          <w:kern w:val="0"/>
          <w:szCs w:val="20"/>
          <w:lang w:val="en-GB" w:eastAsia="en-GB"/>
        </w:rPr>
      </w:pPr>
      <w:r w:rsidRPr="00317F55">
        <w:rPr>
          <w:rFonts w:asciiTheme="minorHAnsi" w:eastAsia="Times New Roman" w:hAnsiTheme="minorHAnsi" w:cstheme="minorHAnsi"/>
          <w:kern w:val="0"/>
          <w:szCs w:val="20"/>
          <w:lang w:val="en-GB" w:eastAsia="en-GB"/>
        </w:rPr>
        <w:t xml:space="preserve">Priority is applied to the remediation of data quality issues affecting </w:t>
      </w:r>
      <w:r w:rsidR="00127B7F">
        <w:rPr>
          <w:rFonts w:asciiTheme="minorHAnsi" w:eastAsia="Times New Roman" w:hAnsiTheme="minorHAnsi" w:cstheme="minorHAnsi"/>
          <w:kern w:val="0"/>
          <w:szCs w:val="20"/>
          <w:lang w:val="en-GB" w:eastAsia="en-GB"/>
        </w:rPr>
        <w:t xml:space="preserve">key </w:t>
      </w:r>
      <w:r w:rsidRPr="00317F55">
        <w:rPr>
          <w:rFonts w:asciiTheme="minorHAnsi" w:eastAsia="Times New Roman" w:hAnsiTheme="minorHAnsi" w:cstheme="minorHAnsi"/>
          <w:kern w:val="0"/>
          <w:szCs w:val="20"/>
          <w:lang w:val="en-GB" w:eastAsia="en-GB"/>
        </w:rPr>
        <w:t>data items</w:t>
      </w:r>
      <w:r w:rsidR="00904B28" w:rsidRPr="00317F55">
        <w:rPr>
          <w:rFonts w:asciiTheme="minorHAnsi" w:eastAsia="Times New Roman" w:hAnsiTheme="minorHAnsi" w:cstheme="minorHAnsi"/>
          <w:kern w:val="0"/>
          <w:szCs w:val="20"/>
          <w:lang w:val="en-GB" w:eastAsia="en-GB"/>
        </w:rPr>
        <w:t xml:space="preserve">. </w:t>
      </w:r>
    </w:p>
    <w:p w14:paraId="3838530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E09F3A4" w14:textId="1E16A53C" w:rsidR="007F3BBD" w:rsidRPr="00862AA6" w:rsidRDefault="007F3BBD" w:rsidP="00862AA6">
      <w:pPr>
        <w:spacing w:after="0" w:line="276" w:lineRule="auto"/>
        <w:textAlignment w:val="baseline"/>
        <w:rPr>
          <w:rFonts w:asciiTheme="minorHAnsi" w:hAnsiTheme="minorHAnsi" w:cstheme="minorHAnsi"/>
        </w:rPr>
      </w:pPr>
    </w:p>
    <w:p w14:paraId="780B8E03" w14:textId="77777777" w:rsidR="00C42BE2" w:rsidRDefault="00C42BE2">
      <w:pPr>
        <w:suppressAutoHyphens w:val="0"/>
        <w:rPr>
          <w:rFonts w:ascii="Poppins SemiBold" w:eastAsia="Times New Roman" w:hAnsi="Poppins SemiBold"/>
          <w:b/>
          <w:color w:val="D40075"/>
          <w:sz w:val="32"/>
          <w:szCs w:val="32"/>
        </w:rPr>
      </w:pPr>
      <w:r>
        <w:br w:type="page"/>
      </w:r>
    </w:p>
    <w:p w14:paraId="7ED4965E" w14:textId="147C1A59" w:rsidR="007F3BBD" w:rsidRPr="00862AA6" w:rsidRDefault="004C0B52" w:rsidP="00862AA6">
      <w:pPr>
        <w:pStyle w:val="Heading1"/>
        <w:spacing w:before="120" w:after="120" w:line="257" w:lineRule="auto"/>
      </w:pPr>
      <w:bookmarkStart w:id="46" w:name="_Toc181629250"/>
      <w:r w:rsidRPr="00862AA6">
        <w:lastRenderedPageBreak/>
        <w:t>Appendix IV: Dimensions of Data</w:t>
      </w:r>
      <w:bookmarkEnd w:id="46"/>
      <w:r w:rsidRPr="00862AA6">
        <w:t> </w:t>
      </w:r>
    </w:p>
    <w:p w14:paraId="3C99926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Completeness </w:t>
      </w:r>
    </w:p>
    <w:p w14:paraId="6A9255CD" w14:textId="5BA89D2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An expectation that certain attributes should have assigned values in a data field. Completeness rules can be assigned to identify mandatory, </w:t>
      </w:r>
      <w:r w:rsidR="00904B28" w:rsidRPr="00317F55">
        <w:rPr>
          <w:rFonts w:asciiTheme="minorHAnsi" w:eastAsia="Times New Roman" w:hAnsiTheme="minorHAnsi" w:cstheme="minorHAnsi"/>
          <w:kern w:val="0"/>
          <w:szCs w:val="20"/>
          <w:lang w:val="en-GB" w:eastAsia="en-GB"/>
        </w:rPr>
        <w:t>optional,</w:t>
      </w:r>
      <w:r w:rsidRPr="00317F55">
        <w:rPr>
          <w:rFonts w:asciiTheme="minorHAnsi" w:eastAsia="Times New Roman" w:hAnsiTheme="minorHAnsi" w:cstheme="minorHAnsi"/>
          <w:kern w:val="0"/>
          <w:szCs w:val="20"/>
          <w:lang w:val="en-GB" w:eastAsia="en-GB"/>
        </w:rPr>
        <w:t xml:space="preserve"> or inapplicable attributes. For example, if a data is mandatory, a valid data item should be populated and there should be no blank / null fields. There can also be data items which are not mandatory in the target data </w:t>
      </w:r>
      <w:r w:rsidR="00DA071F" w:rsidRPr="00317F55">
        <w:rPr>
          <w:rFonts w:asciiTheme="minorHAnsi" w:eastAsia="Times New Roman" w:hAnsiTheme="minorHAnsi" w:cstheme="minorHAnsi"/>
          <w:kern w:val="0"/>
          <w:szCs w:val="20"/>
          <w:lang w:val="en-GB" w:eastAsia="en-GB"/>
        </w:rPr>
        <w:t>set,</w:t>
      </w:r>
      <w:r w:rsidRPr="00317F55">
        <w:rPr>
          <w:rFonts w:asciiTheme="minorHAnsi" w:eastAsia="Times New Roman" w:hAnsiTheme="minorHAnsi" w:cstheme="minorHAnsi"/>
          <w:kern w:val="0"/>
          <w:szCs w:val="20"/>
          <w:lang w:val="en-GB" w:eastAsia="en-GB"/>
        </w:rPr>
        <w:t xml:space="preserve"> but completeness is required to be maximised to support a given business process. Measures to monitor the acceptable level of completeness are defined to ensure that an agreed minimum level of completeness is maintained. </w:t>
      </w:r>
    </w:p>
    <w:p w14:paraId="0AF2984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Ind w:w="120" w:type="dxa"/>
        <w:tblCellMar>
          <w:left w:w="10" w:type="dxa"/>
          <w:right w:w="10" w:type="dxa"/>
        </w:tblCellMar>
        <w:tblLook w:val="0000" w:firstRow="0" w:lastRow="0" w:firstColumn="0" w:lastColumn="0" w:noHBand="0" w:noVBand="0"/>
      </w:tblPr>
      <w:tblGrid>
        <w:gridCol w:w="8890"/>
      </w:tblGrid>
      <w:tr w:rsidR="007F3BBD" w:rsidRPr="00317F55" w14:paraId="639D12C8" w14:textId="77777777">
        <w:trPr>
          <w:trHeight w:val="300"/>
        </w:trPr>
        <w:tc>
          <w:tcPr>
            <w:tcW w:w="8890"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17C7B5FB" w14:textId="77777777" w:rsidR="007F3BBD" w:rsidRPr="00317F55" w:rsidRDefault="004C0B52" w:rsidP="00BF16F8">
            <w:pPr>
              <w:spacing w:after="0" w:line="276" w:lineRule="auto"/>
              <w:ind w:left="60"/>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Completeness Statements </w:t>
            </w:r>
          </w:p>
        </w:tc>
      </w:tr>
      <w:tr w:rsidR="007F3BBD" w:rsidRPr="00317F55" w14:paraId="726863EC"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E67021" w14:textId="4E1CE710" w:rsidR="007F3BBD" w:rsidRPr="00317F55" w:rsidRDefault="004C0B52" w:rsidP="00BF16F8">
            <w:pPr>
              <w:spacing w:after="0" w:line="276" w:lineRule="auto"/>
              <w:ind w:left="6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entry / collection processes should be clearly specified and matched to the information needs of the organisation</w:t>
            </w:r>
            <w:r w:rsidR="00904B28" w:rsidRPr="00317F55">
              <w:rPr>
                <w:rFonts w:asciiTheme="minorHAnsi" w:eastAsia="Times New Roman" w:hAnsiTheme="minorHAnsi" w:cstheme="minorHAnsi"/>
                <w:kern w:val="0"/>
                <w:szCs w:val="20"/>
                <w:lang w:val="en-GB" w:eastAsia="en-GB"/>
              </w:rPr>
              <w:t xml:space="preserve">. </w:t>
            </w:r>
          </w:p>
        </w:tc>
      </w:tr>
      <w:tr w:rsidR="007F3BBD" w:rsidRPr="00317F55" w14:paraId="6AB75747"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CE4EF2" w14:textId="35B3AC72" w:rsidR="007F3BBD" w:rsidRPr="00317F55" w:rsidRDefault="004C0B52" w:rsidP="00BF16F8">
            <w:pPr>
              <w:spacing w:after="0" w:line="276" w:lineRule="auto"/>
              <w:ind w:left="6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should be complete and not contain redundant or duplicate records</w:t>
            </w:r>
            <w:r w:rsidR="00904B28" w:rsidRPr="00317F55">
              <w:rPr>
                <w:rFonts w:asciiTheme="minorHAnsi" w:eastAsia="Times New Roman" w:hAnsiTheme="minorHAnsi" w:cstheme="minorHAnsi"/>
                <w:kern w:val="0"/>
                <w:szCs w:val="20"/>
                <w:lang w:val="en-GB" w:eastAsia="en-GB"/>
              </w:rPr>
              <w:t xml:space="preserve">. </w:t>
            </w:r>
          </w:p>
        </w:tc>
      </w:tr>
      <w:tr w:rsidR="007F3BBD" w:rsidRPr="00317F55" w14:paraId="01CDBDF6"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9C35EF" w14:textId="77777777" w:rsidR="007F3BBD" w:rsidRPr="00317F55" w:rsidRDefault="004C0B52" w:rsidP="00BF16F8">
            <w:pPr>
              <w:spacing w:after="0" w:line="276" w:lineRule="auto"/>
              <w:ind w:left="6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Missing, incomplete or invalid records must be monitored as they indicate potential recording problems or other issues impacting on data quality. </w:t>
            </w:r>
          </w:p>
        </w:tc>
      </w:tr>
    </w:tbl>
    <w:p w14:paraId="4CFD3951"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 </w:t>
      </w:r>
    </w:p>
    <w:p w14:paraId="298CC60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Uniqueness </w:t>
      </w:r>
    </w:p>
    <w:p w14:paraId="1896A13D" w14:textId="4F507EB5"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No “entity” should exist more than once within a data set, so that there is only one instance of it appearing in a data set, thereby eliminating data duplication</w:t>
      </w:r>
      <w:r w:rsidR="00904B28" w:rsidRPr="00317F55">
        <w:rPr>
          <w:rFonts w:asciiTheme="minorHAnsi" w:eastAsia="Times New Roman" w:hAnsiTheme="minorHAnsi" w:cstheme="minorHAnsi"/>
          <w:kern w:val="0"/>
          <w:szCs w:val="20"/>
          <w:lang w:val="en-GB" w:eastAsia="en-GB"/>
        </w:rPr>
        <w:t xml:space="preserve">. </w:t>
      </w:r>
      <w:r w:rsidRPr="00317F55">
        <w:rPr>
          <w:rFonts w:asciiTheme="minorHAnsi" w:eastAsia="Times New Roman" w:hAnsiTheme="minorHAnsi" w:cstheme="minorHAnsi"/>
          <w:kern w:val="0"/>
          <w:szCs w:val="20"/>
          <w:lang w:val="en-GB" w:eastAsia="en-GB"/>
        </w:rPr>
        <w:t>For example, multiple instances of the same customer with different identifiers “IBM” and “I.B.M” and “International Business Machines</w:t>
      </w:r>
      <w:r w:rsidR="00904B28" w:rsidRPr="00317F55">
        <w:rPr>
          <w:rFonts w:asciiTheme="minorHAnsi" w:eastAsia="Times New Roman" w:hAnsiTheme="minorHAnsi" w:cstheme="minorHAnsi"/>
          <w:kern w:val="0"/>
          <w:szCs w:val="20"/>
          <w:lang w:val="en-GB" w:eastAsia="en-GB"/>
        </w:rPr>
        <w:t>.”</w:t>
      </w:r>
      <w:r w:rsidRPr="00317F55">
        <w:rPr>
          <w:rFonts w:asciiTheme="minorHAnsi" w:eastAsia="Times New Roman" w:hAnsiTheme="minorHAnsi" w:cstheme="minorHAnsi"/>
          <w:kern w:val="0"/>
          <w:szCs w:val="20"/>
          <w:lang w:val="en-GB" w:eastAsia="en-GB"/>
        </w:rPr>
        <w:t> </w:t>
      </w:r>
    </w:p>
    <w:p w14:paraId="65B463B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Ind w:w="120" w:type="dxa"/>
        <w:tblCellMar>
          <w:left w:w="10" w:type="dxa"/>
          <w:right w:w="10" w:type="dxa"/>
        </w:tblCellMar>
        <w:tblLook w:val="0000" w:firstRow="0" w:lastRow="0" w:firstColumn="0" w:lastColumn="0" w:noHBand="0" w:noVBand="0"/>
      </w:tblPr>
      <w:tblGrid>
        <w:gridCol w:w="8890"/>
      </w:tblGrid>
      <w:tr w:rsidR="007F3BBD" w:rsidRPr="00317F55" w14:paraId="3CCD7BE1" w14:textId="77777777">
        <w:trPr>
          <w:trHeight w:val="300"/>
        </w:trPr>
        <w:tc>
          <w:tcPr>
            <w:tcW w:w="8890"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546188E4" w14:textId="77777777" w:rsidR="007F3BBD" w:rsidRPr="00317F55" w:rsidRDefault="004C0B52" w:rsidP="00BF16F8">
            <w:pPr>
              <w:spacing w:after="0" w:line="276" w:lineRule="auto"/>
              <w:ind w:left="60"/>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Uniqueness Statements </w:t>
            </w:r>
          </w:p>
        </w:tc>
      </w:tr>
      <w:tr w:rsidR="007F3BBD" w:rsidRPr="00317F55" w14:paraId="18C415F1"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16338A" w14:textId="77777777" w:rsidR="007F3BBD" w:rsidRPr="00317F55" w:rsidRDefault="004C0B52" w:rsidP="00BF16F8">
            <w:pPr>
              <w:spacing w:after="0" w:line="276" w:lineRule="auto"/>
              <w:ind w:left="6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No record or attribute is recorded more than once in a specified set of data  </w:t>
            </w:r>
          </w:p>
        </w:tc>
      </w:tr>
      <w:tr w:rsidR="007F3BBD" w:rsidRPr="00317F55" w14:paraId="1F2D9B36"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58A8C1A" w14:textId="77777777" w:rsidR="007F3BBD" w:rsidRPr="00317F55" w:rsidRDefault="004C0B52" w:rsidP="00BF16F8">
            <w:pPr>
              <w:spacing w:after="0" w:line="276" w:lineRule="auto"/>
              <w:ind w:left="60"/>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Duplicate data should be matched and deduplicated </w:t>
            </w:r>
          </w:p>
        </w:tc>
      </w:tr>
    </w:tbl>
    <w:p w14:paraId="33A8315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 </w:t>
      </w:r>
    </w:p>
    <w:p w14:paraId="288818E9" w14:textId="77777777" w:rsidR="00C42BE2" w:rsidRDefault="00C42BE2">
      <w:pPr>
        <w:suppressAutoHyphens w:val="0"/>
        <w:rPr>
          <w:rFonts w:asciiTheme="minorHAnsi" w:eastAsia="Times New Roman" w:hAnsiTheme="minorHAnsi" w:cstheme="minorHAnsi"/>
          <w:color w:val="A5A5A5"/>
          <w:kern w:val="0"/>
          <w:sz w:val="28"/>
          <w:szCs w:val="28"/>
          <w:lang w:val="en-GB" w:eastAsia="en-GB"/>
        </w:rPr>
      </w:pPr>
      <w:r>
        <w:rPr>
          <w:rFonts w:asciiTheme="minorHAnsi" w:eastAsia="Times New Roman" w:hAnsiTheme="minorHAnsi" w:cstheme="minorHAnsi"/>
          <w:color w:val="A5A5A5"/>
          <w:kern w:val="0"/>
          <w:sz w:val="28"/>
          <w:szCs w:val="28"/>
          <w:lang w:val="en-GB" w:eastAsia="en-GB"/>
        </w:rPr>
        <w:br w:type="page"/>
      </w:r>
    </w:p>
    <w:p w14:paraId="5678F44C" w14:textId="6E540671"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lastRenderedPageBreak/>
        <w:t>Consistent </w:t>
      </w:r>
    </w:p>
    <w:p w14:paraId="7940FBD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Consistency is where there are data items which are related to other data items, and there are rules that define the relationship between them. A simple example of a consistency problem would be where a customer has no address details. </w:t>
      </w:r>
    </w:p>
    <w:p w14:paraId="4D099CED"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04D610D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Another type of consistency is referential integrity and applies at an “entity” level in databases. This is typically where a data record requires a parent record to be present. For example, a policy “add-on” requires a parent Policy record. </w:t>
      </w:r>
    </w:p>
    <w:p w14:paraId="235081F7"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Ind w:w="120" w:type="dxa"/>
        <w:tblCellMar>
          <w:left w:w="10" w:type="dxa"/>
          <w:right w:w="10" w:type="dxa"/>
        </w:tblCellMar>
        <w:tblLook w:val="0000" w:firstRow="0" w:lastRow="0" w:firstColumn="0" w:lastColumn="0" w:noHBand="0" w:noVBand="0"/>
      </w:tblPr>
      <w:tblGrid>
        <w:gridCol w:w="8890"/>
      </w:tblGrid>
      <w:tr w:rsidR="007F3BBD" w:rsidRPr="00317F55" w14:paraId="465BBFF1" w14:textId="77777777">
        <w:trPr>
          <w:trHeight w:val="300"/>
        </w:trPr>
        <w:tc>
          <w:tcPr>
            <w:tcW w:w="8890"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6296984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Consistency Statements </w:t>
            </w:r>
          </w:p>
        </w:tc>
      </w:tr>
      <w:tr w:rsidR="007F3BBD" w:rsidRPr="00317F55" w14:paraId="3CAF7396"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DF619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entry processes must be clearly defined and followed to ensure on-going stability and consistency over time. </w:t>
            </w:r>
          </w:p>
        </w:tc>
      </w:tr>
      <w:tr w:rsidR="007F3BBD" w:rsidRPr="00317F55" w14:paraId="2E323305"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1F20EE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Where data consistency changes, such as with trend analysis data, then the trend data must reflect real change rather than variations in data entry/collection methods or approaches. </w:t>
            </w:r>
          </w:p>
        </w:tc>
      </w:tr>
      <w:tr w:rsidR="007F3BBD" w:rsidRPr="00317F55" w14:paraId="54D52A9A"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6DC19C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 Information must be from primary sources wherever possible. </w:t>
            </w:r>
          </w:p>
        </w:tc>
      </w:tr>
    </w:tbl>
    <w:p w14:paraId="10D02AD8"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 </w:t>
      </w:r>
    </w:p>
    <w:p w14:paraId="1D084C3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Timeliness </w:t>
      </w:r>
    </w:p>
    <w:p w14:paraId="626129E8" w14:textId="51DCD3C1" w:rsidR="007F3BBD" w:rsidRPr="00317F55" w:rsidRDefault="00DA071F"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timeliness of data</w:t>
      </w:r>
      <w:r w:rsidR="004C0B52" w:rsidRPr="00317F55">
        <w:rPr>
          <w:rFonts w:asciiTheme="minorHAnsi" w:eastAsia="Times New Roman" w:hAnsiTheme="minorHAnsi" w:cstheme="minorHAnsi"/>
          <w:kern w:val="0"/>
          <w:szCs w:val="20"/>
          <w:lang w:val="en-GB" w:eastAsia="en-GB"/>
        </w:rPr>
        <w:t xml:space="preserve"> determines its value, </w:t>
      </w:r>
      <w:r w:rsidR="00904B28" w:rsidRPr="00317F55">
        <w:rPr>
          <w:rFonts w:asciiTheme="minorHAnsi" w:eastAsia="Times New Roman" w:hAnsiTheme="minorHAnsi" w:cstheme="minorHAnsi"/>
          <w:kern w:val="0"/>
          <w:szCs w:val="20"/>
          <w:lang w:val="en-GB" w:eastAsia="en-GB"/>
        </w:rPr>
        <w:t>decay,</w:t>
      </w:r>
      <w:r w:rsidR="004C0B52" w:rsidRPr="00317F55">
        <w:rPr>
          <w:rFonts w:asciiTheme="minorHAnsi" w:eastAsia="Times New Roman" w:hAnsiTheme="minorHAnsi" w:cstheme="minorHAnsi"/>
          <w:kern w:val="0"/>
          <w:szCs w:val="20"/>
          <w:lang w:val="en-GB" w:eastAsia="en-GB"/>
        </w:rPr>
        <w:t xml:space="preserve"> and operational significance. It refers to the revision of the data to identify when the data is updated and to identify any dependencies or delays with obtaining the most up to date data. The currency of the data refers to the degree to which it is up to date with the corresponding </w:t>
      </w:r>
      <w:r w:rsidRPr="00317F55">
        <w:rPr>
          <w:rFonts w:asciiTheme="minorHAnsi" w:eastAsia="Times New Roman" w:hAnsiTheme="minorHAnsi" w:cstheme="minorHAnsi"/>
          <w:kern w:val="0"/>
          <w:szCs w:val="20"/>
          <w:lang w:val="en-GB" w:eastAsia="en-GB"/>
        </w:rPr>
        <w:t>real-world</w:t>
      </w:r>
      <w:r w:rsidR="004C0B52" w:rsidRPr="00317F55">
        <w:rPr>
          <w:rFonts w:asciiTheme="minorHAnsi" w:eastAsia="Times New Roman" w:hAnsiTheme="minorHAnsi" w:cstheme="minorHAnsi"/>
          <w:kern w:val="0"/>
          <w:szCs w:val="20"/>
          <w:lang w:val="en-GB" w:eastAsia="en-GB"/>
        </w:rPr>
        <w:t xml:space="preserve"> entities. </w:t>
      </w:r>
    </w:p>
    <w:p w14:paraId="4491852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1DADAA7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ability to measure through timestamping of data, and its adherence to retention and deletion schedules and policy is an important dimension to its quality. </w:t>
      </w:r>
    </w:p>
    <w:p w14:paraId="2A708E43"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Ind w:w="120" w:type="dxa"/>
        <w:tblCellMar>
          <w:left w:w="10" w:type="dxa"/>
          <w:right w:w="10" w:type="dxa"/>
        </w:tblCellMar>
        <w:tblLook w:val="0000" w:firstRow="0" w:lastRow="0" w:firstColumn="0" w:lastColumn="0" w:noHBand="0" w:noVBand="0"/>
      </w:tblPr>
      <w:tblGrid>
        <w:gridCol w:w="8890"/>
      </w:tblGrid>
      <w:tr w:rsidR="007F3BBD" w:rsidRPr="00317F55" w14:paraId="35388AF8" w14:textId="77777777">
        <w:trPr>
          <w:trHeight w:val="300"/>
        </w:trPr>
        <w:tc>
          <w:tcPr>
            <w:tcW w:w="8890"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3B0E78A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Timeliness Statements </w:t>
            </w:r>
          </w:p>
        </w:tc>
      </w:tr>
      <w:tr w:rsidR="007F3BBD" w:rsidRPr="00317F55" w14:paraId="66DD4A71"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382B2D" w14:textId="0C507A13"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should be entered / collected as quickly as possible after the event, </w:t>
            </w:r>
            <w:r w:rsidR="00904B28" w:rsidRPr="00317F55">
              <w:rPr>
                <w:rFonts w:asciiTheme="minorHAnsi" w:eastAsia="Times New Roman" w:hAnsiTheme="minorHAnsi" w:cstheme="minorHAnsi"/>
                <w:kern w:val="0"/>
                <w:szCs w:val="20"/>
                <w:lang w:val="en-GB" w:eastAsia="en-GB"/>
              </w:rPr>
              <w:t>transaction,</w:t>
            </w:r>
            <w:r w:rsidRPr="00317F55">
              <w:rPr>
                <w:rFonts w:asciiTheme="minorHAnsi" w:eastAsia="Times New Roman" w:hAnsiTheme="minorHAnsi" w:cstheme="minorHAnsi"/>
                <w:kern w:val="0"/>
                <w:szCs w:val="20"/>
                <w:lang w:val="en-GB" w:eastAsia="en-GB"/>
              </w:rPr>
              <w:t xml:space="preserve"> or activity, and must be available quickly enough to support downstream business needs and management decisions  </w:t>
            </w:r>
          </w:p>
        </w:tc>
      </w:tr>
      <w:tr w:rsidR="007F3BBD" w:rsidRPr="00317F55" w14:paraId="3CC39F76"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27DBCDF" w14:textId="0B702E3F"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will be available for the intended use within a reasonable or agreed </w:t>
            </w:r>
            <w:r w:rsidR="007E668F" w:rsidRPr="00317F55">
              <w:rPr>
                <w:rFonts w:asciiTheme="minorHAnsi" w:eastAsia="Times New Roman" w:hAnsiTheme="minorHAnsi" w:cstheme="minorHAnsi"/>
                <w:kern w:val="0"/>
                <w:szCs w:val="20"/>
                <w:lang w:val="en-GB" w:eastAsia="en-GB"/>
              </w:rPr>
              <w:t>time</w:t>
            </w:r>
            <w:r w:rsidRPr="00317F55">
              <w:rPr>
                <w:rFonts w:asciiTheme="minorHAnsi" w:eastAsia="Times New Roman" w:hAnsiTheme="minorHAnsi" w:cstheme="minorHAnsi"/>
                <w:kern w:val="0"/>
                <w:szCs w:val="20"/>
                <w:lang w:val="en-GB" w:eastAsia="en-GB"/>
              </w:rPr>
              <w:t xml:space="preserve"> and quickly and frequently enough to support downstream business process, </w:t>
            </w:r>
            <w:r w:rsidR="00904B28" w:rsidRPr="00317F55">
              <w:rPr>
                <w:rFonts w:asciiTheme="minorHAnsi" w:eastAsia="Times New Roman" w:hAnsiTheme="minorHAnsi" w:cstheme="minorHAnsi"/>
                <w:kern w:val="0"/>
                <w:szCs w:val="20"/>
                <w:lang w:val="en-GB" w:eastAsia="en-GB"/>
              </w:rPr>
              <w:t>information,</w:t>
            </w:r>
            <w:r w:rsidRPr="00317F55">
              <w:rPr>
                <w:rFonts w:asciiTheme="minorHAnsi" w:eastAsia="Times New Roman" w:hAnsiTheme="minorHAnsi" w:cstheme="minorHAnsi"/>
                <w:kern w:val="0"/>
                <w:szCs w:val="20"/>
                <w:lang w:val="en-GB" w:eastAsia="en-GB"/>
              </w:rPr>
              <w:t xml:space="preserve"> and decision needs</w:t>
            </w:r>
            <w:r w:rsidR="0055756A" w:rsidRPr="00317F55">
              <w:rPr>
                <w:rFonts w:asciiTheme="minorHAnsi" w:eastAsia="Times New Roman" w:hAnsiTheme="minorHAnsi" w:cstheme="minorHAnsi"/>
                <w:kern w:val="0"/>
                <w:szCs w:val="20"/>
                <w:lang w:val="en-GB" w:eastAsia="en-GB"/>
              </w:rPr>
              <w:t xml:space="preserve">. </w:t>
            </w:r>
          </w:p>
        </w:tc>
      </w:tr>
    </w:tbl>
    <w:p w14:paraId="37C953A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 </w:t>
      </w:r>
    </w:p>
    <w:p w14:paraId="42DA641F" w14:textId="77777777" w:rsidR="00C42BE2" w:rsidRDefault="00C42BE2">
      <w:pPr>
        <w:suppressAutoHyphens w:val="0"/>
        <w:rPr>
          <w:rFonts w:asciiTheme="minorHAnsi" w:eastAsia="Times New Roman" w:hAnsiTheme="minorHAnsi" w:cstheme="minorHAnsi"/>
          <w:color w:val="A5A5A5"/>
          <w:kern w:val="0"/>
          <w:sz w:val="28"/>
          <w:szCs w:val="28"/>
          <w:lang w:val="en-GB" w:eastAsia="en-GB"/>
        </w:rPr>
      </w:pPr>
      <w:r>
        <w:rPr>
          <w:rFonts w:asciiTheme="minorHAnsi" w:eastAsia="Times New Roman" w:hAnsiTheme="minorHAnsi" w:cstheme="minorHAnsi"/>
          <w:color w:val="A5A5A5"/>
          <w:kern w:val="0"/>
          <w:sz w:val="28"/>
          <w:szCs w:val="28"/>
          <w:lang w:val="en-GB" w:eastAsia="en-GB"/>
        </w:rPr>
        <w:br w:type="page"/>
      </w:r>
    </w:p>
    <w:p w14:paraId="419AE2B8" w14:textId="08305FDD"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lastRenderedPageBreak/>
        <w:t>Validity </w:t>
      </w:r>
    </w:p>
    <w:p w14:paraId="6DF8776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Validity is defined by the rules in the system the data is stored in. This is typically a set of permitted values or a range of values that are permissible. For example, titles such as Mr, Mrs, Ms, Lord etc, Gender codes, age ranges, and telephone number formats. </w:t>
      </w:r>
    </w:p>
    <w:p w14:paraId="700953A0"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Ind w:w="120" w:type="dxa"/>
        <w:tblCellMar>
          <w:left w:w="10" w:type="dxa"/>
          <w:right w:w="10" w:type="dxa"/>
        </w:tblCellMar>
        <w:tblLook w:val="0000" w:firstRow="0" w:lastRow="0" w:firstColumn="0" w:lastColumn="0" w:noHBand="0" w:noVBand="0"/>
      </w:tblPr>
      <w:tblGrid>
        <w:gridCol w:w="8890"/>
      </w:tblGrid>
      <w:tr w:rsidR="007F3BBD" w:rsidRPr="00317F55" w14:paraId="3AB36B78" w14:textId="77777777">
        <w:trPr>
          <w:trHeight w:val="300"/>
        </w:trPr>
        <w:tc>
          <w:tcPr>
            <w:tcW w:w="8890"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30DA1DB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Validity Statements </w:t>
            </w:r>
          </w:p>
        </w:tc>
      </w:tr>
      <w:tr w:rsidR="007F3BBD" w:rsidRPr="00317F55" w14:paraId="3F763EC4"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2EC0F3" w14:textId="403156CB"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will be recorded and used in accordance with agreed business or statutory requirements, </w:t>
            </w:r>
            <w:r w:rsidR="00904B28" w:rsidRPr="00317F55">
              <w:rPr>
                <w:rFonts w:asciiTheme="minorHAnsi" w:eastAsia="Times New Roman" w:hAnsiTheme="minorHAnsi" w:cstheme="minorHAnsi"/>
                <w:kern w:val="0"/>
                <w:szCs w:val="20"/>
                <w:lang w:val="en-GB" w:eastAsia="en-GB"/>
              </w:rPr>
              <w:t>rules,</w:t>
            </w:r>
            <w:r w:rsidRPr="00317F55">
              <w:rPr>
                <w:rFonts w:asciiTheme="minorHAnsi" w:eastAsia="Times New Roman" w:hAnsiTheme="minorHAnsi" w:cstheme="minorHAnsi"/>
                <w:kern w:val="0"/>
                <w:szCs w:val="20"/>
                <w:lang w:val="en-GB" w:eastAsia="en-GB"/>
              </w:rPr>
              <w:t xml:space="preserve"> and definitions to ensure </w:t>
            </w:r>
            <w:r w:rsidR="00DA071F" w:rsidRPr="00317F55">
              <w:rPr>
                <w:rFonts w:asciiTheme="minorHAnsi" w:eastAsia="Times New Roman" w:hAnsiTheme="minorHAnsi" w:cstheme="minorHAnsi"/>
                <w:kern w:val="0"/>
                <w:szCs w:val="20"/>
                <w:lang w:val="en-GB" w:eastAsia="en-GB"/>
              </w:rPr>
              <w:t>principles.</w:t>
            </w:r>
            <w:r w:rsidRPr="00317F55">
              <w:rPr>
                <w:rFonts w:asciiTheme="minorHAnsi" w:eastAsia="Times New Roman" w:hAnsiTheme="minorHAnsi" w:cstheme="minorHAnsi"/>
                <w:kern w:val="0"/>
                <w:szCs w:val="20"/>
                <w:lang w:val="en-GB" w:eastAsia="en-GB"/>
              </w:rPr>
              <w:t> </w:t>
            </w:r>
          </w:p>
          <w:p w14:paraId="6CACE26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c>
      </w:tr>
      <w:tr w:rsidR="007F3BBD" w:rsidRPr="00317F55" w14:paraId="215AC4F2"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652CBA2" w14:textId="41787AC0"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Where 3</w:t>
            </w:r>
            <w:r w:rsidRPr="00317F55">
              <w:rPr>
                <w:rFonts w:asciiTheme="minorHAnsi" w:eastAsia="Times New Roman" w:hAnsiTheme="minorHAnsi" w:cstheme="minorHAnsi"/>
                <w:kern w:val="0"/>
                <w:sz w:val="16"/>
                <w:szCs w:val="16"/>
                <w:vertAlign w:val="superscript"/>
                <w:lang w:val="en-GB" w:eastAsia="en-GB"/>
              </w:rPr>
              <w:t>rd</w:t>
            </w:r>
            <w:r w:rsidRPr="00317F55">
              <w:rPr>
                <w:rFonts w:asciiTheme="minorHAnsi" w:eastAsia="Times New Roman" w:hAnsiTheme="minorHAnsi" w:cstheme="minorHAnsi"/>
                <w:kern w:val="0"/>
                <w:szCs w:val="20"/>
                <w:lang w:val="en-GB" w:eastAsia="en-GB"/>
              </w:rPr>
              <w:t xml:space="preserve"> Party or industry data is used this must satisfy the intended purpose of the data</w:t>
            </w:r>
            <w:r w:rsidR="0055756A" w:rsidRPr="00317F55">
              <w:rPr>
                <w:rFonts w:asciiTheme="minorHAnsi" w:eastAsia="Times New Roman" w:hAnsiTheme="minorHAnsi" w:cstheme="minorHAnsi"/>
                <w:kern w:val="0"/>
                <w:szCs w:val="20"/>
                <w:lang w:val="en-GB" w:eastAsia="en-GB"/>
              </w:rPr>
              <w:t xml:space="preserve">. </w:t>
            </w:r>
          </w:p>
        </w:tc>
      </w:tr>
    </w:tbl>
    <w:p w14:paraId="32422925"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 </w:t>
      </w:r>
    </w:p>
    <w:p w14:paraId="2F3130E2"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Accuracy </w:t>
      </w:r>
    </w:p>
    <w:p w14:paraId="0D2D09AC" w14:textId="38ABFE79"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xml:space="preserve">Data must be accurate with clear procedural guidance for collecting, </w:t>
      </w:r>
      <w:r w:rsidR="0055756A" w:rsidRPr="00317F55">
        <w:rPr>
          <w:rFonts w:asciiTheme="minorHAnsi" w:eastAsia="Times New Roman" w:hAnsiTheme="minorHAnsi" w:cstheme="minorHAnsi"/>
          <w:kern w:val="0"/>
          <w:szCs w:val="20"/>
          <w:lang w:val="en-GB" w:eastAsia="en-GB"/>
        </w:rPr>
        <w:t>using,</w:t>
      </w:r>
      <w:r w:rsidRPr="00317F55">
        <w:rPr>
          <w:rFonts w:asciiTheme="minorHAnsi" w:eastAsia="Times New Roman" w:hAnsiTheme="minorHAnsi" w:cstheme="minorHAnsi"/>
          <w:kern w:val="0"/>
          <w:szCs w:val="20"/>
          <w:lang w:val="en-GB" w:eastAsia="en-GB"/>
        </w:rPr>
        <w:t xml:space="preserve"> and amending data. Accuracy is the degree with which those data values correctly reflect attributes of “real-life” entities e.g. post code data captured for a customer’s address is the correct post code as per the Royal Mail. </w:t>
      </w:r>
    </w:p>
    <w:p w14:paraId="13D8CE79"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Ind w:w="120" w:type="dxa"/>
        <w:tblCellMar>
          <w:left w:w="10" w:type="dxa"/>
          <w:right w:w="10" w:type="dxa"/>
        </w:tblCellMar>
        <w:tblLook w:val="0000" w:firstRow="0" w:lastRow="0" w:firstColumn="0" w:lastColumn="0" w:noHBand="0" w:noVBand="0"/>
      </w:tblPr>
      <w:tblGrid>
        <w:gridCol w:w="8890"/>
      </w:tblGrid>
      <w:tr w:rsidR="007F3BBD" w:rsidRPr="00317F55" w14:paraId="6277B963" w14:textId="77777777">
        <w:trPr>
          <w:trHeight w:val="300"/>
        </w:trPr>
        <w:tc>
          <w:tcPr>
            <w:tcW w:w="8890"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7F75BA44"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Accuracy Statements </w:t>
            </w:r>
          </w:p>
        </w:tc>
      </w:tr>
      <w:tr w:rsidR="007F3BBD" w:rsidRPr="00317F55" w14:paraId="4EEB54EA"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6100061" w14:textId="0725A47B"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will be sufficiently accurate for its intended purpose and provide a clear representation of the activity / interaction and performance</w:t>
            </w:r>
            <w:r w:rsidR="0055756A" w:rsidRPr="00317F55">
              <w:rPr>
                <w:rFonts w:asciiTheme="minorHAnsi" w:eastAsia="Times New Roman" w:hAnsiTheme="minorHAnsi" w:cstheme="minorHAnsi"/>
                <w:kern w:val="0"/>
                <w:szCs w:val="20"/>
                <w:lang w:val="en-GB" w:eastAsia="en-GB"/>
              </w:rPr>
              <w:t xml:space="preserve">. </w:t>
            </w:r>
          </w:p>
        </w:tc>
      </w:tr>
      <w:tr w:rsidR="007F3BBD" w:rsidRPr="00317F55" w14:paraId="7ABAEE3D"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5258062" w14:textId="54F96C9F"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will be captured once only and as close to the point of activity as possible</w:t>
            </w:r>
            <w:r w:rsidR="0055756A" w:rsidRPr="00317F55">
              <w:rPr>
                <w:rFonts w:asciiTheme="minorHAnsi" w:eastAsia="Times New Roman" w:hAnsiTheme="minorHAnsi" w:cstheme="minorHAnsi"/>
                <w:kern w:val="0"/>
                <w:szCs w:val="20"/>
                <w:lang w:val="en-GB" w:eastAsia="en-GB"/>
              </w:rPr>
              <w:t xml:space="preserve">. </w:t>
            </w:r>
          </w:p>
        </w:tc>
      </w:tr>
      <w:tr w:rsidR="007F3BBD" w:rsidRPr="00317F55" w14:paraId="2B1E3D5D"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05294AA" w14:textId="59888CAF"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will be checked at the point of entry / collection wherever possible</w:t>
            </w:r>
            <w:r w:rsidR="0055756A" w:rsidRPr="00317F55">
              <w:rPr>
                <w:rFonts w:asciiTheme="minorHAnsi" w:eastAsia="Times New Roman" w:hAnsiTheme="minorHAnsi" w:cstheme="minorHAnsi"/>
                <w:kern w:val="0"/>
                <w:szCs w:val="20"/>
                <w:lang w:val="en-GB" w:eastAsia="en-GB"/>
              </w:rPr>
              <w:t xml:space="preserve">. </w:t>
            </w:r>
          </w:p>
        </w:tc>
      </w:tr>
      <w:tr w:rsidR="007F3BBD" w:rsidRPr="00317F55" w14:paraId="1AAB61C5"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224D926"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will be in sufficient detail for its intended purpose  </w:t>
            </w:r>
          </w:p>
        </w:tc>
      </w:tr>
      <w:tr w:rsidR="007F3BBD" w:rsidRPr="00317F55" w14:paraId="16F873CA"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BD289AD" w14:textId="58ECE5F3"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costs and effort of entry / collection will be balanced with the importance of the data, timeliness requirements and the need for accuracy</w:t>
            </w:r>
            <w:r w:rsidR="0055756A" w:rsidRPr="00317F55">
              <w:rPr>
                <w:rFonts w:asciiTheme="minorHAnsi" w:eastAsia="Times New Roman" w:hAnsiTheme="minorHAnsi" w:cstheme="minorHAnsi"/>
                <w:kern w:val="0"/>
                <w:szCs w:val="20"/>
                <w:lang w:val="en-GB" w:eastAsia="en-GB"/>
              </w:rPr>
              <w:t xml:space="preserve">. </w:t>
            </w:r>
          </w:p>
        </w:tc>
      </w:tr>
      <w:tr w:rsidR="007F3BBD" w:rsidRPr="00317F55" w14:paraId="1CAD36F1"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47EB9DD" w14:textId="16C9C27B"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Where compromises have been made to accuracy for valid business reasons, for example where some data is estimated, this must be made clear to data users</w:t>
            </w:r>
            <w:r w:rsidR="0055756A" w:rsidRPr="00317F55">
              <w:rPr>
                <w:rFonts w:asciiTheme="minorHAnsi" w:eastAsia="Times New Roman" w:hAnsiTheme="minorHAnsi" w:cstheme="minorHAnsi"/>
                <w:kern w:val="0"/>
                <w:szCs w:val="20"/>
                <w:lang w:val="en-GB" w:eastAsia="en-GB"/>
              </w:rPr>
              <w:t xml:space="preserve">. </w:t>
            </w:r>
          </w:p>
        </w:tc>
      </w:tr>
    </w:tbl>
    <w:p w14:paraId="3C21855B"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t> </w:t>
      </w:r>
    </w:p>
    <w:p w14:paraId="5EB4DC90" w14:textId="77777777" w:rsidR="00C42BE2" w:rsidRDefault="00C42BE2">
      <w:pPr>
        <w:suppressAutoHyphens w:val="0"/>
        <w:rPr>
          <w:rFonts w:asciiTheme="minorHAnsi" w:eastAsia="Times New Roman" w:hAnsiTheme="minorHAnsi" w:cstheme="minorHAnsi"/>
          <w:color w:val="A5A5A5"/>
          <w:kern w:val="0"/>
          <w:sz w:val="28"/>
          <w:szCs w:val="28"/>
          <w:lang w:val="en-GB" w:eastAsia="en-GB"/>
        </w:rPr>
      </w:pPr>
      <w:r>
        <w:rPr>
          <w:rFonts w:asciiTheme="minorHAnsi" w:eastAsia="Times New Roman" w:hAnsiTheme="minorHAnsi" w:cstheme="minorHAnsi"/>
          <w:color w:val="A5A5A5"/>
          <w:kern w:val="0"/>
          <w:sz w:val="28"/>
          <w:szCs w:val="28"/>
          <w:lang w:val="en-GB" w:eastAsia="en-GB"/>
        </w:rPr>
        <w:br w:type="page"/>
      </w:r>
    </w:p>
    <w:p w14:paraId="6D05CAAC" w14:textId="4F3FD400"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color w:val="A5A5A5"/>
          <w:kern w:val="0"/>
          <w:sz w:val="28"/>
          <w:szCs w:val="28"/>
          <w:lang w:val="en-GB" w:eastAsia="en-GB"/>
        </w:rPr>
        <w:lastRenderedPageBreak/>
        <w:t>Standards Based (or Conformity) </w:t>
      </w:r>
    </w:p>
    <w:p w14:paraId="123D27CA"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must conform to the data standards set for the data item(s) in scope, and is a measurement of the alignment of content to the required standards which can be internal, external or industry wide, for example; Invalid ISO currency codes, violation of allowable values (i.e. state code for a country that doesn’t have states) or Inconsistent date formats (mix of US / UK formats). </w:t>
      </w:r>
    </w:p>
    <w:p w14:paraId="4F2C3B3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tbl>
      <w:tblPr>
        <w:tblW w:w="0" w:type="dxa"/>
        <w:tblInd w:w="120" w:type="dxa"/>
        <w:tblCellMar>
          <w:left w:w="10" w:type="dxa"/>
          <w:right w:w="10" w:type="dxa"/>
        </w:tblCellMar>
        <w:tblLook w:val="0000" w:firstRow="0" w:lastRow="0" w:firstColumn="0" w:lastColumn="0" w:noHBand="0" w:noVBand="0"/>
      </w:tblPr>
      <w:tblGrid>
        <w:gridCol w:w="8890"/>
      </w:tblGrid>
      <w:tr w:rsidR="007F3BBD" w:rsidRPr="00317F55" w14:paraId="08EB2E80" w14:textId="77777777">
        <w:trPr>
          <w:trHeight w:val="300"/>
        </w:trPr>
        <w:tc>
          <w:tcPr>
            <w:tcW w:w="8890" w:type="dxa"/>
            <w:tcBorders>
              <w:top w:val="single" w:sz="6" w:space="0" w:color="000000"/>
              <w:left w:val="single" w:sz="6" w:space="0" w:color="000000"/>
              <w:bottom w:val="single" w:sz="6" w:space="0" w:color="000000"/>
              <w:right w:val="single" w:sz="6" w:space="0" w:color="000000"/>
            </w:tcBorders>
            <w:shd w:val="clear" w:color="auto" w:fill="E6007E"/>
            <w:tcMar>
              <w:top w:w="0" w:type="dxa"/>
              <w:left w:w="0" w:type="dxa"/>
              <w:bottom w:w="0" w:type="dxa"/>
              <w:right w:w="0" w:type="dxa"/>
            </w:tcMar>
            <w:vAlign w:val="center"/>
          </w:tcPr>
          <w:p w14:paraId="6EE9583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b/>
                <w:bCs/>
                <w:color w:val="FFFFFF"/>
                <w:kern w:val="0"/>
                <w:szCs w:val="20"/>
                <w:lang w:val="en-GB" w:eastAsia="en-GB"/>
              </w:rPr>
              <w:t>Standards / Conformity Statements </w:t>
            </w:r>
          </w:p>
        </w:tc>
      </w:tr>
      <w:tr w:rsidR="007F3BBD" w:rsidRPr="00317F55" w14:paraId="2354744E"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1638E3C" w14:textId="2C539415"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will conform to standards defined within the data design</w:t>
            </w:r>
            <w:r w:rsidR="0055756A" w:rsidRPr="00317F55">
              <w:rPr>
                <w:rFonts w:asciiTheme="minorHAnsi" w:eastAsia="Times New Roman" w:hAnsiTheme="minorHAnsi" w:cstheme="minorHAnsi"/>
                <w:kern w:val="0"/>
                <w:szCs w:val="20"/>
                <w:lang w:val="en-GB" w:eastAsia="en-GB"/>
              </w:rPr>
              <w:t xml:space="preserve">. </w:t>
            </w:r>
          </w:p>
        </w:tc>
      </w:tr>
      <w:tr w:rsidR="007F3BBD" w:rsidRPr="00317F55" w14:paraId="3A27C920"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9FEAC60" w14:textId="3D6C671C"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will conform to external or industry standards where applicable e.g. ISO Codes</w:t>
            </w:r>
            <w:r w:rsidR="0055756A" w:rsidRPr="00317F55">
              <w:rPr>
                <w:rFonts w:asciiTheme="minorHAnsi" w:eastAsia="Times New Roman" w:hAnsiTheme="minorHAnsi" w:cstheme="minorHAnsi"/>
                <w:kern w:val="0"/>
                <w:szCs w:val="20"/>
                <w:lang w:val="en-GB" w:eastAsia="en-GB"/>
              </w:rPr>
              <w:t xml:space="preserve">. </w:t>
            </w:r>
          </w:p>
        </w:tc>
      </w:tr>
      <w:tr w:rsidR="007F3BBD" w:rsidRPr="00317F55" w14:paraId="0C2F055C" w14:textId="77777777">
        <w:trPr>
          <w:trHeight w:val="300"/>
        </w:trPr>
        <w:tc>
          <w:tcPr>
            <w:tcW w:w="8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35B99FB" w14:textId="1533E87C"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Data will be consistent in its conformity e.g. Date Formats</w:t>
            </w:r>
            <w:r w:rsidR="0055756A" w:rsidRPr="00317F55">
              <w:rPr>
                <w:rFonts w:asciiTheme="minorHAnsi" w:eastAsia="Times New Roman" w:hAnsiTheme="minorHAnsi" w:cstheme="minorHAnsi"/>
                <w:kern w:val="0"/>
                <w:szCs w:val="20"/>
                <w:lang w:val="en-GB" w:eastAsia="en-GB"/>
              </w:rPr>
              <w:t xml:space="preserve">. </w:t>
            </w:r>
          </w:p>
        </w:tc>
      </w:tr>
    </w:tbl>
    <w:p w14:paraId="02ED3F5E"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62A49B50" w14:textId="6F240A3D"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The characteristics defined above apply to all data. However specific additional characteristics will need to be identified and applied to specific data types or use, for example, data in web documents can also include accessibility, credibility, involvement, objectivity, readability, relevance, style, and usefulness as additional characteristics against which quality can be measured</w:t>
      </w:r>
      <w:r w:rsidR="0055756A" w:rsidRPr="00317F55">
        <w:rPr>
          <w:rFonts w:asciiTheme="minorHAnsi" w:eastAsia="Times New Roman" w:hAnsiTheme="minorHAnsi" w:cstheme="minorHAnsi"/>
          <w:kern w:val="0"/>
          <w:szCs w:val="20"/>
          <w:lang w:val="en-GB" w:eastAsia="en-GB"/>
        </w:rPr>
        <w:t xml:space="preserve">. </w:t>
      </w:r>
    </w:p>
    <w:p w14:paraId="5FE745AC" w14:textId="77777777" w:rsidR="007F3BBD" w:rsidRPr="00317F55" w:rsidRDefault="004C0B52" w:rsidP="00BF16F8">
      <w:pPr>
        <w:spacing w:after="0" w:line="276" w:lineRule="auto"/>
        <w:textAlignment w:val="baseline"/>
        <w:rPr>
          <w:rFonts w:asciiTheme="minorHAnsi" w:hAnsiTheme="minorHAnsi" w:cstheme="minorHAnsi"/>
        </w:rPr>
      </w:pPr>
      <w:r w:rsidRPr="00317F55">
        <w:rPr>
          <w:rFonts w:asciiTheme="minorHAnsi" w:eastAsia="Times New Roman" w:hAnsiTheme="minorHAnsi" w:cstheme="minorHAnsi"/>
          <w:kern w:val="0"/>
          <w:szCs w:val="20"/>
          <w:lang w:val="en-GB" w:eastAsia="en-GB"/>
        </w:rPr>
        <w:t> </w:t>
      </w:r>
    </w:p>
    <w:p w14:paraId="4668C0C2" w14:textId="45002BF2" w:rsidR="007F3BBD" w:rsidRDefault="007F3BBD" w:rsidP="00A216EB">
      <w:pPr>
        <w:suppressAutoHyphens w:val="0"/>
        <w:rPr>
          <w:rFonts w:ascii="Poppins SemiBold" w:eastAsia="Times New Roman" w:hAnsi="Poppins SemiBold"/>
          <w:b/>
          <w:color w:val="D40075"/>
          <w:sz w:val="32"/>
          <w:szCs w:val="32"/>
          <w:lang w:val="en-GB" w:eastAsia="en-GB"/>
        </w:rPr>
      </w:pPr>
    </w:p>
    <w:p w14:paraId="18EA2FF2" w14:textId="77777777" w:rsidR="00361745" w:rsidRDefault="00361745" w:rsidP="00A216EB">
      <w:pPr>
        <w:suppressAutoHyphens w:val="0"/>
        <w:rPr>
          <w:rFonts w:ascii="Poppins SemiBold" w:eastAsia="Times New Roman" w:hAnsi="Poppins SemiBold"/>
          <w:b/>
          <w:color w:val="D40075"/>
          <w:sz w:val="32"/>
          <w:szCs w:val="32"/>
          <w:lang w:val="en-GB" w:eastAsia="en-GB"/>
        </w:rPr>
      </w:pPr>
    </w:p>
    <w:p w14:paraId="4AAABBC1" w14:textId="47CEB79C" w:rsidR="00361745" w:rsidRPr="00A216EB" w:rsidRDefault="00361745" w:rsidP="00361745">
      <w:pPr>
        <w:suppressAutoHyphens w:val="0"/>
        <w:rPr>
          <w:rFonts w:ascii="Poppins SemiBold" w:eastAsia="Times New Roman" w:hAnsi="Poppins SemiBold"/>
          <w:b/>
          <w:color w:val="D40075"/>
          <w:sz w:val="32"/>
          <w:szCs w:val="32"/>
          <w:lang w:val="en-GB" w:eastAsia="en-GB"/>
        </w:rPr>
      </w:pP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0289" behindDoc="0" locked="0" layoutInCell="1" allowOverlap="1" wp14:anchorId="6066ABD8" wp14:editId="5DDB64F1">
                <wp:simplePos x="0" y="0"/>
                <wp:positionH relativeFrom="column">
                  <wp:posOffset>795655</wp:posOffset>
                </wp:positionH>
                <wp:positionV relativeFrom="paragraph">
                  <wp:posOffset>2784475</wp:posOffset>
                </wp:positionV>
                <wp:extent cx="1602149" cy="332974"/>
                <wp:effectExtent l="0" t="0" r="17145" b="10160"/>
                <wp:wrapNone/>
                <wp:docPr id="9" name="Rectangle: Rounded Corners 8">
                  <a:extLst xmlns:a="http://schemas.openxmlformats.org/drawingml/2006/main">
                    <a:ext uri="{FF2B5EF4-FFF2-40B4-BE49-F238E27FC236}">
                      <a16:creationId xmlns:a16="http://schemas.microsoft.com/office/drawing/2014/main" id="{14DB5586-FCE7-2E6F-2B1A-1A29E8967374}"/>
                    </a:ext>
                  </a:extLst>
                </wp:docPr>
                <wp:cNvGraphicFramePr/>
                <a:graphic xmlns:a="http://schemas.openxmlformats.org/drawingml/2006/main">
                  <a:graphicData uri="http://schemas.microsoft.com/office/word/2010/wordprocessingShape">
                    <wps:wsp>
                      <wps:cNvSpPr/>
                      <wps:spPr>
                        <a:xfrm>
                          <a:off x="0" y="0"/>
                          <a:ext cx="1602149" cy="332974"/>
                        </a:xfrm>
                        <a:prstGeom prst="roundRect">
                          <a:avLst/>
                        </a:prstGeom>
                        <a:solidFill>
                          <a:srgbClr val="44546A">
                            <a:lumMod val="60000"/>
                            <a:lumOff val="40000"/>
                          </a:srgbClr>
                        </a:solidFill>
                        <a:ln w="15875" cap="flat" cmpd="sng" algn="ctr">
                          <a:solidFill>
                            <a:srgbClr val="4472C4">
                              <a:lumMod val="75000"/>
                            </a:srgbClr>
                          </a:solidFill>
                          <a:prstDash val="solid"/>
                          <a:miter lim="800000"/>
                        </a:ln>
                        <a:effectLst/>
                      </wps:spPr>
                      <wps:txbx>
                        <w:txbxContent>
                          <w:p w14:paraId="31521120" w14:textId="77777777" w:rsidR="00361745" w:rsidRDefault="00361745" w:rsidP="00361745">
                            <w:pPr>
                              <w:jc w:val="center"/>
                              <w:textAlignment w:val="baseline"/>
                              <w:rPr>
                                <w:rFonts w:asciiTheme="minorHAnsi" w:cstheme="minorBidi"/>
                                <w:b/>
                                <w:bCs/>
                                <w:color w:val="FFFFFF"/>
                                <w:kern w:val="24"/>
                                <w:sz w:val="22"/>
                              </w:rPr>
                            </w:pPr>
                            <w:r>
                              <w:rPr>
                                <w:rFonts w:asciiTheme="minorHAnsi" w:cstheme="minorBidi"/>
                                <w:b/>
                                <w:bCs/>
                                <w:color w:val="FFFFFF"/>
                                <w:kern w:val="24"/>
                                <w:sz w:val="22"/>
                              </w:rPr>
                              <w:t>Data Working Groups</w:t>
                            </w:r>
                          </w:p>
                        </w:txbxContent>
                      </wps:txbx>
                      <wps:bodyPr rtlCol="0" anchor="ctr"/>
                    </wps:wsp>
                  </a:graphicData>
                </a:graphic>
              </wp:anchor>
            </w:drawing>
          </mc:Choice>
          <mc:Fallback>
            <w:pict>
              <v:roundrect w14:anchorId="6066ABD8" id="_x0000_s1035" style="position:absolute;margin-left:62.65pt;margin-top:219.25pt;width:126.15pt;height:26.2pt;z-index:251660289;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" fillcolor="#8497b0" strokecolor="#2f5597" strokeweight="1.25pt">
                <v:stroke joinstyle="miter"/>
                <v:textbox>
                  <w:txbxContent>
                    <w:p w14:paraId="31521120" w14:textId="77777777" w:rsidR="00361745" w:rsidRDefault="00361745" w:rsidP="00361745">
                      <w:pPr>
                        <w:jc w:val="center"/>
                        <w:textAlignment w:val="baseline"/>
                        <w:rPr>
                          <w:rFonts w:asciiTheme="minorHAnsi" w:cstheme="minorBidi"/>
                          <w:b/>
                          <w:bCs/>
                          <w:color w:val="FFFFFF"/>
                          <w:kern w:val="24"/>
                          <w:sz w:val="22"/>
                        </w:rPr>
                      </w:pPr>
                      <w:r>
                        <w:rPr>
                          <w:rFonts w:asciiTheme="minorHAnsi" w:cstheme="minorBidi"/>
                          <w:b/>
                          <w:bCs/>
                          <w:color w:val="FFFFFF"/>
                          <w:kern w:val="24"/>
                          <w:sz w:val="22"/>
                        </w:rPr>
                        <w:t>Data Working Groups</w:t>
                      </w:r>
                    </w:p>
                  </w:txbxContent>
                </v:textbox>
              </v:roundrect>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1313" behindDoc="0" locked="0" layoutInCell="1" allowOverlap="1" wp14:anchorId="44BC6BD5" wp14:editId="0B81B501">
                <wp:simplePos x="0" y="0"/>
                <wp:positionH relativeFrom="column">
                  <wp:posOffset>0</wp:posOffset>
                </wp:positionH>
                <wp:positionV relativeFrom="paragraph">
                  <wp:posOffset>1151255</wp:posOffset>
                </wp:positionV>
                <wp:extent cx="1591913" cy="501346"/>
                <wp:effectExtent l="0" t="0" r="27940" b="13335"/>
                <wp:wrapNone/>
                <wp:docPr id="10" name="Rectangle: Rounded Corners 9">
                  <a:extLst xmlns:a="http://schemas.openxmlformats.org/drawingml/2006/main">
                    <a:ext uri="{FF2B5EF4-FFF2-40B4-BE49-F238E27FC236}">
                      <a16:creationId xmlns:a16="http://schemas.microsoft.com/office/drawing/2014/main" id="{4DE9C53B-830D-BAC5-6C57-B9C023318868}"/>
                    </a:ext>
                  </a:extLst>
                </wp:docPr>
                <wp:cNvGraphicFramePr/>
                <a:graphic xmlns:a="http://schemas.openxmlformats.org/drawingml/2006/main">
                  <a:graphicData uri="http://schemas.microsoft.com/office/word/2010/wordprocessingShape">
                    <wps:wsp>
                      <wps:cNvSpPr/>
                      <wps:spPr>
                        <a:xfrm>
                          <a:off x="0" y="0"/>
                          <a:ext cx="1591913" cy="501346"/>
                        </a:xfrm>
                        <a:prstGeom prst="roundRect">
                          <a:avLst/>
                        </a:prstGeom>
                        <a:solidFill>
                          <a:srgbClr val="002060"/>
                        </a:solidFill>
                        <a:ln w="12700" cap="flat" cmpd="sng" algn="ctr">
                          <a:solidFill>
                            <a:srgbClr val="4472C4">
                              <a:shade val="50000"/>
                            </a:srgbClr>
                          </a:solidFill>
                          <a:prstDash val="solid"/>
                          <a:miter lim="800000"/>
                        </a:ln>
                        <a:effectLst/>
                      </wps:spPr>
                      <wps:txbx>
                        <w:txbxContent>
                          <w:p w14:paraId="0A6FDA08" w14:textId="77777777" w:rsidR="00361745" w:rsidRDefault="00361745" w:rsidP="00361745">
                            <w:pPr>
                              <w:jc w:val="center"/>
                              <w:textAlignment w:val="baseline"/>
                              <w:rPr>
                                <w:rFonts w:asciiTheme="minorHAnsi" w:cstheme="minorBidi"/>
                                <w:b/>
                                <w:bCs/>
                                <w:color w:val="FFFFFF"/>
                                <w:kern w:val="24"/>
                                <w:sz w:val="22"/>
                              </w:rPr>
                            </w:pPr>
                            <w:r>
                              <w:rPr>
                                <w:rFonts w:asciiTheme="minorHAnsi" w:cstheme="minorBidi"/>
                                <w:b/>
                                <w:bCs/>
                                <w:color w:val="FFFFFF"/>
                                <w:kern w:val="24"/>
                                <w:sz w:val="22"/>
                              </w:rPr>
                              <w:t>Operations</w:t>
                            </w:r>
                            <w:r>
                              <w:rPr>
                                <w:rFonts w:asciiTheme="minorHAnsi" w:cstheme="minorBidi"/>
                                <w:color w:val="FFFFFF"/>
                                <w:kern w:val="24"/>
                                <w:sz w:val="22"/>
                              </w:rPr>
                              <w:t xml:space="preserve"> </w:t>
                            </w:r>
                            <w:r>
                              <w:rPr>
                                <w:rFonts w:asciiTheme="minorHAnsi" w:cstheme="minorBidi"/>
                                <w:b/>
                                <w:bCs/>
                                <w:color w:val="FFFFFF"/>
                                <w:kern w:val="24"/>
                                <w:sz w:val="22"/>
                              </w:rPr>
                              <w:t>Management Forum</w:t>
                            </w:r>
                          </w:p>
                        </w:txbxContent>
                      </wps:txbx>
                      <wps:bodyPr rtlCol="0" anchor="ctr"/>
                    </wps:wsp>
                  </a:graphicData>
                </a:graphic>
              </wp:anchor>
            </w:drawing>
          </mc:Choice>
          <mc:Fallback>
            <w:pict>
              <v:roundrect w14:anchorId="44BC6BD5" id="_x0000_s1036" style="position:absolute;margin-left:0;margin-top:90.65pt;width:125.35pt;height:39.5pt;z-index:25166131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" fillcolor="#002060" strokecolor="#2f528f" strokeweight="1pt">
                <v:stroke joinstyle="miter"/>
                <v:textbox>
                  <w:txbxContent>
                    <w:p w14:paraId="0A6FDA08" w14:textId="77777777" w:rsidR="00361745" w:rsidRDefault="00361745" w:rsidP="00361745">
                      <w:pPr>
                        <w:jc w:val="center"/>
                        <w:textAlignment w:val="baseline"/>
                        <w:rPr>
                          <w:rFonts w:asciiTheme="minorHAnsi" w:cstheme="minorBidi"/>
                          <w:b/>
                          <w:bCs/>
                          <w:color w:val="FFFFFF"/>
                          <w:kern w:val="24"/>
                          <w:sz w:val="22"/>
                        </w:rPr>
                      </w:pPr>
                      <w:r>
                        <w:rPr>
                          <w:rFonts w:asciiTheme="minorHAnsi" w:cstheme="minorBidi"/>
                          <w:b/>
                          <w:bCs/>
                          <w:color w:val="FFFFFF"/>
                          <w:kern w:val="24"/>
                          <w:sz w:val="22"/>
                        </w:rPr>
                        <w:t>Operations</w:t>
                      </w:r>
                      <w:r>
                        <w:rPr>
                          <w:rFonts w:asciiTheme="minorHAnsi" w:cstheme="minorBidi"/>
                          <w:color w:val="FFFFFF"/>
                          <w:kern w:val="24"/>
                          <w:sz w:val="22"/>
                        </w:rPr>
                        <w:t xml:space="preserve"> </w:t>
                      </w:r>
                      <w:r>
                        <w:rPr>
                          <w:rFonts w:asciiTheme="minorHAnsi" w:cstheme="minorBidi"/>
                          <w:b/>
                          <w:bCs/>
                          <w:color w:val="FFFFFF"/>
                          <w:kern w:val="24"/>
                          <w:sz w:val="22"/>
                        </w:rPr>
                        <w:t>Management Forum</w:t>
                      </w:r>
                    </w:p>
                  </w:txbxContent>
                </v:textbox>
              </v:roundrect>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2337" behindDoc="0" locked="0" layoutInCell="1" allowOverlap="1" wp14:anchorId="0A09AD0D" wp14:editId="30407C5A">
                <wp:simplePos x="0" y="0"/>
                <wp:positionH relativeFrom="column">
                  <wp:posOffset>1666875</wp:posOffset>
                </wp:positionH>
                <wp:positionV relativeFrom="paragraph">
                  <wp:posOffset>1154430</wp:posOffset>
                </wp:positionV>
                <wp:extent cx="1478232" cy="501346"/>
                <wp:effectExtent l="0" t="0" r="27305" b="13335"/>
                <wp:wrapNone/>
                <wp:docPr id="11" name="Rectangle: Rounded Corners 10">
                  <a:extLst xmlns:a="http://schemas.openxmlformats.org/drawingml/2006/main">
                    <a:ext uri="{FF2B5EF4-FFF2-40B4-BE49-F238E27FC236}">
                      <a16:creationId xmlns:a16="http://schemas.microsoft.com/office/drawing/2014/main" id="{E10481A6-5341-4857-6400-6626E0ACB85C}"/>
                    </a:ext>
                  </a:extLst>
                </wp:docPr>
                <wp:cNvGraphicFramePr/>
                <a:graphic xmlns:a="http://schemas.openxmlformats.org/drawingml/2006/main">
                  <a:graphicData uri="http://schemas.microsoft.com/office/word/2010/wordprocessingShape">
                    <wps:wsp>
                      <wps:cNvSpPr/>
                      <wps:spPr>
                        <a:xfrm>
                          <a:off x="0" y="0"/>
                          <a:ext cx="1478232" cy="501346"/>
                        </a:xfrm>
                        <a:prstGeom prst="roundRect">
                          <a:avLst/>
                        </a:prstGeom>
                        <a:solidFill>
                          <a:srgbClr val="002060"/>
                        </a:solidFill>
                        <a:ln w="12700" cap="flat" cmpd="sng" algn="ctr">
                          <a:solidFill>
                            <a:srgbClr val="4472C4">
                              <a:shade val="50000"/>
                            </a:srgbClr>
                          </a:solidFill>
                          <a:prstDash val="solid"/>
                          <a:miter lim="800000"/>
                        </a:ln>
                        <a:effectLst/>
                      </wps:spPr>
                      <wps:txbx>
                        <w:txbxContent>
                          <w:p w14:paraId="6BEAAF71" w14:textId="77777777" w:rsidR="00361745" w:rsidRDefault="00361745" w:rsidP="00361745">
                            <w:pPr>
                              <w:jc w:val="center"/>
                              <w:textAlignment w:val="baseline"/>
                              <w:rPr>
                                <w:rFonts w:asciiTheme="minorHAnsi" w:cstheme="minorBidi"/>
                                <w:b/>
                                <w:bCs/>
                                <w:color w:val="FFFFFF"/>
                                <w:kern w:val="24"/>
                                <w:sz w:val="24"/>
                                <w:szCs w:val="24"/>
                              </w:rPr>
                            </w:pPr>
                            <w:r>
                              <w:rPr>
                                <w:rFonts w:asciiTheme="minorHAnsi" w:cstheme="minorBidi"/>
                                <w:b/>
                                <w:bCs/>
                                <w:color w:val="FFFFFF"/>
                                <w:kern w:val="24"/>
                              </w:rPr>
                              <w:t>Group COO</w:t>
                            </w:r>
                          </w:p>
                        </w:txbxContent>
                      </wps:txbx>
                      <wps:bodyPr rtlCol="0" anchor="ctr"/>
                    </wps:wsp>
                  </a:graphicData>
                </a:graphic>
              </wp:anchor>
            </w:drawing>
          </mc:Choice>
          <mc:Fallback>
            <w:pict>
              <v:roundrect w14:anchorId="0A09AD0D" id="_x0000_s1037" style="position:absolute;margin-left:131.25pt;margin-top:90.9pt;width:116.4pt;height:39.5pt;z-index:25166233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" fillcolor="#002060" strokecolor="#2f528f" strokeweight="1pt">
                <v:stroke joinstyle="miter"/>
                <v:textbox>
                  <w:txbxContent>
                    <w:p w14:paraId="6BEAAF71" w14:textId="77777777" w:rsidR="00361745" w:rsidRDefault="00361745" w:rsidP="00361745">
                      <w:pPr>
                        <w:jc w:val="center"/>
                        <w:textAlignment w:val="baseline"/>
                        <w:rPr>
                          <w:rFonts w:asciiTheme="minorHAnsi" w:cstheme="minorBidi"/>
                          <w:b/>
                          <w:bCs/>
                          <w:color w:val="FFFFFF"/>
                          <w:kern w:val="24"/>
                          <w:sz w:val="24"/>
                          <w:szCs w:val="24"/>
                        </w:rPr>
                      </w:pPr>
                      <w:r>
                        <w:rPr>
                          <w:rFonts w:asciiTheme="minorHAnsi" w:cstheme="minorBidi"/>
                          <w:b/>
                          <w:bCs/>
                          <w:color w:val="FFFFFF"/>
                          <w:kern w:val="24"/>
                        </w:rPr>
                        <w:t>Group COO</w:t>
                      </w:r>
                    </w:p>
                  </w:txbxContent>
                </v:textbox>
              </v:roundrect>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3361" behindDoc="0" locked="0" layoutInCell="1" allowOverlap="1" wp14:anchorId="34EF5E1D" wp14:editId="5DFA5B12">
                <wp:simplePos x="0" y="0"/>
                <wp:positionH relativeFrom="column">
                  <wp:posOffset>819150</wp:posOffset>
                </wp:positionH>
                <wp:positionV relativeFrom="paragraph">
                  <wp:posOffset>2199005</wp:posOffset>
                </wp:positionV>
                <wp:extent cx="1602149" cy="349482"/>
                <wp:effectExtent l="0" t="0" r="17145" b="12700"/>
                <wp:wrapNone/>
                <wp:docPr id="12" name="Rectangle: Rounded Corners 11">
                  <a:extLst xmlns:a="http://schemas.openxmlformats.org/drawingml/2006/main">
                    <a:ext uri="{FF2B5EF4-FFF2-40B4-BE49-F238E27FC236}">
                      <a16:creationId xmlns:a16="http://schemas.microsoft.com/office/drawing/2014/main" id="{29931D85-3DF6-BA00-D7AF-FDF5B675DB05}"/>
                    </a:ext>
                  </a:extLst>
                </wp:docPr>
                <wp:cNvGraphicFramePr/>
                <a:graphic xmlns:a="http://schemas.openxmlformats.org/drawingml/2006/main">
                  <a:graphicData uri="http://schemas.microsoft.com/office/word/2010/wordprocessingShape">
                    <wps:wsp>
                      <wps:cNvSpPr/>
                      <wps:spPr>
                        <a:xfrm>
                          <a:off x="0" y="0"/>
                          <a:ext cx="1602149" cy="349482"/>
                        </a:xfrm>
                        <a:prstGeom prst="roundRect">
                          <a:avLst/>
                        </a:prstGeom>
                        <a:solidFill>
                          <a:srgbClr val="5B9BD5"/>
                        </a:solidFill>
                        <a:ln w="19050" cap="flat" cmpd="sng" algn="ctr">
                          <a:solidFill>
                            <a:srgbClr val="4472C4">
                              <a:lumMod val="75000"/>
                            </a:srgbClr>
                          </a:solidFill>
                          <a:prstDash val="solid"/>
                          <a:miter lim="800000"/>
                        </a:ln>
                        <a:effectLst/>
                      </wps:spPr>
                      <wps:txbx>
                        <w:txbxContent>
                          <w:p w14:paraId="74E422A2" w14:textId="77777777" w:rsidR="00361745" w:rsidRDefault="00361745" w:rsidP="00361745">
                            <w:pPr>
                              <w:jc w:val="center"/>
                              <w:textAlignment w:val="baseline"/>
                              <w:rPr>
                                <w:rFonts w:asciiTheme="minorHAnsi" w:cstheme="minorBidi"/>
                                <w:b/>
                                <w:bCs/>
                                <w:color w:val="FFFFFF"/>
                                <w:kern w:val="24"/>
                                <w:sz w:val="22"/>
                              </w:rPr>
                            </w:pPr>
                            <w:r>
                              <w:rPr>
                                <w:rFonts w:asciiTheme="minorHAnsi" w:cstheme="minorBidi"/>
                                <w:b/>
                                <w:bCs/>
                                <w:color w:val="FFFFFF"/>
                                <w:kern w:val="24"/>
                                <w:sz w:val="22"/>
                              </w:rPr>
                              <w:t>Data Governance Forum</w:t>
                            </w:r>
                          </w:p>
                        </w:txbxContent>
                      </wps:txbx>
                      <wps:bodyPr rtlCol="0" anchor="ctr"/>
                    </wps:wsp>
                  </a:graphicData>
                </a:graphic>
              </wp:anchor>
            </w:drawing>
          </mc:Choice>
          <mc:Fallback>
            <w:pict>
              <v:roundrect w14:anchorId="34EF5E1D" id="_x0000_s1038" style="position:absolute;margin-left:64.5pt;margin-top:173.15pt;width:126.15pt;height:27.5pt;z-index:25166336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" fillcolor="#5b9bd5" strokecolor="#2f5597" strokeweight="1.5pt">
                <v:stroke joinstyle="miter"/>
                <v:textbox>
                  <w:txbxContent>
                    <w:p w14:paraId="74E422A2" w14:textId="77777777" w:rsidR="00361745" w:rsidRDefault="00361745" w:rsidP="00361745">
                      <w:pPr>
                        <w:jc w:val="center"/>
                        <w:textAlignment w:val="baseline"/>
                        <w:rPr>
                          <w:rFonts w:asciiTheme="minorHAnsi" w:cstheme="minorBidi"/>
                          <w:b/>
                          <w:bCs/>
                          <w:color w:val="FFFFFF"/>
                          <w:kern w:val="24"/>
                          <w:sz w:val="22"/>
                        </w:rPr>
                      </w:pPr>
                      <w:r>
                        <w:rPr>
                          <w:rFonts w:asciiTheme="minorHAnsi" w:cstheme="minorBidi"/>
                          <w:b/>
                          <w:bCs/>
                          <w:color w:val="FFFFFF"/>
                          <w:kern w:val="24"/>
                          <w:sz w:val="22"/>
                        </w:rPr>
                        <w:t>Data Governance Forum</w:t>
                      </w:r>
                    </w:p>
                  </w:txbxContent>
                </v:textbox>
              </v:roundrect>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4385" behindDoc="0" locked="0" layoutInCell="1" allowOverlap="1" wp14:anchorId="6884A7E4" wp14:editId="4429B450">
                <wp:simplePos x="0" y="0"/>
                <wp:positionH relativeFrom="column">
                  <wp:posOffset>1663700</wp:posOffset>
                </wp:positionH>
                <wp:positionV relativeFrom="paragraph">
                  <wp:posOffset>1678305</wp:posOffset>
                </wp:positionV>
                <wp:extent cx="795957" cy="271662"/>
                <wp:effectExtent l="0" t="38100" r="80645" b="33655"/>
                <wp:wrapNone/>
                <wp:docPr id="13" name="Elbow Connector 11">
                  <a:extLst xmlns:a="http://schemas.openxmlformats.org/drawingml/2006/main">
                    <a:ext uri="{FF2B5EF4-FFF2-40B4-BE49-F238E27FC236}">
                      <a16:creationId xmlns:a16="http://schemas.microsoft.com/office/drawing/2014/main" id="{D9F26049-86F9-3BBF-9D7E-CC879AFDD6F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5957" cy="271662"/>
                        </a:xfrm>
                        <a:prstGeom prst="bentConnector2">
                          <a:avLst/>
                        </a:prstGeom>
                        <a:noFill/>
                        <a:ln w="19050" cap="flat" cmpd="sng" algn="ctr">
                          <a:solidFill>
                            <a:srgbClr val="41719C"/>
                          </a:solidFill>
                          <a:prstDash val="solid"/>
                          <a:miter lim="800000"/>
                          <a:tailEnd type="triangle"/>
                        </a:ln>
                        <a:effectLst/>
                      </wps:spPr>
                      <wps:bodyPr/>
                    </wps:wsp>
                  </a:graphicData>
                </a:graphic>
              </wp:anchor>
            </w:drawing>
          </mc:Choice>
          <mc:Fallback>
            <w:pict>
              <v:shape w14:anchorId="6EE0F51D" id="Elbow Connector 11" o:spid="_x0000_s1026" type="#_x0000_t33" style="position:absolute;margin-left:131pt;margin-top:132.15pt;width:62.65pt;height:21.4pt;flip:y;z-index:2516643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" strokecolor="#41719c" strokeweight="1.5pt">
                <v:stroke endarrow="block"/>
                <o:lock v:ext="edit" shapetype="f"/>
              </v:shape>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5409" behindDoc="0" locked="0" layoutInCell="1" allowOverlap="1" wp14:anchorId="0EF73CC7" wp14:editId="3DE35E5B">
                <wp:simplePos x="0" y="0"/>
                <wp:positionH relativeFrom="column">
                  <wp:posOffset>795655</wp:posOffset>
                </wp:positionH>
                <wp:positionV relativeFrom="paragraph">
                  <wp:posOffset>1691005</wp:posOffset>
                </wp:positionV>
                <wp:extent cx="786557" cy="261874"/>
                <wp:effectExtent l="76200" t="38100" r="13970" b="24130"/>
                <wp:wrapNone/>
                <wp:docPr id="14" name="Elbow Connector 11">
                  <a:extLst xmlns:a="http://schemas.openxmlformats.org/drawingml/2006/main">
                    <a:ext uri="{FF2B5EF4-FFF2-40B4-BE49-F238E27FC236}">
                      <a16:creationId xmlns:a16="http://schemas.microsoft.com/office/drawing/2014/main" id="{3A4EAA58-3D8C-597B-80A3-4D0AB5AC09F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786557" cy="261874"/>
                        </a:xfrm>
                        <a:prstGeom prst="bentConnector2">
                          <a:avLst/>
                        </a:prstGeom>
                        <a:noFill/>
                        <a:ln w="19050" cap="flat" cmpd="sng" algn="ctr">
                          <a:solidFill>
                            <a:srgbClr val="41719C"/>
                          </a:solidFill>
                          <a:prstDash val="solid"/>
                          <a:miter lim="800000"/>
                          <a:tailEnd type="triangle"/>
                        </a:ln>
                        <a:effectLst/>
                      </wps:spPr>
                      <wps:bodyPr/>
                    </wps:wsp>
                  </a:graphicData>
                </a:graphic>
              </wp:anchor>
            </w:drawing>
          </mc:Choice>
          <mc:Fallback>
            <w:pict>
              <v:shape w14:anchorId="57902A0D" id="Elbow Connector 11" o:spid="_x0000_s1026" type="#_x0000_t33" style="position:absolute;margin-left:62.65pt;margin-top:133.15pt;width:61.95pt;height:20.6pt;rotation:180;z-index:2516654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" strokecolor="#41719c" strokeweight="1.5pt">
                <v:stroke endarrow="block"/>
                <o:lock v:ext="edit" shapetype="f"/>
              </v:shape>
            </w:pict>
          </mc:Fallback>
        </mc:AlternateContent>
      </w:r>
      <w:r w:rsidRPr="00361745">
        <w:rPr>
          <w:rFonts w:ascii="Poppins SemiBold" w:eastAsia="Times New Roman" w:hAnsi="Poppins SemiBold"/>
          <w:b/>
          <w:noProof/>
          <w:color w:val="D40075"/>
          <w:sz w:val="32"/>
          <w:szCs w:val="32"/>
          <w:lang w:eastAsia="en-GB"/>
        </w:rPr>
        <mc:AlternateContent>
          <mc:Choice Requires="wpg">
            <w:drawing>
              <wp:anchor distT="0" distB="0" distL="114300" distR="114300" simplePos="0" relativeHeight="251666433" behindDoc="0" locked="0" layoutInCell="1" allowOverlap="1" wp14:anchorId="56A7AE83" wp14:editId="79DEAF2E">
                <wp:simplePos x="0" y="0"/>
                <wp:positionH relativeFrom="column">
                  <wp:posOffset>1201420</wp:posOffset>
                </wp:positionH>
                <wp:positionV relativeFrom="paragraph">
                  <wp:posOffset>19050</wp:posOffset>
                </wp:positionV>
                <wp:extent cx="844431" cy="740662"/>
                <wp:effectExtent l="19050" t="19050" r="13335" b="21590"/>
                <wp:wrapNone/>
                <wp:docPr id="15" name="Group 14">
                  <a:extLst xmlns:a="http://schemas.openxmlformats.org/drawingml/2006/main">
                    <a:ext uri="{FF2B5EF4-FFF2-40B4-BE49-F238E27FC236}">
                      <a16:creationId xmlns:a16="http://schemas.microsoft.com/office/drawing/2014/main" id="{029E8406-F767-AE1C-91D2-4866F47ED483}"/>
                    </a:ext>
                  </a:extLst>
                </wp:docPr>
                <wp:cNvGraphicFramePr/>
                <a:graphic xmlns:a="http://schemas.openxmlformats.org/drawingml/2006/main">
                  <a:graphicData uri="http://schemas.microsoft.com/office/word/2010/wordprocessingGroup">
                    <wpg:wgp>
                      <wpg:cNvGrpSpPr/>
                      <wpg:grpSpPr>
                        <a:xfrm>
                          <a:off x="0" y="0"/>
                          <a:ext cx="844431" cy="740662"/>
                          <a:chOff x="1201820" y="0"/>
                          <a:chExt cx="540000" cy="540000"/>
                        </a:xfrm>
                      </wpg:grpSpPr>
                      <wps:wsp>
                        <wps:cNvPr id="379792489" name="Oval 379792489">
                          <a:extLst>
                            <a:ext uri="{FF2B5EF4-FFF2-40B4-BE49-F238E27FC236}">
                              <a16:creationId xmlns:a16="http://schemas.microsoft.com/office/drawing/2014/main" id="{0A93C430-FCCD-19E7-C63B-567006CDF0AE}"/>
                            </a:ext>
                          </a:extLst>
                        </wps:cNvPr>
                        <wps:cNvSpPr>
                          <a:spLocks/>
                        </wps:cNvSpPr>
                        <wps:spPr>
                          <a:xfrm>
                            <a:off x="1201820" y="0"/>
                            <a:ext cx="540000" cy="540000"/>
                          </a:xfrm>
                          <a:prstGeom prst="ellipse">
                            <a:avLst/>
                          </a:prstGeom>
                          <a:solidFill>
                            <a:srgbClr val="100930"/>
                          </a:solidFill>
                          <a:ln w="28575" cap="flat" cmpd="sng" algn="ctr">
                            <a:solidFill>
                              <a:srgbClr val="E5007D"/>
                            </a:solidFill>
                            <a:prstDash val="solid"/>
                          </a:ln>
                          <a:effectLst/>
                        </wps:spPr>
                        <wps:bodyPr spcFirstLastPara="0" vert="horz" wrap="square" lIns="0" tIns="0" rIns="0" bIns="0" numCol="1" spcCol="1270" rtlCol="0" anchor="ctr" anchorCtr="0">
                          <a:noAutofit/>
                        </wps:bodyPr>
                      </wps:wsp>
                      <wps:wsp>
                        <wps:cNvPr id="116255826" name="Oval 4">
                          <a:extLst>
                            <a:ext uri="{FF2B5EF4-FFF2-40B4-BE49-F238E27FC236}">
                              <a16:creationId xmlns:a16="http://schemas.microsoft.com/office/drawing/2014/main" id="{FCC1A634-4F8C-5565-83A3-432CCF9B5F6E}"/>
                            </a:ext>
                          </a:extLst>
                        </wps:cNvPr>
                        <wps:cNvSpPr txBox="1">
                          <a:spLocks/>
                        </wps:cNvSpPr>
                        <wps:spPr>
                          <a:xfrm>
                            <a:off x="1270379" y="74543"/>
                            <a:ext cx="402883" cy="390914"/>
                          </a:xfrm>
                          <a:prstGeom prst="rect">
                            <a:avLst/>
                          </a:prstGeom>
                          <a:noFill/>
                          <a:ln w="28575" cap="flat" cmpd="sng" algn="ctr">
                            <a:noFill/>
                            <a:prstDash val="solid"/>
                          </a:ln>
                          <a:effectLst/>
                        </wps:spPr>
                        <wps:txbx>
                          <w:txbxContent>
                            <w:p w14:paraId="11C40EC4" w14:textId="77777777" w:rsidR="00361745" w:rsidRDefault="00361745" w:rsidP="00361745">
                              <w:pPr>
                                <w:jc w:val="center"/>
                                <w:textAlignment w:val="baseline"/>
                                <w:rPr>
                                  <w:rFonts w:asciiTheme="minorHAnsi" w:cstheme="minorBidi"/>
                                  <w:b/>
                                  <w:bCs/>
                                  <w:color w:val="FFFFFF"/>
                                  <w:kern w:val="24"/>
                                  <w:sz w:val="24"/>
                                  <w:szCs w:val="24"/>
                                </w:rPr>
                              </w:pPr>
                              <w:r>
                                <w:rPr>
                                  <w:rFonts w:asciiTheme="minorHAnsi" w:cstheme="minorBidi"/>
                                  <w:b/>
                                  <w:bCs/>
                                  <w:color w:val="FFFFFF"/>
                                  <w:kern w:val="24"/>
                                </w:rPr>
                                <w:t>GLT</w:t>
                              </w:r>
                            </w:p>
                            <w:p w14:paraId="29772A7B" w14:textId="77777777" w:rsidR="00361745" w:rsidRDefault="00361745" w:rsidP="00361745">
                              <w:pPr>
                                <w:jc w:val="center"/>
                                <w:textAlignment w:val="baseline"/>
                                <w:rPr>
                                  <w:rFonts w:asciiTheme="minorHAnsi" w:cstheme="minorBidi"/>
                                  <w:b/>
                                  <w:bCs/>
                                  <w:color w:val="FFFFFF"/>
                                  <w:kern w:val="24"/>
                                </w:rPr>
                              </w:pPr>
                              <w:r>
                                <w:rPr>
                                  <w:rFonts w:asciiTheme="minorHAnsi" w:cstheme="minorBidi"/>
                                  <w:b/>
                                  <w:bCs/>
                                  <w:color w:val="FFFFFF"/>
                                  <w:kern w:val="24"/>
                                </w:rPr>
                                <w:t xml:space="preserve">(GCEO) </w:t>
                              </w:r>
                            </w:p>
                          </w:txbxContent>
                        </wps:txbx>
                        <wps:bodyPr spcFirstLastPara="0" vert="horz" wrap="square" lIns="0" tIns="0" rIns="0" bIns="0" numCol="1" spcCol="1270" rtlCol="0" anchor="ctr" anchorCtr="0">
                          <a:noAutofit/>
                        </wps:bodyPr>
                      </wps:wsp>
                    </wpg:wgp>
                  </a:graphicData>
                </a:graphic>
              </wp:anchor>
            </w:drawing>
          </mc:Choice>
          <mc:Fallback>
            <w:pict>
              <v:group w14:anchorId="56A7AE83" id="_x0000_s1039" style="position:absolute;margin-left:94.6pt;margin-top:1.5pt;width:66.5pt;height:58.3pt;z-index:251666433" coordorigin="12018" coordsize="540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">
                <v:oval id="Oval 379792489" o:spid="_x0000_s1040" style="position:absolute;left:12018;width:54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" fillcolor="#100930" strokecolor="#e5007d" strokeweight="2.25pt">
                  <v:path arrowok="t"/>
                  <v:textbox inset="0,0,0,0"/>
                </v:oval>
                <v:shape id="Oval 4" o:spid="_x0000_s1041" type="#_x0000_t202" style="position:absolute;left:12703;top:745;width:4029;height:3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" filled="f" stroked="f" strokeweight="2.25pt">
                  <v:textbox inset="0,0,0,0">
                    <w:txbxContent>
                      <w:p w14:paraId="11C40EC4" w14:textId="77777777" w:rsidR="00361745" w:rsidRDefault="00361745" w:rsidP="00361745">
                        <w:pPr>
                          <w:jc w:val="center"/>
                          <w:textAlignment w:val="baseline"/>
                          <w:rPr>
                            <w:rFonts w:asciiTheme="minorHAnsi" w:cstheme="minorBidi"/>
                            <w:b/>
                            <w:bCs/>
                            <w:color w:val="FFFFFF"/>
                            <w:kern w:val="24"/>
                            <w:sz w:val="24"/>
                            <w:szCs w:val="24"/>
                          </w:rPr>
                        </w:pPr>
                        <w:r>
                          <w:rPr>
                            <w:rFonts w:asciiTheme="minorHAnsi" w:cstheme="minorBidi"/>
                            <w:b/>
                            <w:bCs/>
                            <w:color w:val="FFFFFF"/>
                            <w:kern w:val="24"/>
                          </w:rPr>
                          <w:t>GLT</w:t>
                        </w:r>
                      </w:p>
                      <w:p w14:paraId="29772A7B" w14:textId="77777777" w:rsidR="00361745" w:rsidRDefault="00361745" w:rsidP="00361745">
                        <w:pPr>
                          <w:jc w:val="center"/>
                          <w:textAlignment w:val="baseline"/>
                          <w:rPr>
                            <w:rFonts w:asciiTheme="minorHAnsi" w:cstheme="minorBidi"/>
                            <w:b/>
                            <w:bCs/>
                            <w:color w:val="FFFFFF"/>
                            <w:kern w:val="24"/>
                          </w:rPr>
                        </w:pPr>
                        <w:r>
                          <w:rPr>
                            <w:rFonts w:asciiTheme="minorHAnsi" w:cstheme="minorBidi"/>
                            <w:b/>
                            <w:bCs/>
                            <w:color w:val="FFFFFF"/>
                            <w:kern w:val="24"/>
                          </w:rPr>
                          <w:t xml:space="preserve">(GCEO) </w:t>
                        </w:r>
                      </w:p>
                    </w:txbxContent>
                  </v:textbox>
                </v:shape>
              </v:group>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7457" behindDoc="0" locked="0" layoutInCell="1" allowOverlap="1" wp14:anchorId="6EF35E83" wp14:editId="097DA986">
                <wp:simplePos x="0" y="0"/>
                <wp:positionH relativeFrom="column">
                  <wp:posOffset>2099945</wp:posOffset>
                </wp:positionH>
                <wp:positionV relativeFrom="paragraph">
                  <wp:posOffset>90170</wp:posOffset>
                </wp:positionV>
                <wp:extent cx="1013173" cy="577081"/>
                <wp:effectExtent l="0" t="0" r="0" b="0"/>
                <wp:wrapNone/>
                <wp:docPr id="16" name="TextBox 11">
                  <a:extLst xmlns:a="http://schemas.openxmlformats.org/drawingml/2006/main">
                    <a:ext uri="{FF2B5EF4-FFF2-40B4-BE49-F238E27FC236}">
                      <a16:creationId xmlns:a16="http://schemas.microsoft.com/office/drawing/2014/main" id="{A3E76082-9F8C-2D8C-6C41-D10EE215BD77}"/>
                    </a:ext>
                  </a:extLst>
                </wp:docPr>
                <wp:cNvGraphicFramePr/>
                <a:graphic xmlns:a="http://schemas.openxmlformats.org/drawingml/2006/main">
                  <a:graphicData uri="http://schemas.microsoft.com/office/word/2010/wordprocessingShape">
                    <wps:wsp>
                      <wps:cNvSpPr txBox="1"/>
                      <wps:spPr>
                        <a:xfrm>
                          <a:off x="0" y="0"/>
                          <a:ext cx="1013173" cy="577081"/>
                        </a:xfrm>
                        <a:prstGeom prst="rect">
                          <a:avLst/>
                        </a:prstGeom>
                        <a:noFill/>
                      </wps:spPr>
                      <wps:txbx>
                        <w:txbxContent>
                          <w:p w14:paraId="73D7E0DD" w14:textId="77777777" w:rsidR="00361745" w:rsidRDefault="00361745" w:rsidP="00361745">
                            <w:pPr>
                              <w:textAlignment w:val="baseline"/>
                              <w:rPr>
                                <w:rFonts w:asciiTheme="minorHAnsi" w:cstheme="minorBidi"/>
                                <w:b/>
                                <w:bCs/>
                                <w:color w:val="CD2883"/>
                                <w:kern w:val="24"/>
                                <w:sz w:val="21"/>
                                <w:szCs w:val="21"/>
                              </w:rPr>
                            </w:pPr>
                            <w:r>
                              <w:rPr>
                                <w:rFonts w:asciiTheme="minorHAnsi" w:cstheme="minorBidi"/>
                                <w:b/>
                                <w:bCs/>
                                <w:color w:val="CD2883"/>
                                <w:kern w:val="24"/>
                                <w:sz w:val="21"/>
                                <w:szCs w:val="21"/>
                              </w:rPr>
                              <w:t>Group Leadership Team</w:t>
                            </w:r>
                          </w:p>
                        </w:txbxContent>
                      </wps:txbx>
                      <wps:bodyPr wrap="square" rtlCol="0">
                        <a:spAutoFit/>
                      </wps:bodyPr>
                    </wps:wsp>
                  </a:graphicData>
                </a:graphic>
              </wp:anchor>
            </w:drawing>
          </mc:Choice>
          <mc:Fallback>
            <w:pict>
              <v:shape w14:anchorId="6EF35E83" id="_x0000_s1042" type="#_x0000_t202" style="position:absolute;margin-left:165.35pt;margin-top:7.1pt;width:79.8pt;height:45.45pt;z-index:2516674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" filled="f" stroked="f">
                <v:textbox style="mso-fit-shape-to-text:t">
                  <w:txbxContent>
                    <w:p w14:paraId="73D7E0DD" w14:textId="77777777" w:rsidR="00361745" w:rsidRDefault="00361745" w:rsidP="00361745">
                      <w:pPr>
                        <w:textAlignment w:val="baseline"/>
                        <w:rPr>
                          <w:rFonts w:asciiTheme="minorHAnsi" w:cstheme="minorBidi"/>
                          <w:b/>
                          <w:bCs/>
                          <w:color w:val="CD2883"/>
                          <w:kern w:val="24"/>
                          <w:sz w:val="21"/>
                          <w:szCs w:val="21"/>
                        </w:rPr>
                      </w:pPr>
                      <w:r>
                        <w:rPr>
                          <w:rFonts w:asciiTheme="minorHAnsi" w:cstheme="minorBidi"/>
                          <w:b/>
                          <w:bCs/>
                          <w:color w:val="CD2883"/>
                          <w:kern w:val="24"/>
                          <w:sz w:val="21"/>
                          <w:szCs w:val="21"/>
                        </w:rPr>
                        <w:t>Group Leadership Team</w:t>
                      </w:r>
                    </w:p>
                  </w:txbxContent>
                </v:textbox>
              </v:shape>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8481" behindDoc="0" locked="0" layoutInCell="1" allowOverlap="1" wp14:anchorId="34DD3CBE" wp14:editId="26700E4E">
                <wp:simplePos x="0" y="0"/>
                <wp:positionH relativeFrom="column">
                  <wp:posOffset>1619885</wp:posOffset>
                </wp:positionH>
                <wp:positionV relativeFrom="paragraph">
                  <wp:posOffset>1928495</wp:posOffset>
                </wp:positionV>
                <wp:extent cx="0" cy="307849"/>
                <wp:effectExtent l="76200" t="38100" r="57150" b="16510"/>
                <wp:wrapNone/>
                <wp:docPr id="17" name="Straight Arrow Connector 16">
                  <a:extLst xmlns:a="http://schemas.openxmlformats.org/drawingml/2006/main">
                    <a:ext uri="{FF2B5EF4-FFF2-40B4-BE49-F238E27FC236}">
                      <a16:creationId xmlns:a16="http://schemas.microsoft.com/office/drawing/2014/main" id="{4DFF26CA-43CB-4AA6-4971-AB18542BC93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07849"/>
                        </a:xfrm>
                        <a:prstGeom prst="straightConnector1">
                          <a:avLst/>
                        </a:prstGeom>
                        <a:noFill/>
                        <a:ln w="19050" cap="flat" cmpd="sng" algn="ctr">
                          <a:solidFill>
                            <a:srgbClr val="4472C4">
                              <a:lumMod val="75000"/>
                            </a:srgbClr>
                          </a:solidFill>
                          <a:prstDash val="solid"/>
                          <a:miter lim="800000"/>
                          <a:tailEnd type="triangle"/>
                        </a:ln>
                        <a:effectLst/>
                      </wps:spPr>
                      <wps:bodyPr/>
                    </wps:wsp>
                  </a:graphicData>
                </a:graphic>
              </wp:anchor>
            </w:drawing>
          </mc:Choice>
          <mc:Fallback>
            <w:pict>
              <v:shape w14:anchorId="3BCA8C04" id="Straight Arrow Connector 16" o:spid="_x0000_s1026" type="#_x0000_t32" style="position:absolute;margin-left:127.55pt;margin-top:151.85pt;width:0;height:24.25pt;flip:y;z-index:25166848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" strokecolor="#2f5597" strokeweight="1.5pt">
                <v:stroke endarrow="block" joinstyle="miter"/>
                <o:lock v:ext="edit" shapetype="f"/>
              </v:shape>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69505" behindDoc="0" locked="0" layoutInCell="1" allowOverlap="1" wp14:anchorId="33E1928A" wp14:editId="6FBF878E">
                <wp:simplePos x="0" y="0"/>
                <wp:positionH relativeFrom="column">
                  <wp:posOffset>795655</wp:posOffset>
                </wp:positionH>
                <wp:positionV relativeFrom="paragraph">
                  <wp:posOffset>740410</wp:posOffset>
                </wp:positionV>
                <wp:extent cx="828079" cy="410962"/>
                <wp:effectExtent l="0" t="0" r="29210" b="27305"/>
                <wp:wrapNone/>
                <wp:docPr id="18" name="Straight Connector 17">
                  <a:extLst xmlns:a="http://schemas.openxmlformats.org/drawingml/2006/main">
                    <a:ext uri="{FF2B5EF4-FFF2-40B4-BE49-F238E27FC236}">
                      <a16:creationId xmlns:a16="http://schemas.microsoft.com/office/drawing/2014/main" id="{F7D2DCDB-94C0-A930-774E-AB6BB61B92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8079" cy="410962"/>
                        </a:xfrm>
                        <a:prstGeom prst="line">
                          <a:avLst/>
                        </a:prstGeom>
                        <a:noFill/>
                        <a:ln w="15875" cap="flat" cmpd="sng" algn="ctr">
                          <a:solidFill>
                            <a:srgbClr val="2F5597"/>
                          </a:solidFill>
                          <a:prstDash val="solid"/>
                          <a:miter lim="800000"/>
                        </a:ln>
                        <a:effectLst/>
                      </wps:spPr>
                      <wps:bodyPr/>
                    </wps:wsp>
                  </a:graphicData>
                </a:graphic>
              </wp:anchor>
            </w:drawing>
          </mc:Choice>
          <mc:Fallback>
            <w:pict>
              <v:line w14:anchorId="3CB45DA1" id="Straight Connector 17" o:spid="_x0000_s1026" style="position:absolute;flip:y;z-index:251669505;visibility:visible;mso-wrap-style:square;mso-wrap-distance-left:9pt;mso-wrap-distance-top:0;mso-wrap-distance-right:9pt;mso-wrap-distance-bottom:0;mso-position-horizontal:absolute;mso-position-horizontal-relative:text;mso-position-vertical:absolute;mso-position-vertical-relative:text" from="62.65pt,58.3pt" to="127.85pt,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" strokecolor="#2f5597" strokeweight="1.25pt">
                <v:stroke joinstyle="miter"/>
                <o:lock v:ext="edit" shapetype="f"/>
              </v:line>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70529" behindDoc="0" locked="0" layoutInCell="1" allowOverlap="1" wp14:anchorId="21C0411B" wp14:editId="678E7FA6">
                <wp:simplePos x="0" y="0"/>
                <wp:positionH relativeFrom="column">
                  <wp:posOffset>1619885</wp:posOffset>
                </wp:positionH>
                <wp:positionV relativeFrom="paragraph">
                  <wp:posOffset>2583815</wp:posOffset>
                </wp:positionV>
                <wp:extent cx="0" cy="245071"/>
                <wp:effectExtent l="76200" t="38100" r="57150" b="22225"/>
                <wp:wrapNone/>
                <wp:docPr id="19" name="Straight Arrow Connector 18">
                  <a:extLst xmlns:a="http://schemas.openxmlformats.org/drawingml/2006/main">
                    <a:ext uri="{FF2B5EF4-FFF2-40B4-BE49-F238E27FC236}">
                      <a16:creationId xmlns:a16="http://schemas.microsoft.com/office/drawing/2014/main" id="{037F4E9D-46FB-7960-DF82-983043E5EB3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45071"/>
                        </a:xfrm>
                        <a:prstGeom prst="straightConnector1">
                          <a:avLst/>
                        </a:prstGeom>
                        <a:noFill/>
                        <a:ln w="19050" cap="flat" cmpd="sng" algn="ctr">
                          <a:solidFill>
                            <a:srgbClr val="4472C4">
                              <a:lumMod val="75000"/>
                            </a:srgbClr>
                          </a:solidFill>
                          <a:prstDash val="solid"/>
                          <a:miter lim="800000"/>
                          <a:tailEnd type="triangle"/>
                        </a:ln>
                        <a:effectLst/>
                      </wps:spPr>
                      <wps:bodyPr/>
                    </wps:wsp>
                  </a:graphicData>
                </a:graphic>
              </wp:anchor>
            </w:drawing>
          </mc:Choice>
          <mc:Fallback>
            <w:pict>
              <v:shape w14:anchorId="42D6DFFD" id="Straight Arrow Connector 18" o:spid="_x0000_s1026" type="#_x0000_t32" style="position:absolute;margin-left:127.55pt;margin-top:203.45pt;width:0;height:19.3pt;flip:y;z-index:25167052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" strokecolor="#2f5597" strokeweight="1.5pt">
                <v:stroke endarrow="block" joinstyle="miter"/>
                <o:lock v:ext="edit" shapetype="f"/>
              </v:shape>
            </w:pict>
          </mc:Fallback>
        </mc:AlternateContent>
      </w:r>
      <w:r w:rsidRPr="00361745">
        <w:rPr>
          <w:rFonts w:ascii="Poppins SemiBold" w:eastAsia="Times New Roman" w:hAnsi="Poppins SemiBold"/>
          <w:b/>
          <w:noProof/>
          <w:color w:val="D40075"/>
          <w:sz w:val="32"/>
          <w:szCs w:val="32"/>
          <w:lang w:eastAsia="en-GB"/>
        </w:rPr>
        <mc:AlternateContent>
          <mc:Choice Requires="wps">
            <w:drawing>
              <wp:anchor distT="0" distB="0" distL="114300" distR="114300" simplePos="0" relativeHeight="251671553" behindDoc="0" locked="0" layoutInCell="1" allowOverlap="1" wp14:anchorId="60C3F126" wp14:editId="58072395">
                <wp:simplePos x="0" y="0"/>
                <wp:positionH relativeFrom="column">
                  <wp:posOffset>1623695</wp:posOffset>
                </wp:positionH>
                <wp:positionV relativeFrom="paragraph">
                  <wp:posOffset>740410</wp:posOffset>
                </wp:positionV>
                <wp:extent cx="782559" cy="414354"/>
                <wp:effectExtent l="0" t="0" r="36830" b="24130"/>
                <wp:wrapNone/>
                <wp:docPr id="20" name="Straight Connector 19">
                  <a:extLst xmlns:a="http://schemas.openxmlformats.org/drawingml/2006/main">
                    <a:ext uri="{FF2B5EF4-FFF2-40B4-BE49-F238E27FC236}">
                      <a16:creationId xmlns:a16="http://schemas.microsoft.com/office/drawing/2014/main" id="{FF432D28-540B-AB6D-3CE8-1909B73E27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2559" cy="414354"/>
                        </a:xfrm>
                        <a:prstGeom prst="line">
                          <a:avLst/>
                        </a:prstGeom>
                        <a:noFill/>
                        <a:ln w="15875" cap="flat" cmpd="sng" algn="ctr">
                          <a:solidFill>
                            <a:srgbClr val="2F5597"/>
                          </a:solidFill>
                          <a:prstDash val="solid"/>
                          <a:miter lim="800000"/>
                        </a:ln>
                        <a:effectLst/>
                      </wps:spPr>
                      <wps:bodyPr/>
                    </wps:wsp>
                  </a:graphicData>
                </a:graphic>
              </wp:anchor>
            </w:drawing>
          </mc:Choice>
          <mc:Fallback>
            <w:pict>
              <v:line w14:anchorId="5536127A" id="Straight Connector 19" o:spid="_x0000_s1026" style="position:absolute;z-index:251671553;visibility:visible;mso-wrap-style:square;mso-wrap-distance-left:9pt;mso-wrap-distance-top:0;mso-wrap-distance-right:9pt;mso-wrap-distance-bottom:0;mso-position-horizontal:absolute;mso-position-horizontal-relative:text;mso-position-vertical:absolute;mso-position-vertical-relative:text" from="127.85pt,58.3pt" to="189.45pt,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" strokecolor="#2f5597" strokeweight="1.25pt">
                <v:stroke joinstyle="miter"/>
                <o:lock v:ext="edit" shapetype="f"/>
              </v:line>
            </w:pict>
          </mc:Fallback>
        </mc:AlternateContent>
      </w:r>
    </w:p>
    <w:sectPr w:rsidR="00361745" w:rsidRPr="00A216EB">
      <w:headerReference w:type="default" r:id="rId23"/>
      <w:footerReference w:type="default" r:id="rId24"/>
      <w:pgSz w:w="11906" w:h="16838"/>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30729" w14:textId="77777777" w:rsidR="00A06396" w:rsidRDefault="00A06396">
      <w:pPr>
        <w:spacing w:after="0" w:line="240" w:lineRule="auto"/>
      </w:pPr>
      <w:r>
        <w:separator/>
      </w:r>
    </w:p>
  </w:endnote>
  <w:endnote w:type="continuationSeparator" w:id="0">
    <w:p w14:paraId="31CD89E6" w14:textId="77777777" w:rsidR="00A06396" w:rsidRDefault="00A06396">
      <w:pPr>
        <w:spacing w:after="0" w:line="240" w:lineRule="auto"/>
      </w:pPr>
      <w:r>
        <w:continuationSeparator/>
      </w:r>
    </w:p>
  </w:endnote>
  <w:endnote w:type="continuationNotice" w:id="1">
    <w:p w14:paraId="0CF27F3E" w14:textId="77777777" w:rsidR="00A06396" w:rsidRDefault="00A063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oppins Black">
    <w:panose1 w:val="00000A00000000000000"/>
    <w:charset w:val="00"/>
    <w:family w:val="auto"/>
    <w:pitch w:val="variable"/>
    <w:sig w:usb0="00008007" w:usb1="00000000" w:usb2="00000000" w:usb3="00000000" w:csb0="00000093" w:csb1="00000000"/>
  </w:font>
  <w:font w:name="Poppins">
    <w:altName w:val="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1D5B" w14:textId="387544D3" w:rsidR="004C0B52" w:rsidRDefault="00304113">
    <w:pPr>
      <w:pStyle w:val="Footer"/>
      <w:spacing w:before="240"/>
    </w:pPr>
    <w:hyperlink r:id="rId1" w:history="1">
      <w:r w:rsidRPr="00304113">
        <w:rPr>
          <w:rStyle w:val="Hyperlink"/>
          <w:b/>
          <w:bCs/>
          <w:sz w:val="16"/>
          <w:szCs w:val="16"/>
          <w:u w:val="none"/>
        </w:rPr>
        <w:t>Data</w:t>
      </w:r>
    </w:hyperlink>
    <w:r w:rsidRPr="00304113">
      <w:rPr>
        <w:rStyle w:val="Hyperlink"/>
        <w:b/>
        <w:bCs/>
        <w:sz w:val="16"/>
        <w:szCs w:val="16"/>
        <w:u w:val="none"/>
      </w:rPr>
      <w:t xml:space="preserve"> Governance and Quality Framework</w:t>
    </w:r>
    <w:r w:rsidR="00732B9C" w:rsidRPr="00CE71FE">
      <w:rPr>
        <w:sz w:val="16"/>
        <w:szCs w:val="16"/>
      </w:rPr>
      <w:tab/>
    </w:r>
    <w:r w:rsidR="00732B9C" w:rsidRPr="00CE71FE">
      <w:rPr>
        <w:sz w:val="16"/>
        <w:szCs w:val="16"/>
      </w:rPr>
      <w:tab/>
    </w:r>
    <w:r w:rsidR="00732B9C" w:rsidRPr="00CE71FE">
      <w:rPr>
        <w:b/>
        <w:bCs/>
        <w:sz w:val="16"/>
        <w:szCs w:val="16"/>
      </w:rPr>
      <w:fldChar w:fldCharType="begin"/>
    </w:r>
    <w:r w:rsidR="00732B9C" w:rsidRPr="00CE71FE">
      <w:rPr>
        <w:b/>
        <w:bCs/>
        <w:sz w:val="16"/>
        <w:szCs w:val="16"/>
      </w:rPr>
      <w:instrText xml:space="preserve"> PAGE   \* MERGEFORMAT </w:instrText>
    </w:r>
    <w:r w:rsidR="00732B9C" w:rsidRPr="00CE71FE">
      <w:rPr>
        <w:b/>
        <w:bCs/>
        <w:sz w:val="16"/>
        <w:szCs w:val="16"/>
      </w:rPr>
      <w:fldChar w:fldCharType="separate"/>
    </w:r>
    <w:r w:rsidR="00732B9C" w:rsidRPr="00CE71FE">
      <w:rPr>
        <w:b/>
        <w:bCs/>
        <w:noProof/>
        <w:sz w:val="16"/>
        <w:szCs w:val="16"/>
      </w:rPr>
      <w:t>2</w:t>
    </w:r>
    <w:r w:rsidR="00732B9C" w:rsidRPr="00CE71FE">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5A084" w14:textId="77777777" w:rsidR="00A06396" w:rsidRDefault="00A06396">
      <w:pPr>
        <w:spacing w:after="0" w:line="240" w:lineRule="auto"/>
      </w:pPr>
      <w:r>
        <w:separator/>
      </w:r>
    </w:p>
  </w:footnote>
  <w:footnote w:type="continuationSeparator" w:id="0">
    <w:p w14:paraId="3BD5E431" w14:textId="77777777" w:rsidR="00A06396" w:rsidRDefault="00A06396">
      <w:pPr>
        <w:spacing w:after="0" w:line="240" w:lineRule="auto"/>
      </w:pPr>
      <w:r>
        <w:continuationSeparator/>
      </w:r>
    </w:p>
  </w:footnote>
  <w:footnote w:type="continuationNotice" w:id="1">
    <w:p w14:paraId="6F366B12" w14:textId="77777777" w:rsidR="00A06396" w:rsidRDefault="00A063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056A" w14:textId="77777777" w:rsidR="004C0B52" w:rsidRDefault="004C0B52">
    <w:pPr>
      <w:pStyle w:val="Header"/>
    </w:pPr>
    <w:r>
      <w:rPr>
        <w:noProof/>
      </w:rPr>
      <w:drawing>
        <wp:anchor distT="0" distB="0" distL="114300" distR="114300" simplePos="0" relativeHeight="251658240" behindDoc="0" locked="0" layoutInCell="1" allowOverlap="1" wp14:anchorId="00EDB26D" wp14:editId="39E2A0B7">
          <wp:simplePos x="0" y="0"/>
          <wp:positionH relativeFrom="column">
            <wp:posOffset>4905371</wp:posOffset>
          </wp:positionH>
          <wp:positionV relativeFrom="paragraph">
            <wp:posOffset>-95883</wp:posOffset>
          </wp:positionV>
          <wp:extent cx="1333496" cy="312423"/>
          <wp:effectExtent l="0" t="0" r="4" b="0"/>
          <wp:wrapThrough wrapText="bothSides">
            <wp:wrapPolygon edited="0">
              <wp:start x="1543" y="0"/>
              <wp:lineTo x="0" y="7902"/>
              <wp:lineTo x="0" y="17122"/>
              <wp:lineTo x="1234" y="19756"/>
              <wp:lineTo x="3394" y="19756"/>
              <wp:lineTo x="21291" y="17122"/>
              <wp:lineTo x="21291" y="1317"/>
              <wp:lineTo x="4011" y="0"/>
              <wp:lineTo x="1543" y="0"/>
            </wp:wrapPolygon>
          </wp:wrapThrough>
          <wp:docPr id="774040055" name="Picture 1181187030"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l="14584" t="33744" r="19872" b="39035"/>
                  <a:stretch>
                    <a:fillRect/>
                  </a:stretch>
                </pic:blipFill>
                <pic:spPr>
                  <a:xfrm>
                    <a:off x="0" y="0"/>
                    <a:ext cx="1333496" cy="312423"/>
                  </a:xfrm>
                  <a:prstGeom prst="rect">
                    <a:avLst/>
                  </a:prstGeom>
                  <a:noFill/>
                  <a:ln>
                    <a:noFill/>
                    <a:prstDash/>
                  </a:ln>
                </pic:spPr>
              </pic:pic>
            </a:graphicData>
          </a:graphic>
        </wp:anchor>
      </w:drawing>
    </w:r>
  </w:p>
  <w:p w14:paraId="28808615" w14:textId="77777777" w:rsidR="004C0B52" w:rsidRDefault="004C0B5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9CC"/>
    <w:multiLevelType w:val="multilevel"/>
    <w:tmpl w:val="D0A28E4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18745C4"/>
    <w:multiLevelType w:val="multilevel"/>
    <w:tmpl w:val="76CCE4A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 w15:restartNumberingAfterBreak="0">
    <w:nsid w:val="020818F9"/>
    <w:multiLevelType w:val="multilevel"/>
    <w:tmpl w:val="85C42AA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 w15:restartNumberingAfterBreak="0">
    <w:nsid w:val="026F0965"/>
    <w:multiLevelType w:val="multilevel"/>
    <w:tmpl w:val="4782B4C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 w15:restartNumberingAfterBreak="0">
    <w:nsid w:val="041D0459"/>
    <w:multiLevelType w:val="multilevel"/>
    <w:tmpl w:val="D4D22FA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 w15:restartNumberingAfterBreak="0">
    <w:nsid w:val="06035FC9"/>
    <w:multiLevelType w:val="multilevel"/>
    <w:tmpl w:val="DA2A394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 w15:restartNumberingAfterBreak="0">
    <w:nsid w:val="06EA787D"/>
    <w:multiLevelType w:val="multilevel"/>
    <w:tmpl w:val="5080B87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0822294A"/>
    <w:multiLevelType w:val="multilevel"/>
    <w:tmpl w:val="5D4CB99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08BB2E33"/>
    <w:multiLevelType w:val="multilevel"/>
    <w:tmpl w:val="0DE67BA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 w15:restartNumberingAfterBreak="0">
    <w:nsid w:val="08E86BC7"/>
    <w:multiLevelType w:val="multilevel"/>
    <w:tmpl w:val="20EA2E9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 w15:restartNumberingAfterBreak="0">
    <w:nsid w:val="09B648B1"/>
    <w:multiLevelType w:val="multilevel"/>
    <w:tmpl w:val="F38CCB6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 w15:restartNumberingAfterBreak="0">
    <w:nsid w:val="0AAF7E35"/>
    <w:multiLevelType w:val="multilevel"/>
    <w:tmpl w:val="36723A1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 w15:restartNumberingAfterBreak="0">
    <w:nsid w:val="0AD66E55"/>
    <w:multiLevelType w:val="multilevel"/>
    <w:tmpl w:val="E0DE575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 w15:restartNumberingAfterBreak="0">
    <w:nsid w:val="0AF63D18"/>
    <w:multiLevelType w:val="multilevel"/>
    <w:tmpl w:val="10C498C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 w15:restartNumberingAfterBreak="0">
    <w:nsid w:val="0D621AA3"/>
    <w:multiLevelType w:val="multilevel"/>
    <w:tmpl w:val="04F80CB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 w15:restartNumberingAfterBreak="0">
    <w:nsid w:val="0D860035"/>
    <w:multiLevelType w:val="multilevel"/>
    <w:tmpl w:val="4920B01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 w15:restartNumberingAfterBreak="0">
    <w:nsid w:val="0DC866F9"/>
    <w:multiLevelType w:val="multilevel"/>
    <w:tmpl w:val="4F82A2D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 w15:restartNumberingAfterBreak="0">
    <w:nsid w:val="0DDF43E1"/>
    <w:multiLevelType w:val="multilevel"/>
    <w:tmpl w:val="7CFE8E2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 w15:restartNumberingAfterBreak="0">
    <w:nsid w:val="0E4B0E46"/>
    <w:multiLevelType w:val="multilevel"/>
    <w:tmpl w:val="72A6EA0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 w15:restartNumberingAfterBreak="0">
    <w:nsid w:val="10007034"/>
    <w:multiLevelType w:val="multilevel"/>
    <w:tmpl w:val="6F78B4FE"/>
    <w:lvl w:ilvl="0">
      <w:start w:val="1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103C71BB"/>
    <w:multiLevelType w:val="multilevel"/>
    <w:tmpl w:val="CD721C7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 w15:restartNumberingAfterBreak="0">
    <w:nsid w:val="11BF789C"/>
    <w:multiLevelType w:val="multilevel"/>
    <w:tmpl w:val="A1EEAAD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2" w15:restartNumberingAfterBreak="0">
    <w:nsid w:val="12A15255"/>
    <w:multiLevelType w:val="multilevel"/>
    <w:tmpl w:val="B0541F6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3" w15:restartNumberingAfterBreak="0">
    <w:nsid w:val="130D0F14"/>
    <w:multiLevelType w:val="multilevel"/>
    <w:tmpl w:val="26829B9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4" w15:restartNumberingAfterBreak="0">
    <w:nsid w:val="13E90797"/>
    <w:multiLevelType w:val="multilevel"/>
    <w:tmpl w:val="B05EB79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5" w15:restartNumberingAfterBreak="0">
    <w:nsid w:val="14000AD6"/>
    <w:multiLevelType w:val="multilevel"/>
    <w:tmpl w:val="B3A8EB6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6" w15:restartNumberingAfterBreak="0">
    <w:nsid w:val="140120A5"/>
    <w:multiLevelType w:val="multilevel"/>
    <w:tmpl w:val="3454CF7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7" w15:restartNumberingAfterBreak="0">
    <w:nsid w:val="140E1A97"/>
    <w:multiLevelType w:val="multilevel"/>
    <w:tmpl w:val="A392855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8" w15:restartNumberingAfterBreak="0">
    <w:nsid w:val="142168C3"/>
    <w:multiLevelType w:val="multilevel"/>
    <w:tmpl w:val="BA82BC5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9" w15:restartNumberingAfterBreak="0">
    <w:nsid w:val="147C022D"/>
    <w:multiLevelType w:val="multilevel"/>
    <w:tmpl w:val="5C602ED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0" w15:restartNumberingAfterBreak="0">
    <w:nsid w:val="14B34A82"/>
    <w:multiLevelType w:val="multilevel"/>
    <w:tmpl w:val="68E6A7F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1" w15:restartNumberingAfterBreak="0">
    <w:nsid w:val="157559E5"/>
    <w:multiLevelType w:val="multilevel"/>
    <w:tmpl w:val="DF7E6A2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2" w15:restartNumberingAfterBreak="0">
    <w:nsid w:val="15FF7EA4"/>
    <w:multiLevelType w:val="multilevel"/>
    <w:tmpl w:val="7CE6E94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3" w15:restartNumberingAfterBreak="0">
    <w:nsid w:val="16520E95"/>
    <w:multiLevelType w:val="multilevel"/>
    <w:tmpl w:val="3D0A10C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4" w15:restartNumberingAfterBreak="0">
    <w:nsid w:val="16EB6E45"/>
    <w:multiLevelType w:val="multilevel"/>
    <w:tmpl w:val="160E96F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5" w15:restartNumberingAfterBreak="0">
    <w:nsid w:val="17C506E3"/>
    <w:multiLevelType w:val="multilevel"/>
    <w:tmpl w:val="BC34BFA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6" w15:restartNumberingAfterBreak="0">
    <w:nsid w:val="1812120F"/>
    <w:multiLevelType w:val="multilevel"/>
    <w:tmpl w:val="D91A3D2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7" w15:restartNumberingAfterBreak="0">
    <w:nsid w:val="185A610B"/>
    <w:multiLevelType w:val="multilevel"/>
    <w:tmpl w:val="78B05C4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8" w15:restartNumberingAfterBreak="0">
    <w:nsid w:val="191F6788"/>
    <w:multiLevelType w:val="multilevel"/>
    <w:tmpl w:val="1BB4359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9" w15:restartNumberingAfterBreak="0">
    <w:nsid w:val="19587F96"/>
    <w:multiLevelType w:val="multilevel"/>
    <w:tmpl w:val="F83A6CD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0" w15:restartNumberingAfterBreak="0">
    <w:nsid w:val="1B007C0B"/>
    <w:multiLevelType w:val="multilevel"/>
    <w:tmpl w:val="1C60D7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1B94451A"/>
    <w:multiLevelType w:val="multilevel"/>
    <w:tmpl w:val="5F4E897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2" w15:restartNumberingAfterBreak="0">
    <w:nsid w:val="1CF6438F"/>
    <w:multiLevelType w:val="multilevel"/>
    <w:tmpl w:val="FA58CB0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3" w15:restartNumberingAfterBreak="0">
    <w:nsid w:val="1D5500F9"/>
    <w:multiLevelType w:val="multilevel"/>
    <w:tmpl w:val="DCC2792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4" w15:restartNumberingAfterBreak="0">
    <w:nsid w:val="1D851FCF"/>
    <w:multiLevelType w:val="multilevel"/>
    <w:tmpl w:val="E1C016D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5" w15:restartNumberingAfterBreak="0">
    <w:nsid w:val="1F077825"/>
    <w:multiLevelType w:val="multilevel"/>
    <w:tmpl w:val="D9F8A20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6" w15:restartNumberingAfterBreak="0">
    <w:nsid w:val="1F73262E"/>
    <w:multiLevelType w:val="multilevel"/>
    <w:tmpl w:val="B51A2E4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7" w15:restartNumberingAfterBreak="0">
    <w:nsid w:val="1F84339B"/>
    <w:multiLevelType w:val="multilevel"/>
    <w:tmpl w:val="14EE412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8" w15:restartNumberingAfterBreak="0">
    <w:nsid w:val="201B55A6"/>
    <w:multiLevelType w:val="multilevel"/>
    <w:tmpl w:val="129EA4E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9" w15:restartNumberingAfterBreak="0">
    <w:nsid w:val="20A52486"/>
    <w:multiLevelType w:val="multilevel"/>
    <w:tmpl w:val="E67A979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0" w15:restartNumberingAfterBreak="0">
    <w:nsid w:val="20BE5170"/>
    <w:multiLevelType w:val="multilevel"/>
    <w:tmpl w:val="DDC08BE2"/>
    <w:lvl w:ilvl="0">
      <w:start w:val="1"/>
      <w:numFmt w:val="bullet"/>
      <w:lvlText w:val=""/>
      <w:lvlJc w:val="left"/>
      <w:pPr>
        <w:ind w:left="720" w:hanging="360"/>
      </w:pPr>
      <w:rPr>
        <w:rFonts w:ascii="Wingdings" w:hAnsi="Wingdings" w:hint="default"/>
        <w:color w:val="E6007E"/>
        <w:sz w:val="28"/>
        <w:szCs w:val="28"/>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1" w15:restartNumberingAfterBreak="0">
    <w:nsid w:val="20DE298F"/>
    <w:multiLevelType w:val="multilevel"/>
    <w:tmpl w:val="228A788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2" w15:restartNumberingAfterBreak="0">
    <w:nsid w:val="21590621"/>
    <w:multiLevelType w:val="multilevel"/>
    <w:tmpl w:val="A7D0797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3" w15:restartNumberingAfterBreak="0">
    <w:nsid w:val="216A0D3A"/>
    <w:multiLevelType w:val="multilevel"/>
    <w:tmpl w:val="3ED2795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4" w15:restartNumberingAfterBreak="0">
    <w:nsid w:val="22432BD9"/>
    <w:multiLevelType w:val="multilevel"/>
    <w:tmpl w:val="B8BC72A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5" w15:restartNumberingAfterBreak="0">
    <w:nsid w:val="22C519D9"/>
    <w:multiLevelType w:val="multilevel"/>
    <w:tmpl w:val="9D62448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6" w15:restartNumberingAfterBreak="0">
    <w:nsid w:val="22EB3CCB"/>
    <w:multiLevelType w:val="multilevel"/>
    <w:tmpl w:val="0C6E5CE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7" w15:restartNumberingAfterBreak="0">
    <w:nsid w:val="246152AA"/>
    <w:multiLevelType w:val="multilevel"/>
    <w:tmpl w:val="296218D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8" w15:restartNumberingAfterBreak="0">
    <w:nsid w:val="25BF52BA"/>
    <w:multiLevelType w:val="multilevel"/>
    <w:tmpl w:val="DFB850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9" w15:restartNumberingAfterBreak="0">
    <w:nsid w:val="25F31B4D"/>
    <w:multiLevelType w:val="multilevel"/>
    <w:tmpl w:val="2B7EC44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0" w15:restartNumberingAfterBreak="0">
    <w:nsid w:val="260953EF"/>
    <w:multiLevelType w:val="multilevel"/>
    <w:tmpl w:val="98BC04E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1" w15:restartNumberingAfterBreak="0">
    <w:nsid w:val="26165DE2"/>
    <w:multiLevelType w:val="multilevel"/>
    <w:tmpl w:val="E6BAEFD2"/>
    <w:lvl w:ilvl="0">
      <w:start w:val="1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26430DDB"/>
    <w:multiLevelType w:val="multilevel"/>
    <w:tmpl w:val="56902DF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3" w15:restartNumberingAfterBreak="0">
    <w:nsid w:val="26BE0618"/>
    <w:multiLevelType w:val="multilevel"/>
    <w:tmpl w:val="E6E0A54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4" w15:restartNumberingAfterBreak="0">
    <w:nsid w:val="26F372B3"/>
    <w:multiLevelType w:val="multilevel"/>
    <w:tmpl w:val="1A3E365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5" w15:restartNumberingAfterBreak="0">
    <w:nsid w:val="27800757"/>
    <w:multiLevelType w:val="multilevel"/>
    <w:tmpl w:val="7778B24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6" w15:restartNumberingAfterBreak="0">
    <w:nsid w:val="28061E77"/>
    <w:multiLevelType w:val="multilevel"/>
    <w:tmpl w:val="E91A161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7" w15:restartNumberingAfterBreak="0">
    <w:nsid w:val="282D020B"/>
    <w:multiLevelType w:val="multilevel"/>
    <w:tmpl w:val="0714F70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8" w15:restartNumberingAfterBreak="0">
    <w:nsid w:val="283706A1"/>
    <w:multiLevelType w:val="multilevel"/>
    <w:tmpl w:val="FCEA26D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9" w15:restartNumberingAfterBreak="0">
    <w:nsid w:val="290B56A7"/>
    <w:multiLevelType w:val="multilevel"/>
    <w:tmpl w:val="06B4766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0" w15:restartNumberingAfterBreak="0">
    <w:nsid w:val="2A8A2F40"/>
    <w:multiLevelType w:val="multilevel"/>
    <w:tmpl w:val="BE2A0A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1" w15:restartNumberingAfterBreak="0">
    <w:nsid w:val="2BD26458"/>
    <w:multiLevelType w:val="multilevel"/>
    <w:tmpl w:val="8342FB14"/>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2C5D1FC3"/>
    <w:multiLevelType w:val="multilevel"/>
    <w:tmpl w:val="4D4EF89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3" w15:restartNumberingAfterBreak="0">
    <w:nsid w:val="2CDE7062"/>
    <w:multiLevelType w:val="multilevel"/>
    <w:tmpl w:val="44AE3B3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4" w15:restartNumberingAfterBreak="0">
    <w:nsid w:val="2D36200B"/>
    <w:multiLevelType w:val="multilevel"/>
    <w:tmpl w:val="FD32061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5" w15:restartNumberingAfterBreak="0">
    <w:nsid w:val="2D6B2F7F"/>
    <w:multiLevelType w:val="multilevel"/>
    <w:tmpl w:val="B8B21F3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6" w15:restartNumberingAfterBreak="0">
    <w:nsid w:val="2E3E474C"/>
    <w:multiLevelType w:val="multilevel"/>
    <w:tmpl w:val="F3B289F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7" w15:restartNumberingAfterBreak="0">
    <w:nsid w:val="2E500030"/>
    <w:multiLevelType w:val="multilevel"/>
    <w:tmpl w:val="BEEAB4B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8" w15:restartNumberingAfterBreak="0">
    <w:nsid w:val="2F062FAA"/>
    <w:multiLevelType w:val="multilevel"/>
    <w:tmpl w:val="AA5880D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9" w15:restartNumberingAfterBreak="0">
    <w:nsid w:val="2F754D94"/>
    <w:multiLevelType w:val="multilevel"/>
    <w:tmpl w:val="CF82588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2F935AE7"/>
    <w:multiLevelType w:val="multilevel"/>
    <w:tmpl w:val="2752D45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1" w15:restartNumberingAfterBreak="0">
    <w:nsid w:val="2FBF628C"/>
    <w:multiLevelType w:val="multilevel"/>
    <w:tmpl w:val="B7444AA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2" w15:restartNumberingAfterBreak="0">
    <w:nsid w:val="30E628E6"/>
    <w:multiLevelType w:val="multilevel"/>
    <w:tmpl w:val="6FCEAA1C"/>
    <w:lvl w:ilvl="0">
      <w:start w:val="1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312773D0"/>
    <w:multiLevelType w:val="multilevel"/>
    <w:tmpl w:val="ACE2CAE4"/>
    <w:lvl w:ilvl="0">
      <w:start w:val="1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 w15:restartNumberingAfterBreak="0">
    <w:nsid w:val="318A3DBE"/>
    <w:multiLevelType w:val="multilevel"/>
    <w:tmpl w:val="E9D088CA"/>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32483F0E"/>
    <w:multiLevelType w:val="multilevel"/>
    <w:tmpl w:val="97BEFF0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6" w15:restartNumberingAfterBreak="0">
    <w:nsid w:val="32E24699"/>
    <w:multiLevelType w:val="multilevel"/>
    <w:tmpl w:val="3B42A9D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7" w15:restartNumberingAfterBreak="0">
    <w:nsid w:val="33F91E55"/>
    <w:multiLevelType w:val="multilevel"/>
    <w:tmpl w:val="A5CC129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8" w15:restartNumberingAfterBreak="0">
    <w:nsid w:val="343513A8"/>
    <w:multiLevelType w:val="multilevel"/>
    <w:tmpl w:val="7ED89D5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9" w15:restartNumberingAfterBreak="0">
    <w:nsid w:val="35A5272D"/>
    <w:multiLevelType w:val="multilevel"/>
    <w:tmpl w:val="4462EF8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0" w15:restartNumberingAfterBreak="0">
    <w:nsid w:val="35A65EA4"/>
    <w:multiLevelType w:val="multilevel"/>
    <w:tmpl w:val="E9A4D68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1" w15:restartNumberingAfterBreak="0">
    <w:nsid w:val="35D02B56"/>
    <w:multiLevelType w:val="multilevel"/>
    <w:tmpl w:val="6CB618B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2" w15:restartNumberingAfterBreak="0">
    <w:nsid w:val="361C056A"/>
    <w:multiLevelType w:val="multilevel"/>
    <w:tmpl w:val="C06A56D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3" w15:restartNumberingAfterBreak="0">
    <w:nsid w:val="372B2A21"/>
    <w:multiLevelType w:val="multilevel"/>
    <w:tmpl w:val="C26E68B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4" w15:restartNumberingAfterBreak="0">
    <w:nsid w:val="38543758"/>
    <w:multiLevelType w:val="multilevel"/>
    <w:tmpl w:val="E2103B4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5" w15:restartNumberingAfterBreak="0">
    <w:nsid w:val="3B444F4B"/>
    <w:multiLevelType w:val="multilevel"/>
    <w:tmpl w:val="79CE37CA"/>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3BDF0E1A"/>
    <w:multiLevelType w:val="multilevel"/>
    <w:tmpl w:val="725803A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7" w15:restartNumberingAfterBreak="0">
    <w:nsid w:val="3BE5095C"/>
    <w:multiLevelType w:val="multilevel"/>
    <w:tmpl w:val="604CD6A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8" w15:restartNumberingAfterBreak="0">
    <w:nsid w:val="3C251175"/>
    <w:multiLevelType w:val="multilevel"/>
    <w:tmpl w:val="C0EA6B68"/>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3C5E2897"/>
    <w:multiLevelType w:val="multilevel"/>
    <w:tmpl w:val="B22842B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0" w15:restartNumberingAfterBreak="0">
    <w:nsid w:val="3C8F6FC1"/>
    <w:multiLevelType w:val="multilevel"/>
    <w:tmpl w:val="3E2EFA8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1" w15:restartNumberingAfterBreak="0">
    <w:nsid w:val="3C9032D4"/>
    <w:multiLevelType w:val="multilevel"/>
    <w:tmpl w:val="79CCFA1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2" w15:restartNumberingAfterBreak="0">
    <w:nsid w:val="3D035124"/>
    <w:multiLevelType w:val="multilevel"/>
    <w:tmpl w:val="52D6759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3" w15:restartNumberingAfterBreak="0">
    <w:nsid w:val="3DBE6085"/>
    <w:multiLevelType w:val="multilevel"/>
    <w:tmpl w:val="4BD8F69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4" w15:restartNumberingAfterBreak="0">
    <w:nsid w:val="3DE95F30"/>
    <w:multiLevelType w:val="multilevel"/>
    <w:tmpl w:val="9A32D884"/>
    <w:lvl w:ilvl="0">
      <w:start w:val="1"/>
      <w:numFmt w:val="bullet"/>
      <w:lvlText w:val=""/>
      <w:lvlJc w:val="left"/>
      <w:pPr>
        <w:ind w:left="720" w:hanging="360"/>
      </w:pPr>
      <w:rPr>
        <w:rFonts w:ascii="Wingdings" w:hAnsi="Wingdings" w:hint="default"/>
        <w:color w:val="E6007E"/>
        <w:sz w:val="28"/>
        <w:szCs w:val="28"/>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5" w15:restartNumberingAfterBreak="0">
    <w:nsid w:val="3EB55AEC"/>
    <w:multiLevelType w:val="multilevel"/>
    <w:tmpl w:val="A6F0E6E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6" w15:restartNumberingAfterBreak="0">
    <w:nsid w:val="3EB575EE"/>
    <w:multiLevelType w:val="multilevel"/>
    <w:tmpl w:val="FD429BA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7" w15:restartNumberingAfterBreak="0">
    <w:nsid w:val="3FFE285C"/>
    <w:multiLevelType w:val="multilevel"/>
    <w:tmpl w:val="2E04B0E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8" w15:restartNumberingAfterBreak="0">
    <w:nsid w:val="41DF3721"/>
    <w:multiLevelType w:val="multilevel"/>
    <w:tmpl w:val="348AD9D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4364131F"/>
    <w:multiLevelType w:val="multilevel"/>
    <w:tmpl w:val="892E32F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0" w15:restartNumberingAfterBreak="0">
    <w:nsid w:val="43985C45"/>
    <w:multiLevelType w:val="multilevel"/>
    <w:tmpl w:val="2906310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1" w15:restartNumberingAfterBreak="0">
    <w:nsid w:val="43BF43CC"/>
    <w:multiLevelType w:val="multilevel"/>
    <w:tmpl w:val="5B789D9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2" w15:restartNumberingAfterBreak="0">
    <w:nsid w:val="441F0A2F"/>
    <w:multiLevelType w:val="multilevel"/>
    <w:tmpl w:val="9B80013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3" w15:restartNumberingAfterBreak="0">
    <w:nsid w:val="442C16A2"/>
    <w:multiLevelType w:val="multilevel"/>
    <w:tmpl w:val="E2F21F9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4" w15:restartNumberingAfterBreak="0">
    <w:nsid w:val="44DB4392"/>
    <w:multiLevelType w:val="multilevel"/>
    <w:tmpl w:val="165078A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5" w15:restartNumberingAfterBreak="0">
    <w:nsid w:val="453D7D27"/>
    <w:multiLevelType w:val="multilevel"/>
    <w:tmpl w:val="3782E9F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6" w15:restartNumberingAfterBreak="0">
    <w:nsid w:val="45581300"/>
    <w:multiLevelType w:val="multilevel"/>
    <w:tmpl w:val="2B1AD58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7" w15:restartNumberingAfterBreak="0">
    <w:nsid w:val="45B85FF0"/>
    <w:multiLevelType w:val="multilevel"/>
    <w:tmpl w:val="8768033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8" w15:restartNumberingAfterBreak="0">
    <w:nsid w:val="46223F7F"/>
    <w:multiLevelType w:val="multilevel"/>
    <w:tmpl w:val="331ADD62"/>
    <w:lvl w:ilvl="0">
      <w:start w:val="1"/>
      <w:numFmt w:val="bullet"/>
      <w:lvlText w:val=""/>
      <w:lvlJc w:val="left"/>
      <w:pPr>
        <w:ind w:left="720" w:hanging="360"/>
      </w:pPr>
      <w:rPr>
        <w:rFonts w:ascii="Wingdings" w:hAnsi="Wingdings" w:hint="default"/>
        <w:color w:val="E6007E"/>
        <w:sz w:val="28"/>
        <w:szCs w:val="28"/>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9" w15:restartNumberingAfterBreak="0">
    <w:nsid w:val="469034B0"/>
    <w:multiLevelType w:val="multilevel"/>
    <w:tmpl w:val="08089FF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0" w15:restartNumberingAfterBreak="0">
    <w:nsid w:val="46A0247D"/>
    <w:multiLevelType w:val="multilevel"/>
    <w:tmpl w:val="1E423D74"/>
    <w:lvl w:ilvl="0">
      <w:start w:val="1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 w15:restartNumberingAfterBreak="0">
    <w:nsid w:val="475679E3"/>
    <w:multiLevelType w:val="multilevel"/>
    <w:tmpl w:val="81C8574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2" w15:restartNumberingAfterBreak="0">
    <w:nsid w:val="47717B25"/>
    <w:multiLevelType w:val="multilevel"/>
    <w:tmpl w:val="FB0218F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3" w15:restartNumberingAfterBreak="0">
    <w:nsid w:val="484E0E4A"/>
    <w:multiLevelType w:val="multilevel"/>
    <w:tmpl w:val="CF466D4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4" w15:restartNumberingAfterBreak="0">
    <w:nsid w:val="49E35F6E"/>
    <w:multiLevelType w:val="multilevel"/>
    <w:tmpl w:val="B634733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5" w15:restartNumberingAfterBreak="0">
    <w:nsid w:val="49FA5089"/>
    <w:multiLevelType w:val="multilevel"/>
    <w:tmpl w:val="AF3042B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6" w15:restartNumberingAfterBreak="0">
    <w:nsid w:val="4B29395C"/>
    <w:multiLevelType w:val="multilevel"/>
    <w:tmpl w:val="57C699D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7" w15:restartNumberingAfterBreak="0">
    <w:nsid w:val="4D0631E9"/>
    <w:multiLevelType w:val="multilevel"/>
    <w:tmpl w:val="E200A94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8" w15:restartNumberingAfterBreak="0">
    <w:nsid w:val="4D17290A"/>
    <w:multiLevelType w:val="multilevel"/>
    <w:tmpl w:val="5CB068C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9" w15:restartNumberingAfterBreak="0">
    <w:nsid w:val="4D1F6337"/>
    <w:multiLevelType w:val="multilevel"/>
    <w:tmpl w:val="01CEB7E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0" w15:restartNumberingAfterBreak="0">
    <w:nsid w:val="4D6D15A2"/>
    <w:multiLevelType w:val="multilevel"/>
    <w:tmpl w:val="25A452C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1" w15:restartNumberingAfterBreak="0">
    <w:nsid w:val="4D853EE1"/>
    <w:multiLevelType w:val="multilevel"/>
    <w:tmpl w:val="F384B70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2" w15:restartNumberingAfterBreak="0">
    <w:nsid w:val="4E4A2695"/>
    <w:multiLevelType w:val="multilevel"/>
    <w:tmpl w:val="BC6C351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3" w15:restartNumberingAfterBreak="0">
    <w:nsid w:val="4FF0727D"/>
    <w:multiLevelType w:val="multilevel"/>
    <w:tmpl w:val="06ECFEB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4" w15:restartNumberingAfterBreak="0">
    <w:nsid w:val="50883BD4"/>
    <w:multiLevelType w:val="multilevel"/>
    <w:tmpl w:val="CF6CF6F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5" w15:restartNumberingAfterBreak="0">
    <w:nsid w:val="516433B4"/>
    <w:multiLevelType w:val="multilevel"/>
    <w:tmpl w:val="9204269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6" w15:restartNumberingAfterBreak="0">
    <w:nsid w:val="517B21C6"/>
    <w:multiLevelType w:val="multilevel"/>
    <w:tmpl w:val="E548A41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7" w15:restartNumberingAfterBreak="0">
    <w:nsid w:val="532751F9"/>
    <w:multiLevelType w:val="multilevel"/>
    <w:tmpl w:val="0864387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8" w15:restartNumberingAfterBreak="0">
    <w:nsid w:val="53702DCA"/>
    <w:multiLevelType w:val="multilevel"/>
    <w:tmpl w:val="D67E409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9" w15:restartNumberingAfterBreak="0">
    <w:nsid w:val="54580013"/>
    <w:multiLevelType w:val="multilevel"/>
    <w:tmpl w:val="338613F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0" w15:restartNumberingAfterBreak="0">
    <w:nsid w:val="545B7CA2"/>
    <w:multiLevelType w:val="multilevel"/>
    <w:tmpl w:val="5604473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1" w15:restartNumberingAfterBreak="0">
    <w:nsid w:val="54E63B79"/>
    <w:multiLevelType w:val="multilevel"/>
    <w:tmpl w:val="9E849A6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2" w15:restartNumberingAfterBreak="0">
    <w:nsid w:val="54E942DE"/>
    <w:multiLevelType w:val="multilevel"/>
    <w:tmpl w:val="AAA64A6A"/>
    <w:lvl w:ilvl="0">
      <w:start w:val="1"/>
      <w:numFmt w:val="bullet"/>
      <w:lvlText w:val=""/>
      <w:lvlJc w:val="left"/>
      <w:pPr>
        <w:ind w:left="720" w:hanging="360"/>
      </w:pPr>
      <w:rPr>
        <w:rFonts w:ascii="Wingdings" w:hAnsi="Wingdings" w:hint="default"/>
        <w:color w:val="E6007E"/>
        <w:sz w:val="28"/>
        <w:szCs w:val="28"/>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3" w15:restartNumberingAfterBreak="0">
    <w:nsid w:val="5513073F"/>
    <w:multiLevelType w:val="multilevel"/>
    <w:tmpl w:val="34E8F2B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4" w15:restartNumberingAfterBreak="0">
    <w:nsid w:val="55847B15"/>
    <w:multiLevelType w:val="multilevel"/>
    <w:tmpl w:val="6D30318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5" w15:restartNumberingAfterBreak="0">
    <w:nsid w:val="55E325E8"/>
    <w:multiLevelType w:val="multilevel"/>
    <w:tmpl w:val="BA3C340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6" w15:restartNumberingAfterBreak="0">
    <w:nsid w:val="569B3375"/>
    <w:multiLevelType w:val="multilevel"/>
    <w:tmpl w:val="98489FA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7" w15:restartNumberingAfterBreak="0">
    <w:nsid w:val="56C75C57"/>
    <w:multiLevelType w:val="multilevel"/>
    <w:tmpl w:val="9012A8C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8" w15:restartNumberingAfterBreak="0">
    <w:nsid w:val="577C7DD8"/>
    <w:multiLevelType w:val="multilevel"/>
    <w:tmpl w:val="5A24684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9" w15:restartNumberingAfterBreak="0">
    <w:nsid w:val="58586F4E"/>
    <w:multiLevelType w:val="multilevel"/>
    <w:tmpl w:val="F05470CE"/>
    <w:lvl w:ilvl="0">
      <w:start w:val="1"/>
      <w:numFmt w:val="bullet"/>
      <w:lvlText w:val=""/>
      <w:lvlJc w:val="left"/>
      <w:pPr>
        <w:ind w:left="720" w:hanging="360"/>
      </w:pPr>
      <w:rPr>
        <w:rFonts w:ascii="Wingdings" w:hAnsi="Wingdings" w:hint="default"/>
        <w:color w:val="E6007E"/>
        <w:sz w:val="28"/>
        <w:szCs w:val="28"/>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0" w15:restartNumberingAfterBreak="0">
    <w:nsid w:val="58AC028C"/>
    <w:multiLevelType w:val="multilevel"/>
    <w:tmpl w:val="CF08E4F4"/>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1" w15:restartNumberingAfterBreak="0">
    <w:nsid w:val="58FC1381"/>
    <w:multiLevelType w:val="multilevel"/>
    <w:tmpl w:val="F484F2E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2" w15:restartNumberingAfterBreak="0">
    <w:nsid w:val="59C529C6"/>
    <w:multiLevelType w:val="multilevel"/>
    <w:tmpl w:val="9580F7D2"/>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5A1640AB"/>
    <w:multiLevelType w:val="multilevel"/>
    <w:tmpl w:val="42C04DE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4" w15:restartNumberingAfterBreak="0">
    <w:nsid w:val="5A9E28A2"/>
    <w:multiLevelType w:val="hybridMultilevel"/>
    <w:tmpl w:val="23EC70A6"/>
    <w:lvl w:ilvl="0" w:tplc="45F40B66">
      <w:start w:val="1"/>
      <w:numFmt w:val="bullet"/>
      <w:lvlText w:val=""/>
      <w:lvlJc w:val="left"/>
      <w:pPr>
        <w:ind w:left="720" w:hanging="360"/>
      </w:pPr>
      <w:rPr>
        <w:rFonts w:ascii="Wingdings" w:hAnsi="Wingdings" w:hint="default"/>
        <w:color w:val="E6007E"/>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5AC50865"/>
    <w:multiLevelType w:val="multilevel"/>
    <w:tmpl w:val="985C9F8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6" w15:restartNumberingAfterBreak="0">
    <w:nsid w:val="5C59037B"/>
    <w:multiLevelType w:val="multilevel"/>
    <w:tmpl w:val="5F18904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7" w15:restartNumberingAfterBreak="0">
    <w:nsid w:val="5C643E11"/>
    <w:multiLevelType w:val="multilevel"/>
    <w:tmpl w:val="8664551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8" w15:restartNumberingAfterBreak="0">
    <w:nsid w:val="5C9F1518"/>
    <w:multiLevelType w:val="multilevel"/>
    <w:tmpl w:val="C39CEE5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9" w15:restartNumberingAfterBreak="0">
    <w:nsid w:val="5CE32F27"/>
    <w:multiLevelType w:val="multilevel"/>
    <w:tmpl w:val="5E7C186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0" w15:restartNumberingAfterBreak="0">
    <w:nsid w:val="5D4D2147"/>
    <w:multiLevelType w:val="multilevel"/>
    <w:tmpl w:val="9CA275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1" w15:restartNumberingAfterBreak="0">
    <w:nsid w:val="5D500EEB"/>
    <w:multiLevelType w:val="multilevel"/>
    <w:tmpl w:val="DDFEFC6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2" w15:restartNumberingAfterBreak="0">
    <w:nsid w:val="5D76552D"/>
    <w:multiLevelType w:val="multilevel"/>
    <w:tmpl w:val="C0AE820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3" w15:restartNumberingAfterBreak="0">
    <w:nsid w:val="5E3A1A12"/>
    <w:multiLevelType w:val="multilevel"/>
    <w:tmpl w:val="929E3D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4" w15:restartNumberingAfterBreak="0">
    <w:nsid w:val="5F2B331C"/>
    <w:multiLevelType w:val="multilevel"/>
    <w:tmpl w:val="EB2A2DA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5" w15:restartNumberingAfterBreak="0">
    <w:nsid w:val="5FB31B04"/>
    <w:multiLevelType w:val="multilevel"/>
    <w:tmpl w:val="3642FC4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6" w15:restartNumberingAfterBreak="0">
    <w:nsid w:val="5FB90166"/>
    <w:multiLevelType w:val="multilevel"/>
    <w:tmpl w:val="A3EAC66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7" w15:restartNumberingAfterBreak="0">
    <w:nsid w:val="5FDB2EE3"/>
    <w:multiLevelType w:val="multilevel"/>
    <w:tmpl w:val="DBB8DDC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8" w15:restartNumberingAfterBreak="0">
    <w:nsid w:val="60E46368"/>
    <w:multiLevelType w:val="multilevel"/>
    <w:tmpl w:val="2A02FE0A"/>
    <w:lvl w:ilvl="0">
      <w:start w:val="1"/>
      <w:numFmt w:val="bullet"/>
      <w:lvlText w:val=""/>
      <w:lvlJc w:val="left"/>
      <w:pPr>
        <w:ind w:left="720" w:hanging="360"/>
      </w:pPr>
      <w:rPr>
        <w:rFonts w:ascii="Wingdings" w:hAnsi="Wingdings" w:hint="default"/>
        <w:color w:val="E6007E"/>
        <w:sz w:val="28"/>
        <w:szCs w:val="28"/>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9" w15:restartNumberingAfterBreak="0">
    <w:nsid w:val="62BA3409"/>
    <w:multiLevelType w:val="multilevel"/>
    <w:tmpl w:val="0B2C199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0" w15:restartNumberingAfterBreak="0">
    <w:nsid w:val="62D66806"/>
    <w:multiLevelType w:val="multilevel"/>
    <w:tmpl w:val="14FC8B1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1" w15:restartNumberingAfterBreak="0">
    <w:nsid w:val="62E36F52"/>
    <w:multiLevelType w:val="multilevel"/>
    <w:tmpl w:val="CA2EF6F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2" w15:restartNumberingAfterBreak="0">
    <w:nsid w:val="6393537F"/>
    <w:multiLevelType w:val="multilevel"/>
    <w:tmpl w:val="CA32867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3" w15:restartNumberingAfterBreak="0">
    <w:nsid w:val="63BD2525"/>
    <w:multiLevelType w:val="multilevel"/>
    <w:tmpl w:val="46F6BD5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4" w15:restartNumberingAfterBreak="0">
    <w:nsid w:val="646A065F"/>
    <w:multiLevelType w:val="multilevel"/>
    <w:tmpl w:val="5A36430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5" w15:restartNumberingAfterBreak="0">
    <w:nsid w:val="65984C1E"/>
    <w:multiLevelType w:val="multilevel"/>
    <w:tmpl w:val="D826CAC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6" w15:restartNumberingAfterBreak="0">
    <w:nsid w:val="66FD3374"/>
    <w:multiLevelType w:val="multilevel"/>
    <w:tmpl w:val="4B86BB8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7" w15:restartNumberingAfterBreak="0">
    <w:nsid w:val="67212694"/>
    <w:multiLevelType w:val="multilevel"/>
    <w:tmpl w:val="7256C63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8" w15:restartNumberingAfterBreak="0">
    <w:nsid w:val="68321845"/>
    <w:multiLevelType w:val="multilevel"/>
    <w:tmpl w:val="83D8776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9" w15:restartNumberingAfterBreak="0">
    <w:nsid w:val="69A77CA6"/>
    <w:multiLevelType w:val="hybridMultilevel"/>
    <w:tmpl w:val="F2E8376C"/>
    <w:lvl w:ilvl="0" w:tplc="AEF0CC14">
      <w:start w:val="1"/>
      <w:numFmt w:val="bullet"/>
      <w:lvlText w:val=""/>
      <w:lvlJc w:val="left"/>
      <w:pPr>
        <w:ind w:left="1440" w:hanging="360"/>
      </w:pPr>
      <w:rPr>
        <w:rFonts w:ascii="Wingdings" w:hAnsi="Wingdings" w:hint="default"/>
        <w:color w:val="E6007E"/>
        <w:sz w:val="28"/>
        <w:szCs w:val="2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0" w15:restartNumberingAfterBreak="0">
    <w:nsid w:val="6A046EFD"/>
    <w:multiLevelType w:val="multilevel"/>
    <w:tmpl w:val="50AE8D6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1" w15:restartNumberingAfterBreak="0">
    <w:nsid w:val="6B1727FB"/>
    <w:multiLevelType w:val="multilevel"/>
    <w:tmpl w:val="29E0E3E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2" w15:restartNumberingAfterBreak="0">
    <w:nsid w:val="6B2B2AC0"/>
    <w:multiLevelType w:val="multilevel"/>
    <w:tmpl w:val="78665836"/>
    <w:lvl w:ilvl="0">
      <w:start w:val="1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3" w15:restartNumberingAfterBreak="0">
    <w:nsid w:val="6B9755FA"/>
    <w:multiLevelType w:val="multilevel"/>
    <w:tmpl w:val="2B9665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4" w15:restartNumberingAfterBreak="0">
    <w:nsid w:val="6C704978"/>
    <w:multiLevelType w:val="multilevel"/>
    <w:tmpl w:val="79D41AF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5" w15:restartNumberingAfterBreak="0">
    <w:nsid w:val="6C7E5D28"/>
    <w:multiLevelType w:val="multilevel"/>
    <w:tmpl w:val="4518066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6" w15:restartNumberingAfterBreak="0">
    <w:nsid w:val="6C9271B6"/>
    <w:multiLevelType w:val="multilevel"/>
    <w:tmpl w:val="578C26D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7" w15:restartNumberingAfterBreak="0">
    <w:nsid w:val="6CEE4663"/>
    <w:multiLevelType w:val="multilevel"/>
    <w:tmpl w:val="32E03D0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8" w15:restartNumberingAfterBreak="0">
    <w:nsid w:val="6D8F553A"/>
    <w:multiLevelType w:val="multilevel"/>
    <w:tmpl w:val="93A6DCD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9" w15:restartNumberingAfterBreak="0">
    <w:nsid w:val="6DA642D1"/>
    <w:multiLevelType w:val="multilevel"/>
    <w:tmpl w:val="38D8370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0" w15:restartNumberingAfterBreak="0">
    <w:nsid w:val="6DD26389"/>
    <w:multiLevelType w:val="multilevel"/>
    <w:tmpl w:val="B186CED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1" w15:restartNumberingAfterBreak="0">
    <w:nsid w:val="6EF21005"/>
    <w:multiLevelType w:val="multilevel"/>
    <w:tmpl w:val="8138B3D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2" w15:restartNumberingAfterBreak="0">
    <w:nsid w:val="70872AC3"/>
    <w:multiLevelType w:val="multilevel"/>
    <w:tmpl w:val="6B82FAB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3" w15:restartNumberingAfterBreak="0">
    <w:nsid w:val="71A3506C"/>
    <w:multiLevelType w:val="multilevel"/>
    <w:tmpl w:val="0272400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4" w15:restartNumberingAfterBreak="0">
    <w:nsid w:val="71A81B0B"/>
    <w:multiLevelType w:val="multilevel"/>
    <w:tmpl w:val="439406B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5" w15:restartNumberingAfterBreak="0">
    <w:nsid w:val="72267E0A"/>
    <w:multiLevelType w:val="multilevel"/>
    <w:tmpl w:val="18F4D19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6" w15:restartNumberingAfterBreak="0">
    <w:nsid w:val="72493194"/>
    <w:multiLevelType w:val="multilevel"/>
    <w:tmpl w:val="5E9CE15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7" w15:restartNumberingAfterBreak="0">
    <w:nsid w:val="72D53589"/>
    <w:multiLevelType w:val="multilevel"/>
    <w:tmpl w:val="178A511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8" w15:restartNumberingAfterBreak="0">
    <w:nsid w:val="73280F8A"/>
    <w:multiLevelType w:val="multilevel"/>
    <w:tmpl w:val="B868DC1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9" w15:restartNumberingAfterBreak="0">
    <w:nsid w:val="735845C7"/>
    <w:multiLevelType w:val="multilevel"/>
    <w:tmpl w:val="5A2CB59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0" w15:restartNumberingAfterBreak="0">
    <w:nsid w:val="749B3601"/>
    <w:multiLevelType w:val="multilevel"/>
    <w:tmpl w:val="0E5408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1" w15:restartNumberingAfterBreak="0">
    <w:nsid w:val="755B04A0"/>
    <w:multiLevelType w:val="multilevel"/>
    <w:tmpl w:val="2FA66DC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2" w15:restartNumberingAfterBreak="0">
    <w:nsid w:val="768D4294"/>
    <w:multiLevelType w:val="multilevel"/>
    <w:tmpl w:val="ED16153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3" w15:restartNumberingAfterBreak="0">
    <w:nsid w:val="776938B7"/>
    <w:multiLevelType w:val="multilevel"/>
    <w:tmpl w:val="0838868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4" w15:restartNumberingAfterBreak="0">
    <w:nsid w:val="77931446"/>
    <w:multiLevelType w:val="multilevel"/>
    <w:tmpl w:val="E2D222C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5" w15:restartNumberingAfterBreak="0">
    <w:nsid w:val="77A36880"/>
    <w:multiLevelType w:val="multilevel"/>
    <w:tmpl w:val="7B7CE86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6" w15:restartNumberingAfterBreak="0">
    <w:nsid w:val="781C15ED"/>
    <w:multiLevelType w:val="multilevel"/>
    <w:tmpl w:val="BBA890E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7" w15:restartNumberingAfterBreak="0">
    <w:nsid w:val="781E74E9"/>
    <w:multiLevelType w:val="multilevel"/>
    <w:tmpl w:val="DB2A90A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8" w15:restartNumberingAfterBreak="0">
    <w:nsid w:val="789C4FC6"/>
    <w:multiLevelType w:val="multilevel"/>
    <w:tmpl w:val="542C932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9" w15:restartNumberingAfterBreak="0">
    <w:nsid w:val="7AC8253C"/>
    <w:multiLevelType w:val="multilevel"/>
    <w:tmpl w:val="69CC0EF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0" w15:restartNumberingAfterBreak="0">
    <w:nsid w:val="7AD061E4"/>
    <w:multiLevelType w:val="multilevel"/>
    <w:tmpl w:val="54B4017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1" w15:restartNumberingAfterBreak="0">
    <w:nsid w:val="7C947B08"/>
    <w:multiLevelType w:val="multilevel"/>
    <w:tmpl w:val="7F6607AE"/>
    <w:styleLink w:val="LFO1"/>
    <w:lvl w:ilvl="0">
      <w:numFmt w:val="bullet"/>
      <w:pStyle w:val="ListParagraph"/>
      <w:lvlText w:val=""/>
      <w:lvlJc w:val="left"/>
      <w:pPr>
        <w:ind w:left="1440" w:hanging="360"/>
      </w:pPr>
      <w:rPr>
        <w:rFonts w:ascii="Symbol" w:hAnsi="Symbol"/>
        <w:color w:val="D40075"/>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12" w15:restartNumberingAfterBreak="0">
    <w:nsid w:val="7CAF24D3"/>
    <w:multiLevelType w:val="multilevel"/>
    <w:tmpl w:val="E5D25ED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3" w15:restartNumberingAfterBreak="0">
    <w:nsid w:val="7D894D9C"/>
    <w:multiLevelType w:val="multilevel"/>
    <w:tmpl w:val="247E6AE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4" w15:restartNumberingAfterBreak="0">
    <w:nsid w:val="7EA54A08"/>
    <w:multiLevelType w:val="multilevel"/>
    <w:tmpl w:val="A34E768A"/>
    <w:styleLink w:val="Canopius24List"/>
    <w:lvl w:ilvl="0">
      <w:numFmt w:val="bullet"/>
      <w:lvlText w:val=""/>
      <w:lvlJc w:val="left"/>
      <w:pPr>
        <w:ind w:left="360" w:hanging="360"/>
      </w:pPr>
      <w:rPr>
        <w:rFonts w:ascii="Wingdings" w:hAnsi="Wingdings"/>
        <w:color w:val="D40075"/>
      </w:rPr>
    </w:lvl>
    <w:lvl w:ilvl="1">
      <w:numFmt w:val="bullet"/>
      <w:lvlText w:val=""/>
      <w:lvlJc w:val="left"/>
      <w:pPr>
        <w:ind w:left="720" w:hanging="360"/>
      </w:pPr>
      <w:rPr>
        <w:rFonts w:ascii="Wingdings" w:hAnsi="Wingdings"/>
        <w:color w:val="D40075"/>
        <w:sz w:val="18"/>
      </w:rPr>
    </w:lvl>
    <w:lvl w:ilvl="2">
      <w:numFmt w:val="bullet"/>
      <w:lvlText w:val=""/>
      <w:lvlJc w:val="left"/>
      <w:pPr>
        <w:ind w:left="1080" w:hanging="360"/>
      </w:pPr>
      <w:rPr>
        <w:rFonts w:ascii="Wingdings" w:hAnsi="Wingdings"/>
        <w:color w:val="D40075"/>
      </w:rPr>
    </w:lvl>
    <w:lvl w:ilvl="3">
      <w:numFmt w:val="bullet"/>
      <w:lvlText w:val=""/>
      <w:lvlJc w:val="left"/>
      <w:pPr>
        <w:ind w:left="1440" w:hanging="360"/>
      </w:pPr>
      <w:rPr>
        <w:rFonts w:ascii="Wingdings" w:hAnsi="Wingdings"/>
        <w:color w:val="D40075"/>
      </w:rPr>
    </w:lvl>
    <w:lvl w:ilvl="4">
      <w:numFmt w:val="bullet"/>
      <w:lvlText w:val="-"/>
      <w:lvlJc w:val="left"/>
      <w:pPr>
        <w:ind w:left="1800" w:hanging="360"/>
      </w:pPr>
      <w:rPr>
        <w:rFonts w:ascii="Poppins Black" w:hAnsi="Poppins Black"/>
        <w:color w:val="D40075"/>
      </w:rPr>
    </w:lvl>
    <w:lvl w:ilvl="5">
      <w:numFmt w:val="bullet"/>
      <w:lvlText w:val=""/>
      <w:lvlJc w:val="left"/>
      <w:pPr>
        <w:ind w:left="2160" w:hanging="360"/>
      </w:pPr>
      <w:rPr>
        <w:rFonts w:ascii="Wingdings" w:hAnsi="Wingdings"/>
        <w:color w:val="D40075"/>
      </w:rPr>
    </w:lvl>
    <w:lvl w:ilvl="6">
      <w:numFmt w:val="bullet"/>
      <w:lvlText w:val=""/>
      <w:lvlJc w:val="left"/>
      <w:pPr>
        <w:ind w:left="2520" w:hanging="360"/>
      </w:pPr>
      <w:rPr>
        <w:rFonts w:ascii="Wingdings" w:hAnsi="Wingdings"/>
        <w:color w:val="D40075"/>
      </w:rPr>
    </w:lvl>
    <w:lvl w:ilvl="7">
      <w:numFmt w:val="bullet"/>
      <w:lvlText w:val=""/>
      <w:lvlJc w:val="left"/>
      <w:pPr>
        <w:ind w:left="2880" w:hanging="360"/>
      </w:pPr>
      <w:rPr>
        <w:rFonts w:ascii="Symbol" w:hAnsi="Symbol"/>
        <w:color w:val="D40075"/>
      </w:rPr>
    </w:lvl>
    <w:lvl w:ilvl="8">
      <w:numFmt w:val="bullet"/>
      <w:lvlText w:val="»"/>
      <w:lvlJc w:val="left"/>
      <w:pPr>
        <w:ind w:left="3240" w:hanging="360"/>
      </w:pPr>
      <w:rPr>
        <w:rFonts w:ascii="Poppins" w:hAnsi="Poppins"/>
        <w:color w:val="D40075"/>
      </w:rPr>
    </w:lvl>
  </w:abstractNum>
  <w:abstractNum w:abstractNumId="215" w15:restartNumberingAfterBreak="0">
    <w:nsid w:val="7F192562"/>
    <w:multiLevelType w:val="multilevel"/>
    <w:tmpl w:val="B1128E7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6" w15:restartNumberingAfterBreak="0">
    <w:nsid w:val="7FED0476"/>
    <w:multiLevelType w:val="multilevel"/>
    <w:tmpl w:val="9DDA51F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num w:numId="1" w16cid:durableId="236668405">
    <w:abstractNumId w:val="214"/>
  </w:num>
  <w:num w:numId="2" w16cid:durableId="259945619">
    <w:abstractNumId w:val="211"/>
  </w:num>
  <w:num w:numId="3" w16cid:durableId="260455212">
    <w:abstractNumId w:val="156"/>
  </w:num>
  <w:num w:numId="4" w16cid:durableId="862667363">
    <w:abstractNumId w:val="151"/>
  </w:num>
  <w:num w:numId="5" w16cid:durableId="624434214">
    <w:abstractNumId w:val="42"/>
  </w:num>
  <w:num w:numId="6" w16cid:durableId="1799297638">
    <w:abstractNumId w:val="23"/>
  </w:num>
  <w:num w:numId="7" w16cid:durableId="1477184467">
    <w:abstractNumId w:val="192"/>
  </w:num>
  <w:num w:numId="8" w16cid:durableId="1911234286">
    <w:abstractNumId w:val="99"/>
  </w:num>
  <w:num w:numId="9" w16cid:durableId="1958566264">
    <w:abstractNumId w:val="145"/>
  </w:num>
  <w:num w:numId="10" w16cid:durableId="1193299129">
    <w:abstractNumId w:val="29"/>
  </w:num>
  <w:num w:numId="11" w16cid:durableId="1609192614">
    <w:abstractNumId w:val="8"/>
  </w:num>
  <w:num w:numId="12" w16cid:durableId="72431728">
    <w:abstractNumId w:val="78"/>
  </w:num>
  <w:num w:numId="13" w16cid:durableId="100607909">
    <w:abstractNumId w:val="147"/>
  </w:num>
  <w:num w:numId="14" w16cid:durableId="763114732">
    <w:abstractNumId w:val="57"/>
  </w:num>
  <w:num w:numId="15" w16cid:durableId="1115293982">
    <w:abstractNumId w:val="10"/>
  </w:num>
  <w:num w:numId="16" w16cid:durableId="1526560420">
    <w:abstractNumId w:val="3"/>
  </w:num>
  <w:num w:numId="17" w16cid:durableId="1958638002">
    <w:abstractNumId w:val="93"/>
  </w:num>
  <w:num w:numId="18" w16cid:durableId="2064599014">
    <w:abstractNumId w:val="215"/>
  </w:num>
  <w:num w:numId="19" w16cid:durableId="1923760022">
    <w:abstractNumId w:val="207"/>
  </w:num>
  <w:num w:numId="20" w16cid:durableId="1062173004">
    <w:abstractNumId w:val="58"/>
  </w:num>
  <w:num w:numId="21" w16cid:durableId="1243417946">
    <w:abstractNumId w:val="88"/>
  </w:num>
  <w:num w:numId="22" w16cid:durableId="1757289183">
    <w:abstractNumId w:val="158"/>
  </w:num>
  <w:num w:numId="23" w16cid:durableId="1532377924">
    <w:abstractNumId w:val="43"/>
  </w:num>
  <w:num w:numId="24" w16cid:durableId="1314523366">
    <w:abstractNumId w:val="161"/>
  </w:num>
  <w:num w:numId="25" w16cid:durableId="1806073658">
    <w:abstractNumId w:val="18"/>
  </w:num>
  <w:num w:numId="26" w16cid:durableId="2071541300">
    <w:abstractNumId w:val="40"/>
  </w:num>
  <w:num w:numId="27" w16cid:durableId="484587234">
    <w:abstractNumId w:val="79"/>
  </w:num>
  <w:num w:numId="28" w16cid:durableId="22945152">
    <w:abstractNumId w:val="108"/>
  </w:num>
  <w:num w:numId="29" w16cid:durableId="1679112081">
    <w:abstractNumId w:val="177"/>
  </w:num>
  <w:num w:numId="30" w16cid:durableId="1413698546">
    <w:abstractNumId w:val="183"/>
  </w:num>
  <w:num w:numId="31" w16cid:durableId="141696227">
    <w:abstractNumId w:val="98"/>
  </w:num>
  <w:num w:numId="32" w16cid:durableId="136578919">
    <w:abstractNumId w:val="150"/>
  </w:num>
  <w:num w:numId="33" w16cid:durableId="667901575">
    <w:abstractNumId w:val="84"/>
  </w:num>
  <w:num w:numId="34" w16cid:durableId="1568879146">
    <w:abstractNumId w:val="71"/>
  </w:num>
  <w:num w:numId="35" w16cid:durableId="1181705378">
    <w:abstractNumId w:val="95"/>
  </w:num>
  <w:num w:numId="36" w16cid:durableId="2012365232">
    <w:abstractNumId w:val="152"/>
  </w:num>
  <w:num w:numId="37" w16cid:durableId="1984038665">
    <w:abstractNumId w:val="120"/>
  </w:num>
  <w:num w:numId="38" w16cid:durableId="48305310">
    <w:abstractNumId w:val="19"/>
  </w:num>
  <w:num w:numId="39" w16cid:durableId="103235924">
    <w:abstractNumId w:val="61"/>
  </w:num>
  <w:num w:numId="40" w16cid:durableId="1214081529">
    <w:abstractNumId w:val="182"/>
  </w:num>
  <w:num w:numId="41" w16cid:durableId="347605520">
    <w:abstractNumId w:val="83"/>
  </w:num>
  <w:num w:numId="42" w16cid:durableId="1181092440">
    <w:abstractNumId w:val="82"/>
  </w:num>
  <w:num w:numId="43" w16cid:durableId="1926457432">
    <w:abstractNumId w:val="213"/>
  </w:num>
  <w:num w:numId="44" w16cid:durableId="1770807251">
    <w:abstractNumId w:val="126"/>
  </w:num>
  <w:num w:numId="45" w16cid:durableId="760220252">
    <w:abstractNumId w:val="170"/>
  </w:num>
  <w:num w:numId="46" w16cid:durableId="2075202823">
    <w:abstractNumId w:val="59"/>
  </w:num>
  <w:num w:numId="47" w16cid:durableId="916673375">
    <w:abstractNumId w:val="163"/>
  </w:num>
  <w:num w:numId="48" w16cid:durableId="886602973">
    <w:abstractNumId w:val="38"/>
  </w:num>
  <w:num w:numId="49" w16cid:durableId="683551334">
    <w:abstractNumId w:val="20"/>
  </w:num>
  <w:num w:numId="50" w16cid:durableId="273439052">
    <w:abstractNumId w:val="91"/>
  </w:num>
  <w:num w:numId="51" w16cid:durableId="1340549462">
    <w:abstractNumId w:val="195"/>
  </w:num>
  <w:num w:numId="52" w16cid:durableId="654335718">
    <w:abstractNumId w:val="4"/>
  </w:num>
  <w:num w:numId="53" w16cid:durableId="237833912">
    <w:abstractNumId w:val="205"/>
  </w:num>
  <w:num w:numId="54" w16cid:durableId="116800029">
    <w:abstractNumId w:val="186"/>
  </w:num>
  <w:num w:numId="55" w16cid:durableId="576549445">
    <w:abstractNumId w:val="72"/>
  </w:num>
  <w:num w:numId="56" w16cid:durableId="1787920333">
    <w:abstractNumId w:val="27"/>
  </w:num>
  <w:num w:numId="57" w16cid:durableId="1606571923">
    <w:abstractNumId w:val="54"/>
  </w:num>
  <w:num w:numId="58" w16cid:durableId="1659534940">
    <w:abstractNumId w:val="185"/>
  </w:num>
  <w:num w:numId="59" w16cid:durableId="1978031352">
    <w:abstractNumId w:val="197"/>
  </w:num>
  <w:num w:numId="60" w16cid:durableId="1654329161">
    <w:abstractNumId w:val="141"/>
  </w:num>
  <w:num w:numId="61" w16cid:durableId="901253416">
    <w:abstractNumId w:val="69"/>
  </w:num>
  <w:num w:numId="62" w16cid:durableId="993533040">
    <w:abstractNumId w:val="203"/>
  </w:num>
  <w:num w:numId="63" w16cid:durableId="1944603326">
    <w:abstractNumId w:val="77"/>
  </w:num>
  <w:num w:numId="64" w16cid:durableId="786463281">
    <w:abstractNumId w:val="68"/>
  </w:num>
  <w:num w:numId="65" w16cid:durableId="1858423352">
    <w:abstractNumId w:val="190"/>
  </w:num>
  <w:num w:numId="66" w16cid:durableId="6948698">
    <w:abstractNumId w:val="39"/>
  </w:num>
  <w:num w:numId="67" w16cid:durableId="1414886903">
    <w:abstractNumId w:val="87"/>
  </w:num>
  <w:num w:numId="68" w16cid:durableId="395206939">
    <w:abstractNumId w:val="160"/>
  </w:num>
  <w:num w:numId="69" w16cid:durableId="1394692916">
    <w:abstractNumId w:val="34"/>
  </w:num>
  <w:num w:numId="70" w16cid:durableId="765343195">
    <w:abstractNumId w:val="123"/>
  </w:num>
  <w:num w:numId="71" w16cid:durableId="206841219">
    <w:abstractNumId w:val="131"/>
  </w:num>
  <w:num w:numId="72" w16cid:durableId="1335497490">
    <w:abstractNumId w:val="118"/>
  </w:num>
  <w:num w:numId="73" w16cid:durableId="1244803397">
    <w:abstractNumId w:val="104"/>
  </w:num>
  <w:num w:numId="74" w16cid:durableId="869490292">
    <w:abstractNumId w:val="149"/>
  </w:num>
  <w:num w:numId="75" w16cid:durableId="434522816">
    <w:abstractNumId w:val="142"/>
  </w:num>
  <w:num w:numId="76" w16cid:durableId="1045521438">
    <w:abstractNumId w:val="168"/>
  </w:num>
  <w:num w:numId="77" w16cid:durableId="1288001423">
    <w:abstractNumId w:val="50"/>
  </w:num>
  <w:num w:numId="78" w16cid:durableId="615411102">
    <w:abstractNumId w:val="138"/>
  </w:num>
  <w:num w:numId="79" w16cid:durableId="990477236">
    <w:abstractNumId w:val="25"/>
  </w:num>
  <w:num w:numId="80" w16cid:durableId="86774668">
    <w:abstractNumId w:val="216"/>
  </w:num>
  <w:num w:numId="81" w16cid:durableId="1399132914">
    <w:abstractNumId w:val="41"/>
  </w:num>
  <w:num w:numId="82" w16cid:durableId="1116676473">
    <w:abstractNumId w:val="212"/>
  </w:num>
  <w:num w:numId="83" w16cid:durableId="1494099624">
    <w:abstractNumId w:val="134"/>
  </w:num>
  <w:num w:numId="84" w16cid:durableId="749617357">
    <w:abstractNumId w:val="85"/>
  </w:num>
  <w:num w:numId="85" w16cid:durableId="1987971782">
    <w:abstractNumId w:val="117"/>
  </w:num>
  <w:num w:numId="86" w16cid:durableId="2014258030">
    <w:abstractNumId w:val="199"/>
  </w:num>
  <w:num w:numId="87" w16cid:durableId="1310816925">
    <w:abstractNumId w:val="209"/>
  </w:num>
  <w:num w:numId="88" w16cid:durableId="448473531">
    <w:abstractNumId w:val="51"/>
  </w:num>
  <w:num w:numId="89" w16cid:durableId="908614983">
    <w:abstractNumId w:val="62"/>
  </w:num>
  <w:num w:numId="90" w16cid:durableId="1157921081">
    <w:abstractNumId w:val="111"/>
  </w:num>
  <w:num w:numId="91" w16cid:durableId="1105073658">
    <w:abstractNumId w:val="143"/>
  </w:num>
  <w:num w:numId="92" w16cid:durableId="126778367">
    <w:abstractNumId w:val="155"/>
  </w:num>
  <w:num w:numId="93" w16cid:durableId="1574663734">
    <w:abstractNumId w:val="112"/>
  </w:num>
  <w:num w:numId="94" w16cid:durableId="1835872441">
    <w:abstractNumId w:val="97"/>
  </w:num>
  <w:num w:numId="95" w16cid:durableId="1796411178">
    <w:abstractNumId w:val="175"/>
  </w:num>
  <w:num w:numId="96" w16cid:durableId="1731807508">
    <w:abstractNumId w:val="188"/>
  </w:num>
  <w:num w:numId="97" w16cid:durableId="1048380486">
    <w:abstractNumId w:val="128"/>
  </w:num>
  <w:num w:numId="98" w16cid:durableId="542718883">
    <w:abstractNumId w:val="48"/>
  </w:num>
  <w:num w:numId="99" w16cid:durableId="838622279">
    <w:abstractNumId w:val="55"/>
  </w:num>
  <w:num w:numId="100" w16cid:durableId="2031955664">
    <w:abstractNumId w:val="157"/>
  </w:num>
  <w:num w:numId="101" w16cid:durableId="958415932">
    <w:abstractNumId w:val="65"/>
  </w:num>
  <w:num w:numId="102" w16cid:durableId="988554046">
    <w:abstractNumId w:val="210"/>
  </w:num>
  <w:num w:numId="103" w16cid:durableId="445389797">
    <w:abstractNumId w:val="89"/>
  </w:num>
  <w:num w:numId="104" w16cid:durableId="608397783">
    <w:abstractNumId w:val="153"/>
  </w:num>
  <w:num w:numId="105" w16cid:durableId="812412502">
    <w:abstractNumId w:val="53"/>
  </w:num>
  <w:num w:numId="106" w16cid:durableId="243034509">
    <w:abstractNumId w:val="81"/>
  </w:num>
  <w:num w:numId="107" w16cid:durableId="774985708">
    <w:abstractNumId w:val="24"/>
  </w:num>
  <w:num w:numId="108" w16cid:durableId="333532574">
    <w:abstractNumId w:val="114"/>
  </w:num>
  <w:num w:numId="109" w16cid:durableId="458770101">
    <w:abstractNumId w:val="198"/>
  </w:num>
  <w:num w:numId="110" w16cid:durableId="759058341">
    <w:abstractNumId w:val="129"/>
  </w:num>
  <w:num w:numId="111" w16cid:durableId="1325858882">
    <w:abstractNumId w:val="56"/>
  </w:num>
  <w:num w:numId="112" w16cid:durableId="1357847342">
    <w:abstractNumId w:val="13"/>
  </w:num>
  <w:num w:numId="113" w16cid:durableId="605693395">
    <w:abstractNumId w:val="193"/>
  </w:num>
  <w:num w:numId="114" w16cid:durableId="895625532">
    <w:abstractNumId w:val="106"/>
  </w:num>
  <w:num w:numId="115" w16cid:durableId="1658067217">
    <w:abstractNumId w:val="11"/>
  </w:num>
  <w:num w:numId="116" w16cid:durableId="1998343348">
    <w:abstractNumId w:val="139"/>
  </w:num>
  <w:num w:numId="117" w16cid:durableId="328486285">
    <w:abstractNumId w:val="167"/>
  </w:num>
  <w:num w:numId="118" w16cid:durableId="1103065730">
    <w:abstractNumId w:val="146"/>
  </w:num>
  <w:num w:numId="119" w16cid:durableId="1771898447">
    <w:abstractNumId w:val="94"/>
  </w:num>
  <w:num w:numId="120" w16cid:durableId="1310013353">
    <w:abstractNumId w:val="63"/>
  </w:num>
  <w:num w:numId="121" w16cid:durableId="1464811308">
    <w:abstractNumId w:val="33"/>
  </w:num>
  <w:num w:numId="122" w16cid:durableId="1671525103">
    <w:abstractNumId w:val="125"/>
  </w:num>
  <w:num w:numId="123" w16cid:durableId="1275672659">
    <w:abstractNumId w:val="12"/>
  </w:num>
  <w:num w:numId="124" w16cid:durableId="2015567535">
    <w:abstractNumId w:val="28"/>
  </w:num>
  <w:num w:numId="125" w16cid:durableId="460617493">
    <w:abstractNumId w:val="166"/>
  </w:num>
  <w:num w:numId="126" w16cid:durableId="1718703749">
    <w:abstractNumId w:val="109"/>
  </w:num>
  <w:num w:numId="127" w16cid:durableId="1133017519">
    <w:abstractNumId w:val="189"/>
  </w:num>
  <w:num w:numId="128" w16cid:durableId="1635061809">
    <w:abstractNumId w:val="14"/>
  </w:num>
  <w:num w:numId="129" w16cid:durableId="124859460">
    <w:abstractNumId w:val="178"/>
  </w:num>
  <w:num w:numId="130" w16cid:durableId="1581594039">
    <w:abstractNumId w:val="135"/>
  </w:num>
  <w:num w:numId="131" w16cid:durableId="223688284">
    <w:abstractNumId w:val="202"/>
  </w:num>
  <w:num w:numId="132" w16cid:durableId="1064641438">
    <w:abstractNumId w:val="75"/>
  </w:num>
  <w:num w:numId="133" w16cid:durableId="953175522">
    <w:abstractNumId w:val="73"/>
  </w:num>
  <w:num w:numId="134" w16cid:durableId="2108574997">
    <w:abstractNumId w:val="15"/>
  </w:num>
  <w:num w:numId="135" w16cid:durableId="989406065">
    <w:abstractNumId w:val="137"/>
  </w:num>
  <w:num w:numId="136" w16cid:durableId="911693983">
    <w:abstractNumId w:val="133"/>
  </w:num>
  <w:num w:numId="137" w16cid:durableId="1470317996">
    <w:abstractNumId w:val="49"/>
  </w:num>
  <w:num w:numId="138" w16cid:durableId="1968273505">
    <w:abstractNumId w:val="74"/>
  </w:num>
  <w:num w:numId="139" w16cid:durableId="538444119">
    <w:abstractNumId w:val="184"/>
  </w:num>
  <w:num w:numId="140" w16cid:durableId="732198545">
    <w:abstractNumId w:val="9"/>
  </w:num>
  <w:num w:numId="141" w16cid:durableId="1789929077">
    <w:abstractNumId w:val="148"/>
  </w:num>
  <w:num w:numId="142" w16cid:durableId="1245527957">
    <w:abstractNumId w:val="37"/>
  </w:num>
  <w:num w:numId="143" w16cid:durableId="1765416532">
    <w:abstractNumId w:val="187"/>
  </w:num>
  <w:num w:numId="144" w16cid:durableId="1791240137">
    <w:abstractNumId w:val="66"/>
  </w:num>
  <w:num w:numId="145" w16cid:durableId="1744179335">
    <w:abstractNumId w:val="2"/>
  </w:num>
  <w:num w:numId="146" w16cid:durableId="352608840">
    <w:abstractNumId w:val="119"/>
  </w:num>
  <w:num w:numId="147" w16cid:durableId="1236748164">
    <w:abstractNumId w:val="96"/>
  </w:num>
  <w:num w:numId="148" w16cid:durableId="666635852">
    <w:abstractNumId w:val="172"/>
  </w:num>
  <w:num w:numId="149" w16cid:durableId="2123375840">
    <w:abstractNumId w:val="101"/>
  </w:num>
  <w:num w:numId="150" w16cid:durableId="993144095">
    <w:abstractNumId w:val="176"/>
  </w:num>
  <w:num w:numId="151" w16cid:durableId="911699334">
    <w:abstractNumId w:val="102"/>
  </w:num>
  <w:num w:numId="152" w16cid:durableId="365372919">
    <w:abstractNumId w:val="194"/>
  </w:num>
  <w:num w:numId="153" w16cid:durableId="2129153249">
    <w:abstractNumId w:val="70"/>
  </w:num>
  <w:num w:numId="154" w16cid:durableId="637957664">
    <w:abstractNumId w:val="46"/>
  </w:num>
  <w:num w:numId="155" w16cid:durableId="713769164">
    <w:abstractNumId w:val="201"/>
  </w:num>
  <w:num w:numId="156" w16cid:durableId="434520724">
    <w:abstractNumId w:val="6"/>
  </w:num>
  <w:num w:numId="157" w16cid:durableId="179897452">
    <w:abstractNumId w:val="181"/>
  </w:num>
  <w:num w:numId="158" w16cid:durableId="1416168100">
    <w:abstractNumId w:val="122"/>
  </w:num>
  <w:num w:numId="159" w16cid:durableId="234048585">
    <w:abstractNumId w:val="0"/>
  </w:num>
  <w:num w:numId="160" w16cid:durableId="686949733">
    <w:abstractNumId w:val="115"/>
  </w:num>
  <w:num w:numId="161" w16cid:durableId="526062825">
    <w:abstractNumId w:val="47"/>
  </w:num>
  <w:num w:numId="162" w16cid:durableId="214900107">
    <w:abstractNumId w:val="159"/>
  </w:num>
  <w:num w:numId="163" w16cid:durableId="1839423275">
    <w:abstractNumId w:val="52"/>
  </w:num>
  <w:num w:numId="164" w16cid:durableId="1966085691">
    <w:abstractNumId w:val="76"/>
  </w:num>
  <w:num w:numId="165" w16cid:durableId="1820686532">
    <w:abstractNumId w:val="1"/>
  </w:num>
  <w:num w:numId="166" w16cid:durableId="380710590">
    <w:abstractNumId w:val="136"/>
  </w:num>
  <w:num w:numId="167" w16cid:durableId="321856370">
    <w:abstractNumId w:val="165"/>
  </w:num>
  <w:num w:numId="168" w16cid:durableId="581377784">
    <w:abstractNumId w:val="22"/>
  </w:num>
  <w:num w:numId="169" w16cid:durableId="1332754001">
    <w:abstractNumId w:val="100"/>
  </w:num>
  <w:num w:numId="170" w16cid:durableId="368530405">
    <w:abstractNumId w:val="200"/>
  </w:num>
  <w:num w:numId="171" w16cid:durableId="1453011201">
    <w:abstractNumId w:val="110"/>
  </w:num>
  <w:num w:numId="172" w16cid:durableId="1765030336">
    <w:abstractNumId w:val="107"/>
  </w:num>
  <w:num w:numId="173" w16cid:durableId="1098409405">
    <w:abstractNumId w:val="80"/>
  </w:num>
  <w:num w:numId="174" w16cid:durableId="1014457014">
    <w:abstractNumId w:val="164"/>
  </w:num>
  <w:num w:numId="175" w16cid:durableId="1914119650">
    <w:abstractNumId w:val="44"/>
  </w:num>
  <w:num w:numId="176" w16cid:durableId="396324232">
    <w:abstractNumId w:val="35"/>
  </w:num>
  <w:num w:numId="177" w16cid:durableId="1398867351">
    <w:abstractNumId w:val="103"/>
  </w:num>
  <w:num w:numId="178" w16cid:durableId="896283036">
    <w:abstractNumId w:val="86"/>
  </w:num>
  <w:num w:numId="179" w16cid:durableId="1810240651">
    <w:abstractNumId w:val="174"/>
  </w:num>
  <w:num w:numId="180" w16cid:durableId="1798798666">
    <w:abstractNumId w:val="130"/>
  </w:num>
  <w:num w:numId="181" w16cid:durableId="451486715">
    <w:abstractNumId w:val="116"/>
  </w:num>
  <w:num w:numId="182" w16cid:durableId="182325181">
    <w:abstractNumId w:val="17"/>
  </w:num>
  <w:num w:numId="183" w16cid:durableId="593169540">
    <w:abstractNumId w:val="7"/>
  </w:num>
  <w:num w:numId="184" w16cid:durableId="1810826934">
    <w:abstractNumId w:val="144"/>
  </w:num>
  <w:num w:numId="185" w16cid:durableId="694430080">
    <w:abstractNumId w:val="45"/>
  </w:num>
  <w:num w:numId="186" w16cid:durableId="1755711258">
    <w:abstractNumId w:val="124"/>
  </w:num>
  <w:num w:numId="187" w16cid:durableId="1058633298">
    <w:abstractNumId w:val="30"/>
  </w:num>
  <w:num w:numId="188" w16cid:durableId="519900486">
    <w:abstractNumId w:val="206"/>
  </w:num>
  <w:num w:numId="189" w16cid:durableId="407965472">
    <w:abstractNumId w:val="169"/>
  </w:num>
  <w:num w:numId="190" w16cid:durableId="994532878">
    <w:abstractNumId w:val="208"/>
  </w:num>
  <w:num w:numId="191" w16cid:durableId="735010476">
    <w:abstractNumId w:val="204"/>
  </w:num>
  <w:num w:numId="192" w16cid:durableId="937444037">
    <w:abstractNumId w:val="60"/>
  </w:num>
  <w:num w:numId="193" w16cid:durableId="424419012">
    <w:abstractNumId w:val="113"/>
  </w:num>
  <w:num w:numId="194" w16cid:durableId="1883202313">
    <w:abstractNumId w:val="16"/>
  </w:num>
  <w:num w:numId="195" w16cid:durableId="1996446896">
    <w:abstractNumId w:val="64"/>
  </w:num>
  <w:num w:numId="196" w16cid:durableId="2138333741">
    <w:abstractNumId w:val="31"/>
  </w:num>
  <w:num w:numId="197" w16cid:durableId="612399181">
    <w:abstractNumId w:val="67"/>
  </w:num>
  <w:num w:numId="198" w16cid:durableId="1660040722">
    <w:abstractNumId w:val="180"/>
  </w:num>
  <w:num w:numId="199" w16cid:durableId="244268207">
    <w:abstractNumId w:val="5"/>
  </w:num>
  <w:num w:numId="200" w16cid:durableId="142357339">
    <w:abstractNumId w:val="92"/>
  </w:num>
  <w:num w:numId="201" w16cid:durableId="693462915">
    <w:abstractNumId w:val="171"/>
  </w:num>
  <w:num w:numId="202" w16cid:durableId="137572050">
    <w:abstractNumId w:val="132"/>
  </w:num>
  <w:num w:numId="203" w16cid:durableId="1935477436">
    <w:abstractNumId w:val="173"/>
  </w:num>
  <w:num w:numId="204" w16cid:durableId="1245644835">
    <w:abstractNumId w:val="21"/>
  </w:num>
  <w:num w:numId="205" w16cid:durableId="2103212765">
    <w:abstractNumId w:val="140"/>
  </w:num>
  <w:num w:numId="206" w16cid:durableId="218128231">
    <w:abstractNumId w:val="90"/>
  </w:num>
  <w:num w:numId="207" w16cid:durableId="430469142">
    <w:abstractNumId w:val="121"/>
  </w:num>
  <w:num w:numId="208" w16cid:durableId="1539052293">
    <w:abstractNumId w:val="162"/>
  </w:num>
  <w:num w:numId="209" w16cid:durableId="1201478344">
    <w:abstractNumId w:val="127"/>
  </w:num>
  <w:num w:numId="210" w16cid:durableId="321394017">
    <w:abstractNumId w:val="32"/>
  </w:num>
  <w:num w:numId="211" w16cid:durableId="2126776173">
    <w:abstractNumId w:val="191"/>
  </w:num>
  <w:num w:numId="212" w16cid:durableId="697389638">
    <w:abstractNumId w:val="36"/>
  </w:num>
  <w:num w:numId="213" w16cid:durableId="746463472">
    <w:abstractNumId w:val="26"/>
  </w:num>
  <w:num w:numId="214" w16cid:durableId="951475305">
    <w:abstractNumId w:val="105"/>
  </w:num>
  <w:num w:numId="215" w16cid:durableId="460148650">
    <w:abstractNumId w:val="196"/>
  </w:num>
  <w:num w:numId="216" w16cid:durableId="1513911269">
    <w:abstractNumId w:val="179"/>
  </w:num>
  <w:num w:numId="217" w16cid:durableId="849880378">
    <w:abstractNumId w:val="154"/>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BBD"/>
    <w:rsid w:val="0000333C"/>
    <w:rsid w:val="000043CE"/>
    <w:rsid w:val="000059C9"/>
    <w:rsid w:val="00010F80"/>
    <w:rsid w:val="0001188C"/>
    <w:rsid w:val="00017063"/>
    <w:rsid w:val="00025294"/>
    <w:rsid w:val="0003103D"/>
    <w:rsid w:val="00035F7D"/>
    <w:rsid w:val="00040A5F"/>
    <w:rsid w:val="00053052"/>
    <w:rsid w:val="00054654"/>
    <w:rsid w:val="00060B2A"/>
    <w:rsid w:val="00077C7E"/>
    <w:rsid w:val="00084E23"/>
    <w:rsid w:val="00085830"/>
    <w:rsid w:val="000859EC"/>
    <w:rsid w:val="00087A74"/>
    <w:rsid w:val="00097539"/>
    <w:rsid w:val="000A1709"/>
    <w:rsid w:val="000B3C27"/>
    <w:rsid w:val="000C73A6"/>
    <w:rsid w:val="000C75B8"/>
    <w:rsid w:val="000D12E7"/>
    <w:rsid w:val="000D3BB1"/>
    <w:rsid w:val="000D5449"/>
    <w:rsid w:val="000F409C"/>
    <w:rsid w:val="000F429C"/>
    <w:rsid w:val="00103F93"/>
    <w:rsid w:val="00112691"/>
    <w:rsid w:val="00112815"/>
    <w:rsid w:val="00122FD7"/>
    <w:rsid w:val="00125DDF"/>
    <w:rsid w:val="00127B7F"/>
    <w:rsid w:val="001456A2"/>
    <w:rsid w:val="00145A85"/>
    <w:rsid w:val="001519CC"/>
    <w:rsid w:val="001539A3"/>
    <w:rsid w:val="001558D3"/>
    <w:rsid w:val="0016214F"/>
    <w:rsid w:val="0016492F"/>
    <w:rsid w:val="001709CD"/>
    <w:rsid w:val="00171626"/>
    <w:rsid w:val="00171726"/>
    <w:rsid w:val="00176CA7"/>
    <w:rsid w:val="0019011D"/>
    <w:rsid w:val="00191A3D"/>
    <w:rsid w:val="00195FE8"/>
    <w:rsid w:val="001A1549"/>
    <w:rsid w:val="001A4076"/>
    <w:rsid w:val="001B0296"/>
    <w:rsid w:val="001B0A96"/>
    <w:rsid w:val="001B2FD8"/>
    <w:rsid w:val="001C3752"/>
    <w:rsid w:val="001D04AD"/>
    <w:rsid w:val="001D10C3"/>
    <w:rsid w:val="001D2218"/>
    <w:rsid w:val="001D413E"/>
    <w:rsid w:val="001D763B"/>
    <w:rsid w:val="001E4C23"/>
    <w:rsid w:val="001E6A9F"/>
    <w:rsid w:val="001F62CC"/>
    <w:rsid w:val="00201840"/>
    <w:rsid w:val="00227069"/>
    <w:rsid w:val="00243807"/>
    <w:rsid w:val="002620B7"/>
    <w:rsid w:val="00264397"/>
    <w:rsid w:val="0026783D"/>
    <w:rsid w:val="00270EA6"/>
    <w:rsid w:val="00291284"/>
    <w:rsid w:val="00291DA3"/>
    <w:rsid w:val="002979E0"/>
    <w:rsid w:val="002B2BBB"/>
    <w:rsid w:val="002B2D6E"/>
    <w:rsid w:val="002C26C5"/>
    <w:rsid w:val="002C6F07"/>
    <w:rsid w:val="002D5472"/>
    <w:rsid w:val="002E4157"/>
    <w:rsid w:val="002E5F9E"/>
    <w:rsid w:val="002E7CDE"/>
    <w:rsid w:val="002F7E7A"/>
    <w:rsid w:val="00301ACD"/>
    <w:rsid w:val="00302F1D"/>
    <w:rsid w:val="00304113"/>
    <w:rsid w:val="0031664A"/>
    <w:rsid w:val="00317F55"/>
    <w:rsid w:val="00323ACC"/>
    <w:rsid w:val="00331561"/>
    <w:rsid w:val="003400B3"/>
    <w:rsid w:val="0035084E"/>
    <w:rsid w:val="00354347"/>
    <w:rsid w:val="00355F5F"/>
    <w:rsid w:val="00356A2D"/>
    <w:rsid w:val="00360AAD"/>
    <w:rsid w:val="00361745"/>
    <w:rsid w:val="00362EED"/>
    <w:rsid w:val="00365C33"/>
    <w:rsid w:val="003669AF"/>
    <w:rsid w:val="00367B71"/>
    <w:rsid w:val="0037170E"/>
    <w:rsid w:val="00375846"/>
    <w:rsid w:val="00381C24"/>
    <w:rsid w:val="0038761C"/>
    <w:rsid w:val="00390A0B"/>
    <w:rsid w:val="00392836"/>
    <w:rsid w:val="003936C0"/>
    <w:rsid w:val="0039718F"/>
    <w:rsid w:val="003A12E1"/>
    <w:rsid w:val="003A2AD1"/>
    <w:rsid w:val="003B0BC4"/>
    <w:rsid w:val="003B383E"/>
    <w:rsid w:val="003B5C16"/>
    <w:rsid w:val="003C05CC"/>
    <w:rsid w:val="003C5ADB"/>
    <w:rsid w:val="003D2D0E"/>
    <w:rsid w:val="003D3CB4"/>
    <w:rsid w:val="003D7D9F"/>
    <w:rsid w:val="003F6A2E"/>
    <w:rsid w:val="003F7AC5"/>
    <w:rsid w:val="00406FBF"/>
    <w:rsid w:val="00407634"/>
    <w:rsid w:val="004202EC"/>
    <w:rsid w:val="00423580"/>
    <w:rsid w:val="00431B7A"/>
    <w:rsid w:val="0043418C"/>
    <w:rsid w:val="004444F0"/>
    <w:rsid w:val="00446AA9"/>
    <w:rsid w:val="00447CD9"/>
    <w:rsid w:val="004551F8"/>
    <w:rsid w:val="004670AE"/>
    <w:rsid w:val="004670EA"/>
    <w:rsid w:val="004723FF"/>
    <w:rsid w:val="00473FC1"/>
    <w:rsid w:val="00477E3A"/>
    <w:rsid w:val="00490235"/>
    <w:rsid w:val="00496654"/>
    <w:rsid w:val="004A3B95"/>
    <w:rsid w:val="004B0617"/>
    <w:rsid w:val="004B4E95"/>
    <w:rsid w:val="004B57C2"/>
    <w:rsid w:val="004B6012"/>
    <w:rsid w:val="004C0B52"/>
    <w:rsid w:val="004C4396"/>
    <w:rsid w:val="004C6923"/>
    <w:rsid w:val="004E15EF"/>
    <w:rsid w:val="004F7B49"/>
    <w:rsid w:val="00506791"/>
    <w:rsid w:val="00527FFD"/>
    <w:rsid w:val="00543073"/>
    <w:rsid w:val="0055756A"/>
    <w:rsid w:val="00573B9A"/>
    <w:rsid w:val="00576786"/>
    <w:rsid w:val="005770F5"/>
    <w:rsid w:val="0058476B"/>
    <w:rsid w:val="0059300C"/>
    <w:rsid w:val="005A05D5"/>
    <w:rsid w:val="005B2539"/>
    <w:rsid w:val="005B7F28"/>
    <w:rsid w:val="005C0285"/>
    <w:rsid w:val="005C33D2"/>
    <w:rsid w:val="005C39A5"/>
    <w:rsid w:val="005E4895"/>
    <w:rsid w:val="005F4156"/>
    <w:rsid w:val="00604B09"/>
    <w:rsid w:val="00606E15"/>
    <w:rsid w:val="00615FB6"/>
    <w:rsid w:val="00622C6B"/>
    <w:rsid w:val="00623AAC"/>
    <w:rsid w:val="00632D93"/>
    <w:rsid w:val="00632F11"/>
    <w:rsid w:val="00635987"/>
    <w:rsid w:val="006676AB"/>
    <w:rsid w:val="00671CCA"/>
    <w:rsid w:val="00672154"/>
    <w:rsid w:val="00673500"/>
    <w:rsid w:val="00676224"/>
    <w:rsid w:val="006800BA"/>
    <w:rsid w:val="0069223E"/>
    <w:rsid w:val="0069284D"/>
    <w:rsid w:val="006A7626"/>
    <w:rsid w:val="006C53ED"/>
    <w:rsid w:val="006C5CB3"/>
    <w:rsid w:val="006D3437"/>
    <w:rsid w:val="006D34B8"/>
    <w:rsid w:val="006E02D7"/>
    <w:rsid w:val="006F3AB3"/>
    <w:rsid w:val="00700B62"/>
    <w:rsid w:val="00705652"/>
    <w:rsid w:val="00710A64"/>
    <w:rsid w:val="00715630"/>
    <w:rsid w:val="00723D0B"/>
    <w:rsid w:val="007244EF"/>
    <w:rsid w:val="00727EFC"/>
    <w:rsid w:val="00732B9C"/>
    <w:rsid w:val="007447E4"/>
    <w:rsid w:val="007517E5"/>
    <w:rsid w:val="00753D56"/>
    <w:rsid w:val="0075538A"/>
    <w:rsid w:val="00755DDE"/>
    <w:rsid w:val="00766ECF"/>
    <w:rsid w:val="00770939"/>
    <w:rsid w:val="007756C3"/>
    <w:rsid w:val="00780C40"/>
    <w:rsid w:val="00785ACA"/>
    <w:rsid w:val="007874BA"/>
    <w:rsid w:val="00790944"/>
    <w:rsid w:val="007969C8"/>
    <w:rsid w:val="007A437C"/>
    <w:rsid w:val="007B26BA"/>
    <w:rsid w:val="007B2FC1"/>
    <w:rsid w:val="007D00E8"/>
    <w:rsid w:val="007D57C8"/>
    <w:rsid w:val="007D6C92"/>
    <w:rsid w:val="007E1988"/>
    <w:rsid w:val="007E4D8C"/>
    <w:rsid w:val="007E668F"/>
    <w:rsid w:val="007F0F77"/>
    <w:rsid w:val="007F3BBD"/>
    <w:rsid w:val="007F61F3"/>
    <w:rsid w:val="007F6833"/>
    <w:rsid w:val="007F72AC"/>
    <w:rsid w:val="00807F9C"/>
    <w:rsid w:val="00812369"/>
    <w:rsid w:val="008128AA"/>
    <w:rsid w:val="00822977"/>
    <w:rsid w:val="00823747"/>
    <w:rsid w:val="00833C73"/>
    <w:rsid w:val="0083422B"/>
    <w:rsid w:val="008352C6"/>
    <w:rsid w:val="00837CD7"/>
    <w:rsid w:val="00841120"/>
    <w:rsid w:val="00856322"/>
    <w:rsid w:val="00862743"/>
    <w:rsid w:val="00862AA6"/>
    <w:rsid w:val="0086306D"/>
    <w:rsid w:val="0088174D"/>
    <w:rsid w:val="008858F9"/>
    <w:rsid w:val="00891D17"/>
    <w:rsid w:val="00892052"/>
    <w:rsid w:val="00893DFB"/>
    <w:rsid w:val="008A545D"/>
    <w:rsid w:val="008A7F15"/>
    <w:rsid w:val="008B6BDF"/>
    <w:rsid w:val="008B6DF9"/>
    <w:rsid w:val="008B7FC5"/>
    <w:rsid w:val="008C09B2"/>
    <w:rsid w:val="008C0B9D"/>
    <w:rsid w:val="008D2821"/>
    <w:rsid w:val="008D2833"/>
    <w:rsid w:val="008E1BBE"/>
    <w:rsid w:val="008E299A"/>
    <w:rsid w:val="008E3D0D"/>
    <w:rsid w:val="008F11C8"/>
    <w:rsid w:val="00904B28"/>
    <w:rsid w:val="00914B6C"/>
    <w:rsid w:val="00917A68"/>
    <w:rsid w:val="0092056D"/>
    <w:rsid w:val="00925C09"/>
    <w:rsid w:val="009266AB"/>
    <w:rsid w:val="0093251A"/>
    <w:rsid w:val="009550FF"/>
    <w:rsid w:val="009559EA"/>
    <w:rsid w:val="009607A2"/>
    <w:rsid w:val="00991526"/>
    <w:rsid w:val="009A5904"/>
    <w:rsid w:val="009B2BA7"/>
    <w:rsid w:val="009B2FC4"/>
    <w:rsid w:val="009B76C4"/>
    <w:rsid w:val="009C0CFA"/>
    <w:rsid w:val="009C1E46"/>
    <w:rsid w:val="009C4AE5"/>
    <w:rsid w:val="009C7456"/>
    <w:rsid w:val="009D08DC"/>
    <w:rsid w:val="009D4232"/>
    <w:rsid w:val="009D5A00"/>
    <w:rsid w:val="009D5EB6"/>
    <w:rsid w:val="009E35C8"/>
    <w:rsid w:val="009F1C1B"/>
    <w:rsid w:val="009F43D0"/>
    <w:rsid w:val="009F704C"/>
    <w:rsid w:val="00A01DA4"/>
    <w:rsid w:val="00A027CD"/>
    <w:rsid w:val="00A035F7"/>
    <w:rsid w:val="00A06396"/>
    <w:rsid w:val="00A12DF8"/>
    <w:rsid w:val="00A13504"/>
    <w:rsid w:val="00A16DF5"/>
    <w:rsid w:val="00A216EB"/>
    <w:rsid w:val="00A2512F"/>
    <w:rsid w:val="00A26CD3"/>
    <w:rsid w:val="00A327E8"/>
    <w:rsid w:val="00A33074"/>
    <w:rsid w:val="00A364F4"/>
    <w:rsid w:val="00A46F36"/>
    <w:rsid w:val="00A62029"/>
    <w:rsid w:val="00A62ABD"/>
    <w:rsid w:val="00A64849"/>
    <w:rsid w:val="00A658FF"/>
    <w:rsid w:val="00A80C67"/>
    <w:rsid w:val="00A81345"/>
    <w:rsid w:val="00A87A7F"/>
    <w:rsid w:val="00A95E09"/>
    <w:rsid w:val="00A97CAA"/>
    <w:rsid w:val="00AA7144"/>
    <w:rsid w:val="00AA796D"/>
    <w:rsid w:val="00AC0B30"/>
    <w:rsid w:val="00AC23C7"/>
    <w:rsid w:val="00AD25A7"/>
    <w:rsid w:val="00AD6E9F"/>
    <w:rsid w:val="00AE23EB"/>
    <w:rsid w:val="00AF07A8"/>
    <w:rsid w:val="00B00D9B"/>
    <w:rsid w:val="00B06E6A"/>
    <w:rsid w:val="00B21455"/>
    <w:rsid w:val="00B32A93"/>
    <w:rsid w:val="00B40E32"/>
    <w:rsid w:val="00B43F89"/>
    <w:rsid w:val="00B45226"/>
    <w:rsid w:val="00B46312"/>
    <w:rsid w:val="00B51FF3"/>
    <w:rsid w:val="00B56BCD"/>
    <w:rsid w:val="00B61799"/>
    <w:rsid w:val="00B71D4A"/>
    <w:rsid w:val="00B75D63"/>
    <w:rsid w:val="00B75E58"/>
    <w:rsid w:val="00B84964"/>
    <w:rsid w:val="00B91082"/>
    <w:rsid w:val="00B92251"/>
    <w:rsid w:val="00B97766"/>
    <w:rsid w:val="00BA4232"/>
    <w:rsid w:val="00BB2C7B"/>
    <w:rsid w:val="00BB7B67"/>
    <w:rsid w:val="00BC14D7"/>
    <w:rsid w:val="00BC5449"/>
    <w:rsid w:val="00BD1394"/>
    <w:rsid w:val="00BD60F9"/>
    <w:rsid w:val="00BF16F8"/>
    <w:rsid w:val="00C065BC"/>
    <w:rsid w:val="00C12A7A"/>
    <w:rsid w:val="00C1567B"/>
    <w:rsid w:val="00C16B01"/>
    <w:rsid w:val="00C16CB9"/>
    <w:rsid w:val="00C173BE"/>
    <w:rsid w:val="00C17442"/>
    <w:rsid w:val="00C177AF"/>
    <w:rsid w:val="00C23A95"/>
    <w:rsid w:val="00C27AC9"/>
    <w:rsid w:val="00C27CDA"/>
    <w:rsid w:val="00C37642"/>
    <w:rsid w:val="00C40868"/>
    <w:rsid w:val="00C41BAD"/>
    <w:rsid w:val="00C42BE2"/>
    <w:rsid w:val="00C4640F"/>
    <w:rsid w:val="00C47E6A"/>
    <w:rsid w:val="00C62C70"/>
    <w:rsid w:val="00C7175B"/>
    <w:rsid w:val="00C763FE"/>
    <w:rsid w:val="00C76402"/>
    <w:rsid w:val="00C86748"/>
    <w:rsid w:val="00C94047"/>
    <w:rsid w:val="00CA6AEB"/>
    <w:rsid w:val="00CA6FF4"/>
    <w:rsid w:val="00CB0001"/>
    <w:rsid w:val="00CB67D4"/>
    <w:rsid w:val="00CB6FE2"/>
    <w:rsid w:val="00CC1076"/>
    <w:rsid w:val="00CC38D0"/>
    <w:rsid w:val="00CC62BA"/>
    <w:rsid w:val="00CC67B2"/>
    <w:rsid w:val="00CD7AE6"/>
    <w:rsid w:val="00CE0938"/>
    <w:rsid w:val="00CF5325"/>
    <w:rsid w:val="00D06EDB"/>
    <w:rsid w:val="00D11D0C"/>
    <w:rsid w:val="00D16007"/>
    <w:rsid w:val="00D176D6"/>
    <w:rsid w:val="00D2049D"/>
    <w:rsid w:val="00D21D4C"/>
    <w:rsid w:val="00D3301F"/>
    <w:rsid w:val="00D35A4C"/>
    <w:rsid w:val="00D36898"/>
    <w:rsid w:val="00D44B7A"/>
    <w:rsid w:val="00D641A2"/>
    <w:rsid w:val="00D70C60"/>
    <w:rsid w:val="00D75A3B"/>
    <w:rsid w:val="00D860FF"/>
    <w:rsid w:val="00D9307F"/>
    <w:rsid w:val="00D9515B"/>
    <w:rsid w:val="00DA071F"/>
    <w:rsid w:val="00DA502D"/>
    <w:rsid w:val="00DA66D1"/>
    <w:rsid w:val="00DA6C47"/>
    <w:rsid w:val="00DD3C36"/>
    <w:rsid w:val="00DD5DC5"/>
    <w:rsid w:val="00DE23A2"/>
    <w:rsid w:val="00DF3A93"/>
    <w:rsid w:val="00E01100"/>
    <w:rsid w:val="00E02716"/>
    <w:rsid w:val="00E1256A"/>
    <w:rsid w:val="00E12B4B"/>
    <w:rsid w:val="00E247CB"/>
    <w:rsid w:val="00E30BC2"/>
    <w:rsid w:val="00E31F65"/>
    <w:rsid w:val="00E403C4"/>
    <w:rsid w:val="00E4247B"/>
    <w:rsid w:val="00E4626F"/>
    <w:rsid w:val="00E53CB2"/>
    <w:rsid w:val="00E54A7A"/>
    <w:rsid w:val="00E57F01"/>
    <w:rsid w:val="00E6784B"/>
    <w:rsid w:val="00E72998"/>
    <w:rsid w:val="00E7689A"/>
    <w:rsid w:val="00E80C32"/>
    <w:rsid w:val="00E85ED3"/>
    <w:rsid w:val="00E9605C"/>
    <w:rsid w:val="00E9646B"/>
    <w:rsid w:val="00E97DD4"/>
    <w:rsid w:val="00EA4BB4"/>
    <w:rsid w:val="00EB57DE"/>
    <w:rsid w:val="00EE1500"/>
    <w:rsid w:val="00EF27BE"/>
    <w:rsid w:val="00EF3485"/>
    <w:rsid w:val="00EF3B44"/>
    <w:rsid w:val="00F007DA"/>
    <w:rsid w:val="00F03700"/>
    <w:rsid w:val="00F15E26"/>
    <w:rsid w:val="00F16400"/>
    <w:rsid w:val="00F16968"/>
    <w:rsid w:val="00F22EF5"/>
    <w:rsid w:val="00F35F24"/>
    <w:rsid w:val="00F412B0"/>
    <w:rsid w:val="00F576B5"/>
    <w:rsid w:val="00F61DA6"/>
    <w:rsid w:val="00F635DD"/>
    <w:rsid w:val="00F707B3"/>
    <w:rsid w:val="00F7403E"/>
    <w:rsid w:val="00F9595B"/>
    <w:rsid w:val="00F97437"/>
    <w:rsid w:val="00FA0A90"/>
    <w:rsid w:val="00FA33C5"/>
    <w:rsid w:val="00FB2432"/>
    <w:rsid w:val="00FB328E"/>
    <w:rsid w:val="00FB5886"/>
    <w:rsid w:val="00FB6E8D"/>
    <w:rsid w:val="00FB7BAC"/>
    <w:rsid w:val="00FE4E0E"/>
    <w:rsid w:val="00FF08C2"/>
    <w:rsid w:val="00FF542F"/>
    <w:rsid w:val="084FFC54"/>
    <w:rsid w:val="0878D3C1"/>
    <w:rsid w:val="0A3831CC"/>
    <w:rsid w:val="17C8C546"/>
    <w:rsid w:val="17DF6E0D"/>
    <w:rsid w:val="247EA0A4"/>
    <w:rsid w:val="265585CA"/>
    <w:rsid w:val="31A50D3D"/>
    <w:rsid w:val="4A1EAC65"/>
    <w:rsid w:val="4C2CCB7D"/>
    <w:rsid w:val="53AA66A6"/>
    <w:rsid w:val="613AD6A9"/>
    <w:rsid w:val="6511A7F7"/>
    <w:rsid w:val="6A61ACD3"/>
    <w:rsid w:val="6AF06E43"/>
    <w:rsid w:val="6BAA1644"/>
    <w:rsid w:val="735AB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EF31"/>
  <w15:docId w15:val="{620EE416-58C7-4DFA-86E0-2920AB99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Times New Roman"/>
        <w:kern w:val="3"/>
        <w:sz w:val="22"/>
        <w:szCs w:val="22"/>
        <w:lang w:val="en-U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color w:val="0F0A30"/>
      <w:sz w:val="20"/>
    </w:rPr>
  </w:style>
  <w:style w:type="paragraph" w:styleId="Heading1">
    <w:name w:val="heading 1"/>
    <w:basedOn w:val="Normal"/>
    <w:next w:val="Normal"/>
    <w:uiPriority w:val="9"/>
    <w:qFormat/>
    <w:pPr>
      <w:keepNext/>
      <w:keepLines/>
      <w:spacing w:before="240" w:after="0"/>
      <w:outlineLvl w:val="0"/>
    </w:pPr>
    <w:rPr>
      <w:rFonts w:ascii="Poppins SemiBold" w:eastAsia="Times New Roman" w:hAnsi="Poppins SemiBold"/>
      <w:b/>
      <w:color w:val="D40075"/>
      <w:sz w:val="32"/>
      <w:szCs w:val="32"/>
    </w:rPr>
  </w:style>
  <w:style w:type="paragraph" w:styleId="Heading2">
    <w:name w:val="heading 2"/>
    <w:basedOn w:val="Normal"/>
    <w:next w:val="Normal"/>
    <w:uiPriority w:val="9"/>
    <w:unhideWhenUsed/>
    <w:qFormat/>
    <w:pPr>
      <w:keepNext/>
      <w:keepLines/>
      <w:spacing w:before="40" w:after="0"/>
      <w:outlineLvl w:val="1"/>
    </w:pPr>
    <w:rPr>
      <w:rFonts w:eastAsia="Times New Roman"/>
      <w:b/>
      <w:bCs/>
      <w:color w:val="auto"/>
      <w:sz w:val="24"/>
      <w:szCs w:val="26"/>
    </w:rPr>
  </w:style>
  <w:style w:type="paragraph" w:styleId="Heading3">
    <w:name w:val="heading 3"/>
    <w:basedOn w:val="Normal"/>
    <w:next w:val="Normal"/>
    <w:link w:val="Heading3Char1"/>
    <w:uiPriority w:val="9"/>
    <w:unhideWhenUsed/>
    <w:qFormat/>
    <w:pPr>
      <w:keepNext/>
      <w:keepLines/>
      <w:spacing w:before="40" w:after="0"/>
      <w:outlineLvl w:val="2"/>
    </w:pPr>
    <w:rPr>
      <w:rFonts w:eastAsia="Times New Roman"/>
      <w:b/>
      <w:color w:val="D40075"/>
      <w:szCs w:val="24"/>
    </w:rPr>
  </w:style>
  <w:style w:type="paragraph" w:styleId="Heading4">
    <w:name w:val="heading 4"/>
    <w:basedOn w:val="Normal"/>
    <w:next w:val="Normal"/>
    <w:uiPriority w:val="9"/>
    <w:semiHidden/>
    <w:unhideWhenUsed/>
    <w:qFormat/>
    <w:pPr>
      <w:keepNext/>
      <w:keepLines/>
      <w:spacing w:before="40" w:after="0"/>
      <w:outlineLvl w:val="3"/>
    </w:pPr>
    <w:rPr>
      <w:rFonts w:eastAsia="Times New Roman"/>
      <w:i/>
      <w:iCs/>
      <w:color w:val="D40075"/>
    </w:rPr>
  </w:style>
  <w:style w:type="paragraph" w:styleId="Heading5">
    <w:name w:val="heading 5"/>
    <w:basedOn w:val="Normal"/>
    <w:next w:val="Normal"/>
    <w:uiPriority w:val="9"/>
    <w:semiHidden/>
    <w:unhideWhenUsed/>
    <w:qFormat/>
    <w:pPr>
      <w:keepNext/>
      <w:keepLines/>
      <w:spacing w:before="40" w:after="0"/>
      <w:outlineLvl w:val="4"/>
    </w:pPr>
    <w:rPr>
      <w:rFonts w:eastAsia="Times New Roman"/>
      <w:b/>
    </w:rPr>
  </w:style>
  <w:style w:type="paragraph" w:styleId="Heading6">
    <w:name w:val="heading 6"/>
    <w:basedOn w:val="Normal"/>
    <w:next w:val="Normal"/>
    <w:uiPriority w:val="9"/>
    <w:semiHidden/>
    <w:unhideWhenUsed/>
    <w:qFormat/>
    <w:pPr>
      <w:keepNext/>
      <w:keepLines/>
      <w:spacing w:before="40" w:after="0"/>
      <w:outlineLvl w:val="5"/>
    </w:pPr>
    <w:rPr>
      <w:rFonts w:eastAsia="Times New Roman"/>
    </w:rPr>
  </w:style>
  <w:style w:type="paragraph" w:styleId="Heading7">
    <w:name w:val="heading 7"/>
    <w:basedOn w:val="Normal"/>
    <w:next w:val="Normal"/>
    <w:pPr>
      <w:keepNext/>
      <w:keepLines/>
      <w:spacing w:before="40" w:after="0"/>
      <w:outlineLvl w:val="6"/>
    </w:pPr>
    <w:rPr>
      <w:rFonts w:eastAsia="Times New Roman"/>
      <w:i/>
      <w:iCs/>
      <w:color w:val="D40075"/>
    </w:rPr>
  </w:style>
  <w:style w:type="paragraph" w:styleId="Heading8">
    <w:name w:val="heading 8"/>
    <w:basedOn w:val="Normal"/>
    <w:next w:val="Normal"/>
    <w:pPr>
      <w:spacing w:before="200" w:after="0" w:line="276" w:lineRule="auto"/>
      <w:outlineLvl w:val="7"/>
    </w:pPr>
    <w:rPr>
      <w:rFonts w:ascii="Arial" w:eastAsia="Times New Roman" w:hAnsi="Arial"/>
      <w:caps/>
      <w:color w:val="00153E"/>
      <w:spacing w:val="10"/>
      <w:kern w:val="0"/>
      <w:sz w:val="18"/>
      <w:szCs w:val="18"/>
    </w:rPr>
  </w:style>
  <w:style w:type="paragraph" w:styleId="Heading9">
    <w:name w:val="heading 9"/>
    <w:basedOn w:val="Normal"/>
    <w:next w:val="Normal"/>
    <w:pPr>
      <w:spacing w:before="200" w:after="0" w:line="276" w:lineRule="auto"/>
      <w:outlineLvl w:val="8"/>
    </w:pPr>
    <w:rPr>
      <w:rFonts w:ascii="Arial" w:eastAsia="Times New Roman" w:hAnsi="Arial"/>
      <w:i/>
      <w:iCs/>
      <w:caps/>
      <w:color w:val="00153E"/>
      <w:spacing w:val="10"/>
      <w:kern w:val="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pPr>
      <w:suppressAutoHyphens/>
      <w:spacing w:after="0" w:line="240" w:lineRule="auto"/>
    </w:pPr>
    <w:rPr>
      <w:color w:val="0F0A30"/>
      <w:sz w:val="20"/>
    </w:rPr>
  </w:style>
  <w:style w:type="character" w:customStyle="1" w:styleId="Heading1Char">
    <w:name w:val="Heading 1 Char"/>
    <w:basedOn w:val="DefaultParagraphFont"/>
    <w:rPr>
      <w:rFonts w:ascii="Poppins SemiBold" w:eastAsia="Times New Roman" w:hAnsi="Poppins SemiBold" w:cs="Times New Roman"/>
      <w:b/>
      <w:color w:val="D40075"/>
      <w:sz w:val="32"/>
      <w:szCs w:val="32"/>
    </w:rPr>
  </w:style>
  <w:style w:type="character" w:customStyle="1" w:styleId="Heading2Char">
    <w:name w:val="Heading 2 Char"/>
    <w:basedOn w:val="DefaultParagraphFont"/>
    <w:rPr>
      <w:rFonts w:ascii="Poppins" w:eastAsia="Times New Roman" w:hAnsi="Poppins" w:cs="Times New Roman"/>
      <w:b/>
      <w:bCs/>
      <w:sz w:val="24"/>
      <w:szCs w:val="26"/>
    </w:rPr>
  </w:style>
  <w:style w:type="character" w:customStyle="1" w:styleId="Heading3Char">
    <w:name w:val="Heading 3 Char"/>
    <w:basedOn w:val="DefaultParagraphFont"/>
    <w:rPr>
      <w:rFonts w:ascii="Poppins" w:eastAsia="Times New Roman" w:hAnsi="Poppins" w:cs="Times New Roman"/>
      <w:b/>
      <w:color w:val="D40075"/>
      <w:sz w:val="20"/>
      <w:szCs w:val="24"/>
    </w:rPr>
  </w:style>
  <w:style w:type="paragraph" w:styleId="Title">
    <w:name w:val="Title"/>
    <w:basedOn w:val="Normal"/>
    <w:next w:val="Normal"/>
    <w:uiPriority w:val="10"/>
    <w:qFormat/>
    <w:pPr>
      <w:spacing w:after="0" w:line="240" w:lineRule="auto"/>
      <w:contextualSpacing/>
    </w:pPr>
    <w:rPr>
      <w:rFonts w:ascii="Poppins SemiBold" w:eastAsia="Times New Roman" w:hAnsi="Poppins SemiBold" w:cs="Poppins"/>
      <w:spacing w:val="-10"/>
      <w:sz w:val="48"/>
      <w:szCs w:val="48"/>
    </w:rPr>
  </w:style>
  <w:style w:type="character" w:customStyle="1" w:styleId="TitleChar">
    <w:name w:val="Title Char"/>
    <w:basedOn w:val="DefaultParagraphFont"/>
    <w:rPr>
      <w:rFonts w:ascii="Poppins SemiBold" w:eastAsia="Times New Roman" w:hAnsi="Poppins SemiBold" w:cs="Poppins"/>
      <w:color w:val="0F0A30"/>
      <w:spacing w:val="-10"/>
      <w:kern w:val="3"/>
      <w:sz w:val="48"/>
      <w:szCs w:val="48"/>
    </w:rPr>
  </w:style>
  <w:style w:type="character" w:customStyle="1" w:styleId="Heading4Char">
    <w:name w:val="Heading 4 Char"/>
    <w:basedOn w:val="DefaultParagraphFont"/>
    <w:rPr>
      <w:rFonts w:ascii="Poppins" w:eastAsia="Times New Roman" w:hAnsi="Poppins" w:cs="Times New Roman"/>
      <w:i/>
      <w:iCs/>
      <w:color w:val="D40075"/>
      <w:sz w:val="20"/>
    </w:rPr>
  </w:style>
  <w:style w:type="character" w:customStyle="1" w:styleId="Heading5Char">
    <w:name w:val="Heading 5 Char"/>
    <w:basedOn w:val="DefaultParagraphFont"/>
    <w:rPr>
      <w:rFonts w:ascii="Poppins" w:eastAsia="Times New Roman" w:hAnsi="Poppins" w:cs="Times New Roman"/>
      <w:b/>
      <w:color w:val="0F0A30"/>
      <w:sz w:val="20"/>
    </w:rPr>
  </w:style>
  <w:style w:type="character" w:customStyle="1" w:styleId="Heading6Char">
    <w:name w:val="Heading 6 Char"/>
    <w:basedOn w:val="DefaultParagraphFont"/>
    <w:rPr>
      <w:rFonts w:ascii="Poppins" w:eastAsia="Times New Roman" w:hAnsi="Poppins" w:cs="Times New Roman"/>
      <w:color w:val="0F0A30"/>
      <w:sz w:val="20"/>
    </w:rPr>
  </w:style>
  <w:style w:type="character" w:customStyle="1" w:styleId="Heading7Char">
    <w:name w:val="Heading 7 Char"/>
    <w:basedOn w:val="DefaultParagraphFont"/>
    <w:rPr>
      <w:rFonts w:ascii="Poppins" w:eastAsia="Times New Roman" w:hAnsi="Poppins" w:cs="Times New Roman"/>
      <w:i/>
      <w:iCs/>
      <w:color w:val="D40075"/>
      <w:sz w:val="20"/>
    </w:rPr>
  </w:style>
  <w:style w:type="paragraph" w:styleId="IntenseQuote">
    <w:name w:val="Intense Quote"/>
    <w:basedOn w:val="Normal"/>
    <w:next w:val="Normal"/>
    <w:pPr>
      <w:pBdr>
        <w:top w:val="single" w:sz="4" w:space="10" w:color="E582AE"/>
        <w:bottom w:val="single" w:sz="4" w:space="10" w:color="E582AE"/>
      </w:pBdr>
      <w:spacing w:before="360" w:after="360"/>
      <w:ind w:left="864" w:right="864"/>
      <w:jc w:val="center"/>
    </w:pPr>
    <w:rPr>
      <w:i/>
      <w:iCs/>
      <w:color w:val="D40075"/>
    </w:rPr>
  </w:style>
  <w:style w:type="character" w:customStyle="1" w:styleId="IntenseQuoteChar">
    <w:name w:val="Intense Quote Char"/>
    <w:basedOn w:val="DefaultParagraphFont"/>
    <w:rPr>
      <w:rFonts w:ascii="Poppins" w:hAnsi="Poppins"/>
      <w:i/>
      <w:iCs/>
      <w:color w:val="D40075"/>
      <w:sz w:val="20"/>
    </w:rPr>
  </w:style>
  <w:style w:type="paragraph" w:styleId="Quote">
    <w:name w:val="Quote"/>
    <w:basedOn w:val="Normal"/>
    <w:next w:val="Normal"/>
    <w:pPr>
      <w:spacing w:before="200"/>
      <w:ind w:left="864" w:right="864"/>
      <w:jc w:val="center"/>
    </w:pPr>
    <w:rPr>
      <w:i/>
      <w:iCs/>
      <w:color w:val="D40075"/>
    </w:rPr>
  </w:style>
  <w:style w:type="character" w:customStyle="1" w:styleId="QuoteChar">
    <w:name w:val="Quote Char"/>
    <w:basedOn w:val="DefaultParagraphFont"/>
    <w:rPr>
      <w:rFonts w:ascii="Poppins" w:hAnsi="Poppins"/>
      <w:i/>
      <w:iCs/>
      <w:color w:val="D40075"/>
      <w:sz w:val="20"/>
    </w:rPr>
  </w:style>
  <w:style w:type="character" w:styleId="Strong">
    <w:name w:val="Strong"/>
    <w:basedOn w:val="DefaultParagraphFont"/>
    <w:uiPriority w:val="22"/>
    <w:qFormat/>
    <w:rPr>
      <w:b/>
      <w:bCs/>
      <w:color w:val="D40075"/>
    </w:rPr>
  </w:style>
  <w:style w:type="character" w:styleId="BookTitle">
    <w:name w:val="Book Title"/>
    <w:basedOn w:val="DefaultParagraphFont"/>
    <w:rPr>
      <w:rFonts w:ascii="Poppins" w:hAnsi="Poppins"/>
      <w:b/>
      <w:bCs/>
      <w:i/>
      <w:iCs/>
      <w:color w:val="D40075"/>
      <w:spacing w:val="5"/>
    </w:rPr>
  </w:style>
  <w:style w:type="character" w:styleId="IntenseReference">
    <w:name w:val="Intense Reference"/>
    <w:basedOn w:val="DefaultParagraphFont"/>
    <w:rPr>
      <w:b/>
      <w:bCs/>
      <w:smallCaps/>
      <w:color w:val="E582AE"/>
      <w:spacing w:val="5"/>
    </w:rPr>
  </w:style>
  <w:style w:type="character" w:styleId="SubtleReference">
    <w:name w:val="Subtle Reference"/>
    <w:basedOn w:val="DefaultParagraphFont"/>
    <w:rPr>
      <w:rFonts w:ascii="Poppins" w:hAnsi="Poppins"/>
      <w:b w:val="0"/>
      <w:i w:val="0"/>
      <w:caps w:val="0"/>
      <w:smallCaps w:val="0"/>
      <w:color w:val="E582AE"/>
      <w:sz w:val="20"/>
    </w:rPr>
  </w:style>
  <w:style w:type="paragraph" w:styleId="Subtitle">
    <w:name w:val="Subtitle"/>
    <w:basedOn w:val="Normal"/>
    <w:next w:val="Normal"/>
    <w:uiPriority w:val="11"/>
    <w:qFormat/>
    <w:rPr>
      <w:rFonts w:eastAsia="Times New Roman"/>
      <w:b/>
      <w:spacing w:val="15"/>
      <w:sz w:val="22"/>
    </w:rPr>
  </w:style>
  <w:style w:type="character" w:customStyle="1" w:styleId="SubtitleChar">
    <w:name w:val="Subtitle Char"/>
    <w:basedOn w:val="DefaultParagraphFont"/>
    <w:rPr>
      <w:rFonts w:eastAsia="Times New Roman"/>
      <w:b/>
      <w:color w:val="0F0A30"/>
      <w:spacing w:val="15"/>
    </w:rPr>
  </w:style>
  <w:style w:type="character" w:styleId="SubtleEmphasis">
    <w:name w:val="Subtle Emphasis"/>
    <w:basedOn w:val="DefaultParagraphFont"/>
    <w:rPr>
      <w:i/>
      <w:iCs/>
      <w:color w:val="808080"/>
    </w:rPr>
  </w:style>
  <w:style w:type="character" w:styleId="Emphasis">
    <w:name w:val="Emphasis"/>
    <w:basedOn w:val="DefaultParagraphFont"/>
    <w:rPr>
      <w:i/>
      <w:iCs/>
      <w:color w:val="0F0A30"/>
    </w:rPr>
  </w:style>
  <w:style w:type="paragraph" w:styleId="ListParagraph">
    <w:name w:val="List Paragraph"/>
    <w:basedOn w:val="Normal"/>
    <w:pPr>
      <w:numPr>
        <w:numId w:val="2"/>
      </w:numPr>
      <w:contextualSpacing/>
    </w:pPr>
  </w:style>
  <w:style w:type="character" w:customStyle="1" w:styleId="NoSpacingChar">
    <w:name w:val="No Spacing Char"/>
    <w:basedOn w:val="DefaultParagraphFont"/>
    <w:rPr>
      <w:rFonts w:ascii="Poppins" w:hAnsi="Poppins"/>
      <w:color w:val="0F0A30"/>
      <w:sz w:val="20"/>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rPr>
      <w:rFonts w:ascii="Poppins" w:hAnsi="Poppins"/>
      <w:color w:val="0F0A30"/>
      <w:sz w:val="20"/>
    </w:rPr>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rPr>
      <w:rFonts w:ascii="Poppins" w:hAnsi="Poppins"/>
      <w:color w:val="0F0A30"/>
      <w:sz w:val="20"/>
    </w:rPr>
  </w:style>
  <w:style w:type="character" w:styleId="PlaceholderText">
    <w:name w:val="Placeholder Text"/>
    <w:basedOn w:val="DefaultParagraphFont"/>
    <w:rPr>
      <w:color w:val="666666"/>
    </w:rPr>
  </w:style>
  <w:style w:type="character" w:styleId="IntenseEmphasis">
    <w:name w:val="Intense Emphasis"/>
    <w:basedOn w:val="DefaultParagraphFont"/>
    <w:rPr>
      <w:i/>
      <w:iCs/>
      <w:color w:val="E582AE"/>
    </w:rPr>
  </w:style>
  <w:style w:type="character" w:styleId="Hyperlink">
    <w:name w:val="Hyperlink"/>
    <w:basedOn w:val="DefaultParagraphFont"/>
    <w:uiPriority w:val="99"/>
    <w:rPr>
      <w:color w:val="D40075"/>
      <w:u w:val="single"/>
    </w:rPr>
  </w:style>
  <w:style w:type="character" w:styleId="UnresolvedMention">
    <w:name w:val="Unresolved Mention"/>
    <w:basedOn w:val="DefaultParagraphFont"/>
    <w:rPr>
      <w:color w:val="605E5C"/>
      <w:shd w:val="clear" w:color="auto" w:fill="E1DFDD"/>
    </w:rPr>
  </w:style>
  <w:style w:type="character" w:customStyle="1" w:styleId="ListParagraphChar">
    <w:name w:val="List Paragraph Char"/>
    <w:basedOn w:val="DefaultParagraphFont"/>
    <w:rPr>
      <w:rFonts w:ascii="Poppins" w:hAnsi="Poppins"/>
      <w:color w:val="0F0A30"/>
      <w:sz w:val="20"/>
    </w:rPr>
  </w:style>
  <w:style w:type="character" w:customStyle="1" w:styleId="Heading8Char">
    <w:name w:val="Heading 8 Char"/>
    <w:basedOn w:val="DefaultParagraphFont"/>
    <w:rPr>
      <w:rFonts w:ascii="Arial" w:eastAsia="Times New Roman" w:hAnsi="Arial"/>
      <w:caps/>
      <w:color w:val="00153E"/>
      <w:spacing w:val="10"/>
      <w:kern w:val="0"/>
      <w:sz w:val="18"/>
      <w:szCs w:val="18"/>
    </w:rPr>
  </w:style>
  <w:style w:type="character" w:customStyle="1" w:styleId="Heading9Char">
    <w:name w:val="Heading 9 Char"/>
    <w:basedOn w:val="DefaultParagraphFont"/>
    <w:rPr>
      <w:rFonts w:ascii="Arial" w:eastAsia="Times New Roman" w:hAnsi="Arial"/>
      <w:i/>
      <w:iCs/>
      <w:caps/>
      <w:color w:val="00153E"/>
      <w:spacing w:val="10"/>
      <w:kern w:val="0"/>
      <w:sz w:val="18"/>
      <w:szCs w:val="18"/>
    </w:rPr>
  </w:style>
  <w:style w:type="paragraph" w:styleId="TOCHeading">
    <w:name w:val="TOC Heading"/>
    <w:basedOn w:val="Heading1"/>
    <w:next w:val="Normal"/>
    <w:qFormat/>
    <w:pPr>
      <w:keepNext w:val="0"/>
      <w:keepLines w:val="0"/>
      <w:pBdr>
        <w:top w:val="single" w:sz="24" w:space="0" w:color="E582AE"/>
        <w:left w:val="single" w:sz="24" w:space="0" w:color="E582AE"/>
        <w:bottom w:val="single" w:sz="24" w:space="0" w:color="E582AE"/>
        <w:right w:val="single" w:sz="24" w:space="0" w:color="E582AE"/>
      </w:pBdr>
      <w:shd w:val="clear" w:color="auto" w:fill="E582AE"/>
      <w:spacing w:before="100" w:line="276" w:lineRule="auto"/>
      <w:jc w:val="center"/>
    </w:pPr>
    <w:rPr>
      <w:rFonts w:ascii="Arial" w:hAnsi="Arial"/>
      <w:caps/>
      <w:color w:val="FFFFFF"/>
      <w:spacing w:val="15"/>
      <w:kern w:val="0"/>
      <w:sz w:val="36"/>
      <w:szCs w:val="22"/>
    </w:rPr>
  </w:style>
  <w:style w:type="paragraph" w:styleId="TOC1">
    <w:name w:val="toc 1"/>
    <w:basedOn w:val="Normal"/>
    <w:next w:val="Normal"/>
    <w:autoRedefine/>
    <w:uiPriority w:val="39"/>
    <w:pPr>
      <w:spacing w:before="100" w:after="100" w:line="240" w:lineRule="auto"/>
    </w:pPr>
    <w:rPr>
      <w:rFonts w:eastAsia="Times New Roman"/>
      <w:color w:val="00153E"/>
      <w:kern w:val="0"/>
      <w:szCs w:val="20"/>
    </w:rPr>
  </w:style>
  <w:style w:type="paragraph" w:customStyle="1" w:styleId="BodyTextKeep">
    <w:name w:val="Body Text Keep"/>
    <w:basedOn w:val="BodyText"/>
    <w:next w:val="BodyText"/>
    <w:pPr>
      <w:keepNext/>
      <w:spacing w:after="240" w:line="240" w:lineRule="auto"/>
      <w:jc w:val="both"/>
    </w:pPr>
    <w:rPr>
      <w:rFonts w:ascii="Garamond" w:hAnsi="Garamond"/>
      <w:spacing w:val="-5"/>
      <w:sz w:val="24"/>
    </w:rPr>
  </w:style>
  <w:style w:type="paragraph" w:styleId="BodyText">
    <w:name w:val="Body Text"/>
    <w:basedOn w:val="Normal"/>
    <w:pPr>
      <w:spacing w:before="100" w:after="120" w:line="276" w:lineRule="auto"/>
    </w:pPr>
    <w:rPr>
      <w:rFonts w:ascii="Arial" w:eastAsia="Times New Roman" w:hAnsi="Arial"/>
      <w:color w:val="00153E"/>
      <w:kern w:val="0"/>
      <w:sz w:val="22"/>
      <w:szCs w:val="20"/>
    </w:rPr>
  </w:style>
  <w:style w:type="character" w:customStyle="1" w:styleId="BodyTextChar">
    <w:name w:val="Body Text Char"/>
    <w:basedOn w:val="DefaultParagraphFont"/>
    <w:rPr>
      <w:rFonts w:ascii="Arial" w:eastAsia="Times New Roman" w:hAnsi="Arial"/>
      <w:color w:val="00153E"/>
      <w:kern w:val="0"/>
      <w:szCs w:val="20"/>
    </w:rPr>
  </w:style>
  <w:style w:type="paragraph" w:styleId="Caption">
    <w:name w:val="caption"/>
    <w:basedOn w:val="Normal"/>
    <w:next w:val="Normal"/>
    <w:pPr>
      <w:spacing w:before="100" w:after="200" w:line="276" w:lineRule="auto"/>
    </w:pPr>
    <w:rPr>
      <w:rFonts w:ascii="Arial" w:eastAsia="Times New Roman" w:hAnsi="Arial"/>
      <w:b/>
      <w:bCs/>
      <w:color w:val="D5377D"/>
      <w:kern w:val="0"/>
      <w:sz w:val="16"/>
      <w:szCs w:val="16"/>
    </w:rPr>
  </w:style>
  <w:style w:type="paragraph" w:styleId="TOC2">
    <w:name w:val="toc 2"/>
    <w:basedOn w:val="Normal"/>
    <w:next w:val="Normal"/>
    <w:autoRedefine/>
    <w:uiPriority w:val="39"/>
    <w:pPr>
      <w:tabs>
        <w:tab w:val="right" w:leader="dot" w:pos="9350"/>
      </w:tabs>
      <w:spacing w:before="100" w:after="100" w:line="240" w:lineRule="auto"/>
      <w:ind w:left="216"/>
    </w:pPr>
    <w:rPr>
      <w:rFonts w:eastAsia="Times New Roman"/>
      <w:color w:val="00153E"/>
      <w:kern w:val="0"/>
      <w:sz w:val="16"/>
      <w:szCs w:val="20"/>
    </w:rPr>
  </w:style>
  <w:style w:type="character" w:styleId="FollowedHyperlink">
    <w:name w:val="FollowedHyperlink"/>
    <w:basedOn w:val="DefaultParagraphFont"/>
    <w:rPr>
      <w:color w:val="990099"/>
      <w:u w:val="single"/>
    </w:rPr>
  </w:style>
  <w:style w:type="paragraph" w:styleId="Revision">
    <w:name w:val="Revision"/>
    <w:pPr>
      <w:suppressAutoHyphens/>
      <w:spacing w:after="0" w:line="240" w:lineRule="auto"/>
    </w:pPr>
    <w:rPr>
      <w:rFonts w:ascii="Arial" w:eastAsia="Times New Roman" w:hAnsi="Arial"/>
      <w:color w:val="00153E"/>
      <w:kern w:val="0"/>
      <w:szCs w:val="20"/>
    </w:rPr>
  </w:style>
  <w:style w:type="paragraph" w:styleId="TOC3">
    <w:name w:val="toc 3"/>
    <w:basedOn w:val="Normal"/>
    <w:next w:val="Normal"/>
    <w:autoRedefine/>
    <w:uiPriority w:val="39"/>
    <w:pPr>
      <w:spacing w:after="100"/>
      <w:ind w:left="440"/>
    </w:pPr>
    <w:rPr>
      <w:rFonts w:eastAsia="Times New Roman"/>
      <w:color w:val="auto"/>
      <w:kern w:val="0"/>
      <w:sz w:val="16"/>
    </w:rPr>
  </w:style>
  <w:style w:type="paragraph" w:styleId="TOC4">
    <w:name w:val="toc 4"/>
    <w:basedOn w:val="Normal"/>
    <w:next w:val="Normal"/>
    <w:autoRedefine/>
    <w:pPr>
      <w:spacing w:after="100"/>
      <w:ind w:left="660"/>
    </w:pPr>
    <w:rPr>
      <w:rFonts w:eastAsia="Times New Roman"/>
      <w:color w:val="auto"/>
      <w:kern w:val="0"/>
      <w:sz w:val="22"/>
    </w:rPr>
  </w:style>
  <w:style w:type="paragraph" w:styleId="TOC5">
    <w:name w:val="toc 5"/>
    <w:basedOn w:val="Normal"/>
    <w:next w:val="Normal"/>
    <w:autoRedefine/>
    <w:pPr>
      <w:spacing w:after="100"/>
      <w:ind w:left="880"/>
    </w:pPr>
    <w:rPr>
      <w:rFonts w:eastAsia="Times New Roman"/>
      <w:color w:val="auto"/>
      <w:kern w:val="0"/>
      <w:sz w:val="22"/>
    </w:rPr>
  </w:style>
  <w:style w:type="paragraph" w:styleId="TOC6">
    <w:name w:val="toc 6"/>
    <w:basedOn w:val="Normal"/>
    <w:next w:val="Normal"/>
    <w:autoRedefine/>
    <w:pPr>
      <w:spacing w:after="100"/>
      <w:ind w:left="1100"/>
    </w:pPr>
    <w:rPr>
      <w:rFonts w:eastAsia="Times New Roman"/>
      <w:color w:val="auto"/>
      <w:kern w:val="0"/>
      <w:sz w:val="22"/>
    </w:rPr>
  </w:style>
  <w:style w:type="paragraph" w:styleId="TOC7">
    <w:name w:val="toc 7"/>
    <w:basedOn w:val="Normal"/>
    <w:next w:val="Normal"/>
    <w:autoRedefine/>
    <w:pPr>
      <w:spacing w:after="100"/>
      <w:ind w:left="1320"/>
    </w:pPr>
    <w:rPr>
      <w:rFonts w:eastAsia="Times New Roman"/>
      <w:color w:val="auto"/>
      <w:kern w:val="0"/>
      <w:sz w:val="22"/>
    </w:rPr>
  </w:style>
  <w:style w:type="paragraph" w:styleId="TOC8">
    <w:name w:val="toc 8"/>
    <w:basedOn w:val="Normal"/>
    <w:next w:val="Normal"/>
    <w:autoRedefine/>
    <w:pPr>
      <w:spacing w:after="100"/>
      <w:ind w:left="1540"/>
    </w:pPr>
    <w:rPr>
      <w:rFonts w:eastAsia="Times New Roman"/>
      <w:color w:val="auto"/>
      <w:kern w:val="0"/>
      <w:sz w:val="22"/>
    </w:rPr>
  </w:style>
  <w:style w:type="paragraph" w:styleId="TOC9">
    <w:name w:val="toc 9"/>
    <w:basedOn w:val="Normal"/>
    <w:next w:val="Normal"/>
    <w:autoRedefine/>
    <w:pPr>
      <w:spacing w:after="100"/>
      <w:ind w:left="1760"/>
    </w:pPr>
    <w:rPr>
      <w:rFonts w:eastAsia="Times New Roman"/>
      <w:color w:val="auto"/>
      <w:kern w:val="0"/>
      <w:sz w:val="22"/>
    </w:rPr>
  </w:style>
  <w:style w:type="paragraph" w:customStyle="1" w:styleId="msonormal0">
    <w:name w:val="msonormal"/>
    <w:basedOn w:val="Normal"/>
    <w:pPr>
      <w:spacing w:before="100" w:after="100" w:line="240" w:lineRule="auto"/>
    </w:pPr>
    <w:rPr>
      <w:rFonts w:ascii="Times New Roman" w:eastAsia="Times New Roman" w:hAnsi="Times New Roman"/>
      <w:color w:val="auto"/>
      <w:kern w:val="0"/>
      <w:sz w:val="24"/>
      <w:szCs w:val="24"/>
      <w:lang w:val="en-GB" w:eastAsia="en-GB"/>
    </w:rPr>
  </w:style>
  <w:style w:type="paragraph" w:customStyle="1" w:styleId="paragraph">
    <w:name w:val="paragraph"/>
    <w:basedOn w:val="Normal"/>
    <w:pPr>
      <w:spacing w:before="100" w:after="100" w:line="240" w:lineRule="auto"/>
    </w:pPr>
    <w:rPr>
      <w:rFonts w:ascii="Times New Roman" w:eastAsia="Times New Roman" w:hAnsi="Times New Roman"/>
      <w:color w:val="auto"/>
      <w:kern w:val="0"/>
      <w:sz w:val="24"/>
      <w:szCs w:val="24"/>
      <w:lang w:val="en-GB" w:eastAsia="en-GB"/>
    </w:rPr>
  </w:style>
  <w:style w:type="character" w:customStyle="1" w:styleId="textrun">
    <w:name w:val="textrun"/>
    <w:basedOn w:val="DefaultParagraphFont"/>
  </w:style>
  <w:style w:type="character" w:customStyle="1" w:styleId="normaltextrun">
    <w:name w:val="normaltextrun"/>
    <w:basedOn w:val="DefaultParagraphFont"/>
  </w:style>
  <w:style w:type="character" w:customStyle="1" w:styleId="eop">
    <w:name w:val="eop"/>
    <w:basedOn w:val="DefaultParagraphFont"/>
  </w:style>
  <w:style w:type="character" w:customStyle="1" w:styleId="pagebreakblob">
    <w:name w:val="pagebreakblob"/>
    <w:basedOn w:val="DefaultParagraphFont"/>
  </w:style>
  <w:style w:type="character" w:customStyle="1" w:styleId="pagebreakborderspan">
    <w:name w:val="pagebreakborderspan"/>
    <w:basedOn w:val="DefaultParagraphFont"/>
  </w:style>
  <w:style w:type="character" w:customStyle="1" w:styleId="pagebreaktextspan">
    <w:name w:val="pagebreaktextspan"/>
    <w:basedOn w:val="DefaultParagraphFont"/>
  </w:style>
  <w:style w:type="character" w:customStyle="1" w:styleId="contentcontrolboundarysink">
    <w:name w:val="contentcontrolboundarysink"/>
    <w:basedOn w:val="DefaultParagraphFont"/>
  </w:style>
  <w:style w:type="character" w:customStyle="1" w:styleId="contentcontrol">
    <w:name w:val="contentcontrol"/>
    <w:basedOn w:val="DefaultParagraphFont"/>
  </w:style>
  <w:style w:type="paragraph" w:customStyle="1" w:styleId="outlineelement">
    <w:name w:val="outlineelement"/>
    <w:basedOn w:val="Normal"/>
    <w:pPr>
      <w:spacing w:before="100" w:after="100" w:line="240" w:lineRule="auto"/>
    </w:pPr>
    <w:rPr>
      <w:rFonts w:ascii="Times New Roman" w:eastAsia="Times New Roman" w:hAnsi="Times New Roman"/>
      <w:color w:val="auto"/>
      <w:kern w:val="0"/>
      <w:sz w:val="24"/>
      <w:szCs w:val="24"/>
      <w:lang w:val="en-GB" w:eastAsia="en-GB"/>
    </w:rPr>
  </w:style>
  <w:style w:type="character" w:customStyle="1" w:styleId="scxw236856521">
    <w:name w:val="scxw236856521"/>
    <w:basedOn w:val="DefaultParagraphFont"/>
  </w:style>
  <w:style w:type="character" w:customStyle="1" w:styleId="wacimagecontainer">
    <w:name w:val="wacimagecontainer"/>
    <w:basedOn w:val="DefaultParagraphFont"/>
  </w:style>
  <w:style w:type="character" w:customStyle="1" w:styleId="wacimageborder">
    <w:name w:val="wacimageborder"/>
    <w:basedOn w:val="DefaultParagraphFont"/>
  </w:style>
  <w:style w:type="character" w:customStyle="1" w:styleId="wacimagegroupcontainer">
    <w:name w:val="wacimagegroupcontainer"/>
    <w:basedOn w:val="DefaultParagraphFont"/>
  </w:style>
  <w:style w:type="character" w:customStyle="1" w:styleId="linebreakblob">
    <w:name w:val="linebreakblob"/>
    <w:basedOn w:val="DefaultParagraphFont"/>
  </w:style>
  <w:style w:type="character" w:customStyle="1" w:styleId="tabrun">
    <w:name w:val="tabrun"/>
    <w:basedOn w:val="DefaultParagraphFont"/>
  </w:style>
  <w:style w:type="character" w:customStyle="1" w:styleId="tabchar">
    <w:name w:val="tabchar"/>
    <w:basedOn w:val="DefaultParagraphFont"/>
  </w:style>
  <w:style w:type="character" w:customStyle="1" w:styleId="tableaderchars">
    <w:name w:val="tableaderchars"/>
    <w:basedOn w:val="DefaultParagraphFont"/>
  </w:style>
  <w:style w:type="character" w:customStyle="1" w:styleId="fieldrange">
    <w:name w:val="fieldrange"/>
    <w:basedOn w:val="DefaultParagraphFont"/>
  </w:style>
  <w:style w:type="numbering" w:customStyle="1" w:styleId="Canopius24List">
    <w:name w:val="Canopius 24 List"/>
    <w:basedOn w:val="NoList"/>
    <w:pPr>
      <w:numPr>
        <w:numId w:val="1"/>
      </w:numPr>
    </w:pPr>
  </w:style>
  <w:style w:type="numbering" w:customStyle="1" w:styleId="LFO1">
    <w:name w:val="LFO1"/>
    <w:basedOn w:val="NoList"/>
    <w:pPr>
      <w:numPr>
        <w:numId w:val="2"/>
      </w:numPr>
    </w:pPr>
  </w:style>
  <w:style w:type="paragraph" w:customStyle="1" w:styleId="intense">
    <w:name w:val="intense"/>
    <w:basedOn w:val="Heading3"/>
    <w:link w:val="intenseChar"/>
    <w:qFormat/>
    <w:rsid w:val="00CD7AE6"/>
    <w:rPr>
      <w:bCs/>
      <w:smallCaps/>
      <w:color w:val="72003E"/>
      <w:sz w:val="22"/>
      <w:lang w:val="en-GB" w:eastAsia="en-GB"/>
    </w:rPr>
  </w:style>
  <w:style w:type="character" w:customStyle="1" w:styleId="Heading3Char1">
    <w:name w:val="Heading 3 Char1"/>
    <w:basedOn w:val="DefaultParagraphFont"/>
    <w:link w:val="Heading3"/>
    <w:uiPriority w:val="9"/>
    <w:rsid w:val="00CD7AE6"/>
    <w:rPr>
      <w:rFonts w:eastAsia="Times New Roman"/>
      <w:b/>
      <w:color w:val="D40075"/>
      <w:sz w:val="20"/>
      <w:szCs w:val="24"/>
    </w:rPr>
  </w:style>
  <w:style w:type="character" w:customStyle="1" w:styleId="intenseChar">
    <w:name w:val="intense Char"/>
    <w:basedOn w:val="Heading3Char1"/>
    <w:link w:val="intense"/>
    <w:rsid w:val="00CD7AE6"/>
    <w:rPr>
      <w:rFonts w:eastAsia="Times New Roman"/>
      <w:b/>
      <w:bCs/>
      <w:smallCaps/>
      <w:color w:val="72003E"/>
      <w:sz w:val="20"/>
      <w:szCs w:val="24"/>
      <w:lang w:val="en-GB" w:eastAsia="en-GB"/>
    </w:rPr>
  </w:style>
  <w:style w:type="character" w:styleId="CommentReference">
    <w:name w:val="annotation reference"/>
    <w:basedOn w:val="DefaultParagraphFont"/>
    <w:uiPriority w:val="99"/>
    <w:semiHidden/>
    <w:unhideWhenUsed/>
    <w:rsid w:val="00D70C60"/>
    <w:rPr>
      <w:sz w:val="16"/>
      <w:szCs w:val="16"/>
    </w:rPr>
  </w:style>
  <w:style w:type="paragraph" w:styleId="CommentText">
    <w:name w:val="annotation text"/>
    <w:basedOn w:val="Normal"/>
    <w:link w:val="CommentTextChar"/>
    <w:uiPriority w:val="99"/>
    <w:unhideWhenUsed/>
    <w:rsid w:val="00D70C60"/>
    <w:pPr>
      <w:spacing w:line="240" w:lineRule="auto"/>
    </w:pPr>
    <w:rPr>
      <w:szCs w:val="20"/>
    </w:rPr>
  </w:style>
  <w:style w:type="character" w:customStyle="1" w:styleId="CommentTextChar">
    <w:name w:val="Comment Text Char"/>
    <w:basedOn w:val="DefaultParagraphFont"/>
    <w:link w:val="CommentText"/>
    <w:uiPriority w:val="99"/>
    <w:rsid w:val="00D70C60"/>
    <w:rPr>
      <w:color w:val="0F0A30"/>
      <w:sz w:val="20"/>
      <w:szCs w:val="20"/>
    </w:rPr>
  </w:style>
  <w:style w:type="paragraph" w:styleId="CommentSubject">
    <w:name w:val="annotation subject"/>
    <w:basedOn w:val="CommentText"/>
    <w:next w:val="CommentText"/>
    <w:link w:val="CommentSubjectChar"/>
    <w:uiPriority w:val="99"/>
    <w:semiHidden/>
    <w:unhideWhenUsed/>
    <w:rsid w:val="00D70C60"/>
    <w:rPr>
      <w:b/>
      <w:bCs/>
    </w:rPr>
  </w:style>
  <w:style w:type="character" w:customStyle="1" w:styleId="CommentSubjectChar">
    <w:name w:val="Comment Subject Char"/>
    <w:basedOn w:val="CommentTextChar"/>
    <w:link w:val="CommentSubject"/>
    <w:uiPriority w:val="99"/>
    <w:semiHidden/>
    <w:rsid w:val="00D70C60"/>
    <w:rPr>
      <w:b/>
      <w:bCs/>
      <w:color w:val="0F0A30"/>
      <w:sz w:val="20"/>
      <w:szCs w:val="20"/>
    </w:rPr>
  </w:style>
  <w:style w:type="character" w:customStyle="1" w:styleId="findhit">
    <w:name w:val="findhit"/>
    <w:basedOn w:val="DefaultParagraphFont"/>
    <w:rsid w:val="00700B62"/>
  </w:style>
  <w:style w:type="paragraph" w:styleId="NormalWeb">
    <w:name w:val="Normal (Web)"/>
    <w:basedOn w:val="Normal"/>
    <w:uiPriority w:val="99"/>
    <w:semiHidden/>
    <w:unhideWhenUsed/>
    <w:rsid w:val="003C5ADB"/>
    <w:pPr>
      <w:suppressAutoHyphens w:val="0"/>
      <w:autoSpaceDN/>
      <w:spacing w:before="100" w:beforeAutospacing="1" w:after="100" w:afterAutospacing="1" w:line="240" w:lineRule="auto"/>
    </w:pPr>
    <w:rPr>
      <w:rFonts w:ascii="Times New Roman" w:eastAsia="Times New Roman" w:hAnsi="Times New Roman"/>
      <w:color w:val="auto"/>
      <w:kern w:val="0"/>
      <w:sz w:val="24"/>
      <w:szCs w:val="24"/>
      <w:lang w:val="en-GB" w:eastAsia="en-GB"/>
    </w:rPr>
  </w:style>
  <w:style w:type="table" w:styleId="TableGrid">
    <w:name w:val="Table Grid"/>
    <w:basedOn w:val="TableNormal"/>
    <w:uiPriority w:val="59"/>
    <w:rsid w:val="0086306D"/>
    <w:pPr>
      <w:autoSpaceDN/>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291071">
      <w:bodyDiv w:val="1"/>
      <w:marLeft w:val="0"/>
      <w:marRight w:val="0"/>
      <w:marTop w:val="0"/>
      <w:marBottom w:val="0"/>
      <w:divBdr>
        <w:top w:val="none" w:sz="0" w:space="0" w:color="auto"/>
        <w:left w:val="none" w:sz="0" w:space="0" w:color="auto"/>
        <w:bottom w:val="none" w:sz="0" w:space="0" w:color="auto"/>
        <w:right w:val="none" w:sz="0" w:space="0" w:color="auto"/>
      </w:divBdr>
      <w:divsChild>
        <w:div w:id="435491224">
          <w:marLeft w:val="0"/>
          <w:marRight w:val="0"/>
          <w:marTop w:val="0"/>
          <w:marBottom w:val="0"/>
          <w:divBdr>
            <w:top w:val="none" w:sz="0" w:space="0" w:color="auto"/>
            <w:left w:val="none" w:sz="0" w:space="0" w:color="auto"/>
            <w:bottom w:val="none" w:sz="0" w:space="0" w:color="auto"/>
            <w:right w:val="none" w:sz="0" w:space="0" w:color="auto"/>
          </w:divBdr>
        </w:div>
      </w:divsChild>
    </w:div>
    <w:div w:id="375280187">
      <w:bodyDiv w:val="1"/>
      <w:marLeft w:val="0"/>
      <w:marRight w:val="0"/>
      <w:marTop w:val="0"/>
      <w:marBottom w:val="0"/>
      <w:divBdr>
        <w:top w:val="none" w:sz="0" w:space="0" w:color="auto"/>
        <w:left w:val="none" w:sz="0" w:space="0" w:color="auto"/>
        <w:bottom w:val="none" w:sz="0" w:space="0" w:color="auto"/>
        <w:right w:val="none" w:sz="0" w:space="0" w:color="auto"/>
      </w:divBdr>
      <w:divsChild>
        <w:div w:id="226574441">
          <w:marLeft w:val="0"/>
          <w:marRight w:val="0"/>
          <w:marTop w:val="0"/>
          <w:marBottom w:val="0"/>
          <w:divBdr>
            <w:top w:val="none" w:sz="0" w:space="0" w:color="auto"/>
            <w:left w:val="none" w:sz="0" w:space="0" w:color="auto"/>
            <w:bottom w:val="none" w:sz="0" w:space="0" w:color="auto"/>
            <w:right w:val="none" w:sz="0" w:space="0" w:color="auto"/>
          </w:divBdr>
        </w:div>
      </w:divsChild>
    </w:div>
    <w:div w:id="438375524">
      <w:bodyDiv w:val="1"/>
      <w:marLeft w:val="0"/>
      <w:marRight w:val="0"/>
      <w:marTop w:val="0"/>
      <w:marBottom w:val="0"/>
      <w:divBdr>
        <w:top w:val="none" w:sz="0" w:space="0" w:color="auto"/>
        <w:left w:val="none" w:sz="0" w:space="0" w:color="auto"/>
        <w:bottom w:val="none" w:sz="0" w:space="0" w:color="auto"/>
        <w:right w:val="none" w:sz="0" w:space="0" w:color="auto"/>
      </w:divBdr>
    </w:div>
    <w:div w:id="567761759">
      <w:bodyDiv w:val="1"/>
      <w:marLeft w:val="0"/>
      <w:marRight w:val="0"/>
      <w:marTop w:val="0"/>
      <w:marBottom w:val="0"/>
      <w:divBdr>
        <w:top w:val="none" w:sz="0" w:space="0" w:color="auto"/>
        <w:left w:val="none" w:sz="0" w:space="0" w:color="auto"/>
        <w:bottom w:val="none" w:sz="0" w:space="0" w:color="auto"/>
        <w:right w:val="none" w:sz="0" w:space="0" w:color="auto"/>
      </w:divBdr>
      <w:divsChild>
        <w:div w:id="1844664390">
          <w:marLeft w:val="0"/>
          <w:marRight w:val="0"/>
          <w:marTop w:val="0"/>
          <w:marBottom w:val="0"/>
          <w:divBdr>
            <w:top w:val="none" w:sz="0" w:space="0" w:color="auto"/>
            <w:left w:val="none" w:sz="0" w:space="0" w:color="auto"/>
            <w:bottom w:val="none" w:sz="0" w:space="0" w:color="auto"/>
            <w:right w:val="none" w:sz="0" w:space="0" w:color="auto"/>
          </w:divBdr>
        </w:div>
      </w:divsChild>
    </w:div>
    <w:div w:id="1910964350">
      <w:bodyDiv w:val="1"/>
      <w:marLeft w:val="0"/>
      <w:marRight w:val="0"/>
      <w:marTop w:val="0"/>
      <w:marBottom w:val="0"/>
      <w:divBdr>
        <w:top w:val="none" w:sz="0" w:space="0" w:color="auto"/>
        <w:left w:val="none" w:sz="0" w:space="0" w:color="auto"/>
        <w:bottom w:val="none" w:sz="0" w:space="0" w:color="auto"/>
        <w:right w:val="none" w:sz="0" w:space="0" w:color="auto"/>
      </w:divBdr>
      <w:divsChild>
        <w:div w:id="1134366073">
          <w:marLeft w:val="0"/>
          <w:marRight w:val="0"/>
          <w:marTop w:val="0"/>
          <w:marBottom w:val="0"/>
          <w:divBdr>
            <w:top w:val="none" w:sz="0" w:space="0" w:color="auto"/>
            <w:left w:val="none" w:sz="0" w:space="0" w:color="auto"/>
            <w:bottom w:val="none" w:sz="0" w:space="0" w:color="auto"/>
            <w:right w:val="none" w:sz="0" w:space="0" w:color="auto"/>
          </w:divBdr>
        </w:div>
        <w:div w:id="15062812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nalystanswers.com/what-is-a-control-owner-hint-saves-you-money/"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roadleaf.com.au/resource-material/controls-1-introduction-to-control-assurance/"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broadleaf.com.au/resource-material/controls-1-introduction-to-control-assurance/"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pomagazine.com/cyber-security/data-owners-vs-data-stewards-vs-data-custodians-the-3-types-of-data-masters-and-why-you-should-employ-them/" TargetMode="External"/><Relationship Id="rId22"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hyperlink" Target="https://www.capopiu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jona.thameli\Documents\word-doc-template-a4-navy-cover-4-0%20(3)" TargetMode="External"/></Relationships>
</file>

<file path=word/theme/theme1.xml><?xml version="1.0" encoding="utf-8"?>
<a:theme xmlns:a="http://schemas.openxmlformats.org/drawingml/2006/main" name="Canopius">
  <a:themeElements>
    <a:clrScheme name="Canopius">
      <a:dk1>
        <a:srgbClr val="0F0A30"/>
      </a:dk1>
      <a:lt1>
        <a:sysClr val="window" lastClr="FFFFFF"/>
      </a:lt1>
      <a:dk2>
        <a:srgbClr val="D40075"/>
      </a:dk2>
      <a:lt2>
        <a:srgbClr val="F8C7DE"/>
      </a:lt2>
      <a:accent1>
        <a:srgbClr val="E582AE"/>
      </a:accent1>
      <a:accent2>
        <a:srgbClr val="EF7B00"/>
      </a:accent2>
      <a:accent3>
        <a:srgbClr val="9BA857"/>
      </a:accent3>
      <a:accent4>
        <a:srgbClr val="6B9D89"/>
      </a:accent4>
      <a:accent5>
        <a:srgbClr val="6199AC"/>
      </a:accent5>
      <a:accent6>
        <a:srgbClr val="1976A6"/>
      </a:accent6>
      <a:hlink>
        <a:srgbClr val="D40075"/>
      </a:hlink>
      <a:folHlink>
        <a:srgbClr val="800080"/>
      </a:folHlink>
    </a:clrScheme>
    <a:fontScheme name="Canopius 24">
      <a:majorFont>
        <a:latin typeface="Poppins"/>
        <a:ea typeface=""/>
        <a:cs typeface=""/>
      </a:majorFont>
      <a:minorFont>
        <a:latin typeface="Poppi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8f56bd0-7982-4b6c-9604-8e6f3d3d1c69">
      <Terms xmlns="http://schemas.microsoft.com/office/infopath/2007/PartnerControls"/>
    </lcf76f155ced4ddcb4097134ff3c332f>
    <TaxCatchAll xmlns="393ab636-3078-49ca-bccb-599065f36b54" xsi:nil="true"/>
    <Dummy xmlns="98f56bd0-7982-4b6c-9604-8e6f3d3d1c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1AEEBF612033E46891B4BFDAFBD68DC" ma:contentTypeVersion="18" ma:contentTypeDescription="Create a new document." ma:contentTypeScope="" ma:versionID="1e70d2c29b7bc6c75c782bd60a092070">
  <xsd:schema xmlns:xsd="http://www.w3.org/2001/XMLSchema" xmlns:xs="http://www.w3.org/2001/XMLSchema" xmlns:p="http://schemas.microsoft.com/office/2006/metadata/properties" xmlns:ns2="98f56bd0-7982-4b6c-9604-8e6f3d3d1c69" xmlns:ns3="393ab636-3078-49ca-bccb-599065f36b54" targetNamespace="http://schemas.microsoft.com/office/2006/metadata/properties" ma:root="true" ma:fieldsID="b3a987fd25ddf5acc290a1d91993528e" ns2:_="" ns3:_="">
    <xsd:import namespace="98f56bd0-7982-4b6c-9604-8e6f3d3d1c69"/>
    <xsd:import namespace="393ab636-3078-49ca-bccb-599065f36b5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element ref="ns2:Dummy"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f56bd0-7982-4b6c-9604-8e6f3d3d1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1f1a22-d11f-4f8a-804a-f9df9b68866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Dummy" ma:index="24" nillable="true" ma:displayName="Dummy" ma:description="Testing purposes" ma:format="Dropdown" ma:internalName="Dummy">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3ab636-3078-49ca-bccb-599065f36b5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c28cd76-0d92-490a-9fd2-56de55b6d891}" ma:internalName="TaxCatchAll" ma:showField="CatchAllData" ma:web="393ab636-3078-49ca-bccb-599065f36b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710E04-C80F-4809-86B5-0AB939F66FB5}">
  <ds:schemaRefs>
    <ds:schemaRef ds:uri="http://schemas.microsoft.com/office/2006/metadata/properties"/>
    <ds:schemaRef ds:uri="http://schemas.microsoft.com/office/infopath/2007/PartnerControls"/>
    <ds:schemaRef ds:uri="98f56bd0-7982-4b6c-9604-8e6f3d3d1c69"/>
    <ds:schemaRef ds:uri="393ab636-3078-49ca-bccb-599065f36b54"/>
  </ds:schemaRefs>
</ds:datastoreItem>
</file>

<file path=customXml/itemProps2.xml><?xml version="1.0" encoding="utf-8"?>
<ds:datastoreItem xmlns:ds="http://schemas.openxmlformats.org/officeDocument/2006/customXml" ds:itemID="{FBEC06CB-2A99-4715-B7C9-99D4F4A55A1C}">
  <ds:schemaRefs>
    <ds:schemaRef ds:uri="http://schemas.microsoft.com/sharepoint/v3/contenttype/forms"/>
  </ds:schemaRefs>
</ds:datastoreItem>
</file>

<file path=customXml/itemProps3.xml><?xml version="1.0" encoding="utf-8"?>
<ds:datastoreItem xmlns:ds="http://schemas.openxmlformats.org/officeDocument/2006/customXml" ds:itemID="{9307DD97-0F31-4D79-8940-BC3A7ED1E8E0}">
  <ds:schemaRefs>
    <ds:schemaRef ds:uri="http://schemas.openxmlformats.org/officeDocument/2006/bibliography"/>
  </ds:schemaRefs>
</ds:datastoreItem>
</file>

<file path=customXml/itemProps4.xml><?xml version="1.0" encoding="utf-8"?>
<ds:datastoreItem xmlns:ds="http://schemas.openxmlformats.org/officeDocument/2006/customXml" ds:itemID="{8F4E70D6-E6BE-4836-B9C7-425A13B169E4}"/>
</file>

<file path=docProps/app.xml><?xml version="1.0" encoding="utf-8"?>
<Properties xmlns="http://schemas.openxmlformats.org/officeDocument/2006/extended-properties" xmlns:vt="http://schemas.openxmlformats.org/officeDocument/2006/docPropsVTypes">
  <Template>word-doc-template-a4-navy-cover-4-0 (3)</Template>
  <TotalTime>0</TotalTime>
  <Pages>49</Pages>
  <Words>10204</Words>
  <Characters>57101</Characters>
  <Application>Microsoft Office Word</Application>
  <DocSecurity>0</DocSecurity>
  <Lines>1716</Lines>
  <Paragraphs>754</Paragraphs>
  <ScaleCrop>false</ScaleCrop>
  <Company/>
  <LinksUpToDate>false</LinksUpToDate>
  <CharactersWithSpaces>67451</CharactersWithSpaces>
  <SharedDoc>false</SharedDoc>
  <HLinks>
    <vt:vector size="312" baseType="variant">
      <vt:variant>
        <vt:i4>655426</vt:i4>
      </vt:variant>
      <vt:variant>
        <vt:i4>294</vt:i4>
      </vt:variant>
      <vt:variant>
        <vt:i4>0</vt:i4>
      </vt:variant>
      <vt:variant>
        <vt:i4>5</vt:i4>
      </vt:variant>
      <vt:variant>
        <vt:lpwstr>https://broadleaf.com.au/resource-material/controls-1-introduction-to-control-assurance/</vt:lpwstr>
      </vt:variant>
      <vt:variant>
        <vt:lpwstr/>
      </vt:variant>
      <vt:variant>
        <vt:i4>655426</vt:i4>
      </vt:variant>
      <vt:variant>
        <vt:i4>291</vt:i4>
      </vt:variant>
      <vt:variant>
        <vt:i4>0</vt:i4>
      </vt:variant>
      <vt:variant>
        <vt:i4>5</vt:i4>
      </vt:variant>
      <vt:variant>
        <vt:lpwstr>https://broadleaf.com.au/resource-material/controls-1-introduction-to-control-assurance/</vt:lpwstr>
      </vt:variant>
      <vt:variant>
        <vt:lpwstr/>
      </vt:variant>
      <vt:variant>
        <vt:i4>7995455</vt:i4>
      </vt:variant>
      <vt:variant>
        <vt:i4>288</vt:i4>
      </vt:variant>
      <vt:variant>
        <vt:i4>0</vt:i4>
      </vt:variant>
      <vt:variant>
        <vt:i4>5</vt:i4>
      </vt:variant>
      <vt:variant>
        <vt:lpwstr>https://www.cpomagazine.com/cyber-security/data-owners-vs-data-stewards-vs-data-custodians-the-3-types-of-data-masters-and-why-you-should-employ-them/</vt:lpwstr>
      </vt:variant>
      <vt:variant>
        <vt:lpwstr/>
      </vt:variant>
      <vt:variant>
        <vt:i4>4587590</vt:i4>
      </vt:variant>
      <vt:variant>
        <vt:i4>285</vt:i4>
      </vt:variant>
      <vt:variant>
        <vt:i4>0</vt:i4>
      </vt:variant>
      <vt:variant>
        <vt:i4>5</vt:i4>
      </vt:variant>
      <vt:variant>
        <vt:lpwstr>https://analystanswers.com/what-is-a-control-owner-hint-saves-you-money/</vt:lpwstr>
      </vt:variant>
      <vt:variant>
        <vt:lpwstr/>
      </vt:variant>
      <vt:variant>
        <vt:i4>1638458</vt:i4>
      </vt:variant>
      <vt:variant>
        <vt:i4>278</vt:i4>
      </vt:variant>
      <vt:variant>
        <vt:i4>0</vt:i4>
      </vt:variant>
      <vt:variant>
        <vt:i4>5</vt:i4>
      </vt:variant>
      <vt:variant>
        <vt:lpwstr/>
      </vt:variant>
      <vt:variant>
        <vt:lpwstr>_Toc170485385</vt:lpwstr>
      </vt:variant>
      <vt:variant>
        <vt:i4>1638458</vt:i4>
      </vt:variant>
      <vt:variant>
        <vt:i4>272</vt:i4>
      </vt:variant>
      <vt:variant>
        <vt:i4>0</vt:i4>
      </vt:variant>
      <vt:variant>
        <vt:i4>5</vt:i4>
      </vt:variant>
      <vt:variant>
        <vt:lpwstr/>
      </vt:variant>
      <vt:variant>
        <vt:lpwstr>_Toc170485384</vt:lpwstr>
      </vt:variant>
      <vt:variant>
        <vt:i4>1638458</vt:i4>
      </vt:variant>
      <vt:variant>
        <vt:i4>266</vt:i4>
      </vt:variant>
      <vt:variant>
        <vt:i4>0</vt:i4>
      </vt:variant>
      <vt:variant>
        <vt:i4>5</vt:i4>
      </vt:variant>
      <vt:variant>
        <vt:lpwstr/>
      </vt:variant>
      <vt:variant>
        <vt:lpwstr>_Toc170485383</vt:lpwstr>
      </vt:variant>
      <vt:variant>
        <vt:i4>1638458</vt:i4>
      </vt:variant>
      <vt:variant>
        <vt:i4>260</vt:i4>
      </vt:variant>
      <vt:variant>
        <vt:i4>0</vt:i4>
      </vt:variant>
      <vt:variant>
        <vt:i4>5</vt:i4>
      </vt:variant>
      <vt:variant>
        <vt:lpwstr/>
      </vt:variant>
      <vt:variant>
        <vt:lpwstr>_Toc170485382</vt:lpwstr>
      </vt:variant>
      <vt:variant>
        <vt:i4>1638458</vt:i4>
      </vt:variant>
      <vt:variant>
        <vt:i4>254</vt:i4>
      </vt:variant>
      <vt:variant>
        <vt:i4>0</vt:i4>
      </vt:variant>
      <vt:variant>
        <vt:i4>5</vt:i4>
      </vt:variant>
      <vt:variant>
        <vt:lpwstr/>
      </vt:variant>
      <vt:variant>
        <vt:lpwstr>_Toc170485381</vt:lpwstr>
      </vt:variant>
      <vt:variant>
        <vt:i4>1638458</vt:i4>
      </vt:variant>
      <vt:variant>
        <vt:i4>248</vt:i4>
      </vt:variant>
      <vt:variant>
        <vt:i4>0</vt:i4>
      </vt:variant>
      <vt:variant>
        <vt:i4>5</vt:i4>
      </vt:variant>
      <vt:variant>
        <vt:lpwstr/>
      </vt:variant>
      <vt:variant>
        <vt:lpwstr>_Toc170485380</vt:lpwstr>
      </vt:variant>
      <vt:variant>
        <vt:i4>1441850</vt:i4>
      </vt:variant>
      <vt:variant>
        <vt:i4>242</vt:i4>
      </vt:variant>
      <vt:variant>
        <vt:i4>0</vt:i4>
      </vt:variant>
      <vt:variant>
        <vt:i4>5</vt:i4>
      </vt:variant>
      <vt:variant>
        <vt:lpwstr/>
      </vt:variant>
      <vt:variant>
        <vt:lpwstr>_Toc170485379</vt:lpwstr>
      </vt:variant>
      <vt:variant>
        <vt:i4>1441850</vt:i4>
      </vt:variant>
      <vt:variant>
        <vt:i4>236</vt:i4>
      </vt:variant>
      <vt:variant>
        <vt:i4>0</vt:i4>
      </vt:variant>
      <vt:variant>
        <vt:i4>5</vt:i4>
      </vt:variant>
      <vt:variant>
        <vt:lpwstr/>
      </vt:variant>
      <vt:variant>
        <vt:lpwstr>_Toc170485378</vt:lpwstr>
      </vt:variant>
      <vt:variant>
        <vt:i4>1441850</vt:i4>
      </vt:variant>
      <vt:variant>
        <vt:i4>230</vt:i4>
      </vt:variant>
      <vt:variant>
        <vt:i4>0</vt:i4>
      </vt:variant>
      <vt:variant>
        <vt:i4>5</vt:i4>
      </vt:variant>
      <vt:variant>
        <vt:lpwstr/>
      </vt:variant>
      <vt:variant>
        <vt:lpwstr>_Toc170485377</vt:lpwstr>
      </vt:variant>
      <vt:variant>
        <vt:i4>1441850</vt:i4>
      </vt:variant>
      <vt:variant>
        <vt:i4>224</vt:i4>
      </vt:variant>
      <vt:variant>
        <vt:i4>0</vt:i4>
      </vt:variant>
      <vt:variant>
        <vt:i4>5</vt:i4>
      </vt:variant>
      <vt:variant>
        <vt:lpwstr/>
      </vt:variant>
      <vt:variant>
        <vt:lpwstr>_Toc170485376</vt:lpwstr>
      </vt:variant>
      <vt:variant>
        <vt:i4>1441850</vt:i4>
      </vt:variant>
      <vt:variant>
        <vt:i4>218</vt:i4>
      </vt:variant>
      <vt:variant>
        <vt:i4>0</vt:i4>
      </vt:variant>
      <vt:variant>
        <vt:i4>5</vt:i4>
      </vt:variant>
      <vt:variant>
        <vt:lpwstr/>
      </vt:variant>
      <vt:variant>
        <vt:lpwstr>_Toc170485375</vt:lpwstr>
      </vt:variant>
      <vt:variant>
        <vt:i4>1441850</vt:i4>
      </vt:variant>
      <vt:variant>
        <vt:i4>212</vt:i4>
      </vt:variant>
      <vt:variant>
        <vt:i4>0</vt:i4>
      </vt:variant>
      <vt:variant>
        <vt:i4>5</vt:i4>
      </vt:variant>
      <vt:variant>
        <vt:lpwstr/>
      </vt:variant>
      <vt:variant>
        <vt:lpwstr>_Toc170485374</vt:lpwstr>
      </vt:variant>
      <vt:variant>
        <vt:i4>1441850</vt:i4>
      </vt:variant>
      <vt:variant>
        <vt:i4>206</vt:i4>
      </vt:variant>
      <vt:variant>
        <vt:i4>0</vt:i4>
      </vt:variant>
      <vt:variant>
        <vt:i4>5</vt:i4>
      </vt:variant>
      <vt:variant>
        <vt:lpwstr/>
      </vt:variant>
      <vt:variant>
        <vt:lpwstr>_Toc170485373</vt:lpwstr>
      </vt:variant>
      <vt:variant>
        <vt:i4>1441850</vt:i4>
      </vt:variant>
      <vt:variant>
        <vt:i4>200</vt:i4>
      </vt:variant>
      <vt:variant>
        <vt:i4>0</vt:i4>
      </vt:variant>
      <vt:variant>
        <vt:i4>5</vt:i4>
      </vt:variant>
      <vt:variant>
        <vt:lpwstr/>
      </vt:variant>
      <vt:variant>
        <vt:lpwstr>_Toc170485372</vt:lpwstr>
      </vt:variant>
      <vt:variant>
        <vt:i4>1441850</vt:i4>
      </vt:variant>
      <vt:variant>
        <vt:i4>194</vt:i4>
      </vt:variant>
      <vt:variant>
        <vt:i4>0</vt:i4>
      </vt:variant>
      <vt:variant>
        <vt:i4>5</vt:i4>
      </vt:variant>
      <vt:variant>
        <vt:lpwstr/>
      </vt:variant>
      <vt:variant>
        <vt:lpwstr>_Toc170485371</vt:lpwstr>
      </vt:variant>
      <vt:variant>
        <vt:i4>1441850</vt:i4>
      </vt:variant>
      <vt:variant>
        <vt:i4>188</vt:i4>
      </vt:variant>
      <vt:variant>
        <vt:i4>0</vt:i4>
      </vt:variant>
      <vt:variant>
        <vt:i4>5</vt:i4>
      </vt:variant>
      <vt:variant>
        <vt:lpwstr/>
      </vt:variant>
      <vt:variant>
        <vt:lpwstr>_Toc170485370</vt:lpwstr>
      </vt:variant>
      <vt:variant>
        <vt:i4>1507386</vt:i4>
      </vt:variant>
      <vt:variant>
        <vt:i4>182</vt:i4>
      </vt:variant>
      <vt:variant>
        <vt:i4>0</vt:i4>
      </vt:variant>
      <vt:variant>
        <vt:i4>5</vt:i4>
      </vt:variant>
      <vt:variant>
        <vt:lpwstr/>
      </vt:variant>
      <vt:variant>
        <vt:lpwstr>_Toc170485369</vt:lpwstr>
      </vt:variant>
      <vt:variant>
        <vt:i4>1507386</vt:i4>
      </vt:variant>
      <vt:variant>
        <vt:i4>176</vt:i4>
      </vt:variant>
      <vt:variant>
        <vt:i4>0</vt:i4>
      </vt:variant>
      <vt:variant>
        <vt:i4>5</vt:i4>
      </vt:variant>
      <vt:variant>
        <vt:lpwstr/>
      </vt:variant>
      <vt:variant>
        <vt:lpwstr>_Toc170485368</vt:lpwstr>
      </vt:variant>
      <vt:variant>
        <vt:i4>1507386</vt:i4>
      </vt:variant>
      <vt:variant>
        <vt:i4>170</vt:i4>
      </vt:variant>
      <vt:variant>
        <vt:i4>0</vt:i4>
      </vt:variant>
      <vt:variant>
        <vt:i4>5</vt:i4>
      </vt:variant>
      <vt:variant>
        <vt:lpwstr/>
      </vt:variant>
      <vt:variant>
        <vt:lpwstr>_Toc170485367</vt:lpwstr>
      </vt:variant>
      <vt:variant>
        <vt:i4>1507386</vt:i4>
      </vt:variant>
      <vt:variant>
        <vt:i4>164</vt:i4>
      </vt:variant>
      <vt:variant>
        <vt:i4>0</vt:i4>
      </vt:variant>
      <vt:variant>
        <vt:i4>5</vt:i4>
      </vt:variant>
      <vt:variant>
        <vt:lpwstr/>
      </vt:variant>
      <vt:variant>
        <vt:lpwstr>_Toc170485366</vt:lpwstr>
      </vt:variant>
      <vt:variant>
        <vt:i4>1507386</vt:i4>
      </vt:variant>
      <vt:variant>
        <vt:i4>158</vt:i4>
      </vt:variant>
      <vt:variant>
        <vt:i4>0</vt:i4>
      </vt:variant>
      <vt:variant>
        <vt:i4>5</vt:i4>
      </vt:variant>
      <vt:variant>
        <vt:lpwstr/>
      </vt:variant>
      <vt:variant>
        <vt:lpwstr>_Toc170485365</vt:lpwstr>
      </vt:variant>
      <vt:variant>
        <vt:i4>1507386</vt:i4>
      </vt:variant>
      <vt:variant>
        <vt:i4>152</vt:i4>
      </vt:variant>
      <vt:variant>
        <vt:i4>0</vt:i4>
      </vt:variant>
      <vt:variant>
        <vt:i4>5</vt:i4>
      </vt:variant>
      <vt:variant>
        <vt:lpwstr/>
      </vt:variant>
      <vt:variant>
        <vt:lpwstr>_Toc170485364</vt:lpwstr>
      </vt:variant>
      <vt:variant>
        <vt:i4>1507386</vt:i4>
      </vt:variant>
      <vt:variant>
        <vt:i4>146</vt:i4>
      </vt:variant>
      <vt:variant>
        <vt:i4>0</vt:i4>
      </vt:variant>
      <vt:variant>
        <vt:i4>5</vt:i4>
      </vt:variant>
      <vt:variant>
        <vt:lpwstr/>
      </vt:variant>
      <vt:variant>
        <vt:lpwstr>_Toc170485363</vt:lpwstr>
      </vt:variant>
      <vt:variant>
        <vt:i4>1507386</vt:i4>
      </vt:variant>
      <vt:variant>
        <vt:i4>140</vt:i4>
      </vt:variant>
      <vt:variant>
        <vt:i4>0</vt:i4>
      </vt:variant>
      <vt:variant>
        <vt:i4>5</vt:i4>
      </vt:variant>
      <vt:variant>
        <vt:lpwstr/>
      </vt:variant>
      <vt:variant>
        <vt:lpwstr>_Toc170485362</vt:lpwstr>
      </vt:variant>
      <vt:variant>
        <vt:i4>1507386</vt:i4>
      </vt:variant>
      <vt:variant>
        <vt:i4>134</vt:i4>
      </vt:variant>
      <vt:variant>
        <vt:i4>0</vt:i4>
      </vt:variant>
      <vt:variant>
        <vt:i4>5</vt:i4>
      </vt:variant>
      <vt:variant>
        <vt:lpwstr/>
      </vt:variant>
      <vt:variant>
        <vt:lpwstr>_Toc170485361</vt:lpwstr>
      </vt:variant>
      <vt:variant>
        <vt:i4>1507386</vt:i4>
      </vt:variant>
      <vt:variant>
        <vt:i4>128</vt:i4>
      </vt:variant>
      <vt:variant>
        <vt:i4>0</vt:i4>
      </vt:variant>
      <vt:variant>
        <vt:i4>5</vt:i4>
      </vt:variant>
      <vt:variant>
        <vt:lpwstr/>
      </vt:variant>
      <vt:variant>
        <vt:lpwstr>_Toc170485360</vt:lpwstr>
      </vt:variant>
      <vt:variant>
        <vt:i4>1310778</vt:i4>
      </vt:variant>
      <vt:variant>
        <vt:i4>122</vt:i4>
      </vt:variant>
      <vt:variant>
        <vt:i4>0</vt:i4>
      </vt:variant>
      <vt:variant>
        <vt:i4>5</vt:i4>
      </vt:variant>
      <vt:variant>
        <vt:lpwstr/>
      </vt:variant>
      <vt:variant>
        <vt:lpwstr>_Toc170485359</vt:lpwstr>
      </vt:variant>
      <vt:variant>
        <vt:i4>1310778</vt:i4>
      </vt:variant>
      <vt:variant>
        <vt:i4>116</vt:i4>
      </vt:variant>
      <vt:variant>
        <vt:i4>0</vt:i4>
      </vt:variant>
      <vt:variant>
        <vt:i4>5</vt:i4>
      </vt:variant>
      <vt:variant>
        <vt:lpwstr/>
      </vt:variant>
      <vt:variant>
        <vt:lpwstr>_Toc170485358</vt:lpwstr>
      </vt:variant>
      <vt:variant>
        <vt:i4>1310778</vt:i4>
      </vt:variant>
      <vt:variant>
        <vt:i4>110</vt:i4>
      </vt:variant>
      <vt:variant>
        <vt:i4>0</vt:i4>
      </vt:variant>
      <vt:variant>
        <vt:i4>5</vt:i4>
      </vt:variant>
      <vt:variant>
        <vt:lpwstr/>
      </vt:variant>
      <vt:variant>
        <vt:lpwstr>_Toc170485357</vt:lpwstr>
      </vt:variant>
      <vt:variant>
        <vt:i4>1310778</vt:i4>
      </vt:variant>
      <vt:variant>
        <vt:i4>104</vt:i4>
      </vt:variant>
      <vt:variant>
        <vt:i4>0</vt:i4>
      </vt:variant>
      <vt:variant>
        <vt:i4>5</vt:i4>
      </vt:variant>
      <vt:variant>
        <vt:lpwstr/>
      </vt:variant>
      <vt:variant>
        <vt:lpwstr>_Toc170485356</vt:lpwstr>
      </vt:variant>
      <vt:variant>
        <vt:i4>1310778</vt:i4>
      </vt:variant>
      <vt:variant>
        <vt:i4>98</vt:i4>
      </vt:variant>
      <vt:variant>
        <vt:i4>0</vt:i4>
      </vt:variant>
      <vt:variant>
        <vt:i4>5</vt:i4>
      </vt:variant>
      <vt:variant>
        <vt:lpwstr/>
      </vt:variant>
      <vt:variant>
        <vt:lpwstr>_Toc170485355</vt:lpwstr>
      </vt:variant>
      <vt:variant>
        <vt:i4>1310778</vt:i4>
      </vt:variant>
      <vt:variant>
        <vt:i4>92</vt:i4>
      </vt:variant>
      <vt:variant>
        <vt:i4>0</vt:i4>
      </vt:variant>
      <vt:variant>
        <vt:i4>5</vt:i4>
      </vt:variant>
      <vt:variant>
        <vt:lpwstr/>
      </vt:variant>
      <vt:variant>
        <vt:lpwstr>_Toc170485354</vt:lpwstr>
      </vt:variant>
      <vt:variant>
        <vt:i4>1310778</vt:i4>
      </vt:variant>
      <vt:variant>
        <vt:i4>86</vt:i4>
      </vt:variant>
      <vt:variant>
        <vt:i4>0</vt:i4>
      </vt:variant>
      <vt:variant>
        <vt:i4>5</vt:i4>
      </vt:variant>
      <vt:variant>
        <vt:lpwstr/>
      </vt:variant>
      <vt:variant>
        <vt:lpwstr>_Toc170485353</vt:lpwstr>
      </vt:variant>
      <vt:variant>
        <vt:i4>1310778</vt:i4>
      </vt:variant>
      <vt:variant>
        <vt:i4>80</vt:i4>
      </vt:variant>
      <vt:variant>
        <vt:i4>0</vt:i4>
      </vt:variant>
      <vt:variant>
        <vt:i4>5</vt:i4>
      </vt:variant>
      <vt:variant>
        <vt:lpwstr/>
      </vt:variant>
      <vt:variant>
        <vt:lpwstr>_Toc170485352</vt:lpwstr>
      </vt:variant>
      <vt:variant>
        <vt:i4>1310778</vt:i4>
      </vt:variant>
      <vt:variant>
        <vt:i4>74</vt:i4>
      </vt:variant>
      <vt:variant>
        <vt:i4>0</vt:i4>
      </vt:variant>
      <vt:variant>
        <vt:i4>5</vt:i4>
      </vt:variant>
      <vt:variant>
        <vt:lpwstr/>
      </vt:variant>
      <vt:variant>
        <vt:lpwstr>_Toc170485351</vt:lpwstr>
      </vt:variant>
      <vt:variant>
        <vt:i4>1310778</vt:i4>
      </vt:variant>
      <vt:variant>
        <vt:i4>68</vt:i4>
      </vt:variant>
      <vt:variant>
        <vt:i4>0</vt:i4>
      </vt:variant>
      <vt:variant>
        <vt:i4>5</vt:i4>
      </vt:variant>
      <vt:variant>
        <vt:lpwstr/>
      </vt:variant>
      <vt:variant>
        <vt:lpwstr>_Toc170485350</vt:lpwstr>
      </vt:variant>
      <vt:variant>
        <vt:i4>1376314</vt:i4>
      </vt:variant>
      <vt:variant>
        <vt:i4>62</vt:i4>
      </vt:variant>
      <vt:variant>
        <vt:i4>0</vt:i4>
      </vt:variant>
      <vt:variant>
        <vt:i4>5</vt:i4>
      </vt:variant>
      <vt:variant>
        <vt:lpwstr/>
      </vt:variant>
      <vt:variant>
        <vt:lpwstr>_Toc170485349</vt:lpwstr>
      </vt:variant>
      <vt:variant>
        <vt:i4>1376314</vt:i4>
      </vt:variant>
      <vt:variant>
        <vt:i4>56</vt:i4>
      </vt:variant>
      <vt:variant>
        <vt:i4>0</vt:i4>
      </vt:variant>
      <vt:variant>
        <vt:i4>5</vt:i4>
      </vt:variant>
      <vt:variant>
        <vt:lpwstr/>
      </vt:variant>
      <vt:variant>
        <vt:lpwstr>_Toc170485348</vt:lpwstr>
      </vt:variant>
      <vt:variant>
        <vt:i4>1376314</vt:i4>
      </vt:variant>
      <vt:variant>
        <vt:i4>50</vt:i4>
      </vt:variant>
      <vt:variant>
        <vt:i4>0</vt:i4>
      </vt:variant>
      <vt:variant>
        <vt:i4>5</vt:i4>
      </vt:variant>
      <vt:variant>
        <vt:lpwstr/>
      </vt:variant>
      <vt:variant>
        <vt:lpwstr>_Toc170485347</vt:lpwstr>
      </vt:variant>
      <vt:variant>
        <vt:i4>1376314</vt:i4>
      </vt:variant>
      <vt:variant>
        <vt:i4>44</vt:i4>
      </vt:variant>
      <vt:variant>
        <vt:i4>0</vt:i4>
      </vt:variant>
      <vt:variant>
        <vt:i4>5</vt:i4>
      </vt:variant>
      <vt:variant>
        <vt:lpwstr/>
      </vt:variant>
      <vt:variant>
        <vt:lpwstr>_Toc170485346</vt:lpwstr>
      </vt:variant>
      <vt:variant>
        <vt:i4>1376314</vt:i4>
      </vt:variant>
      <vt:variant>
        <vt:i4>38</vt:i4>
      </vt:variant>
      <vt:variant>
        <vt:i4>0</vt:i4>
      </vt:variant>
      <vt:variant>
        <vt:i4>5</vt:i4>
      </vt:variant>
      <vt:variant>
        <vt:lpwstr/>
      </vt:variant>
      <vt:variant>
        <vt:lpwstr>_Toc170485345</vt:lpwstr>
      </vt:variant>
      <vt:variant>
        <vt:i4>1376314</vt:i4>
      </vt:variant>
      <vt:variant>
        <vt:i4>32</vt:i4>
      </vt:variant>
      <vt:variant>
        <vt:i4>0</vt:i4>
      </vt:variant>
      <vt:variant>
        <vt:i4>5</vt:i4>
      </vt:variant>
      <vt:variant>
        <vt:lpwstr/>
      </vt:variant>
      <vt:variant>
        <vt:lpwstr>_Toc170485344</vt:lpwstr>
      </vt:variant>
      <vt:variant>
        <vt:i4>1376314</vt:i4>
      </vt:variant>
      <vt:variant>
        <vt:i4>26</vt:i4>
      </vt:variant>
      <vt:variant>
        <vt:i4>0</vt:i4>
      </vt:variant>
      <vt:variant>
        <vt:i4>5</vt:i4>
      </vt:variant>
      <vt:variant>
        <vt:lpwstr/>
      </vt:variant>
      <vt:variant>
        <vt:lpwstr>_Toc170485343</vt:lpwstr>
      </vt:variant>
      <vt:variant>
        <vt:i4>1376314</vt:i4>
      </vt:variant>
      <vt:variant>
        <vt:i4>20</vt:i4>
      </vt:variant>
      <vt:variant>
        <vt:i4>0</vt:i4>
      </vt:variant>
      <vt:variant>
        <vt:i4>5</vt:i4>
      </vt:variant>
      <vt:variant>
        <vt:lpwstr/>
      </vt:variant>
      <vt:variant>
        <vt:lpwstr>_Toc170485342</vt:lpwstr>
      </vt:variant>
      <vt:variant>
        <vt:i4>1376314</vt:i4>
      </vt:variant>
      <vt:variant>
        <vt:i4>14</vt:i4>
      </vt:variant>
      <vt:variant>
        <vt:i4>0</vt:i4>
      </vt:variant>
      <vt:variant>
        <vt:i4>5</vt:i4>
      </vt:variant>
      <vt:variant>
        <vt:lpwstr/>
      </vt:variant>
      <vt:variant>
        <vt:lpwstr>_Toc170485341</vt:lpwstr>
      </vt:variant>
      <vt:variant>
        <vt:i4>1376314</vt:i4>
      </vt:variant>
      <vt:variant>
        <vt:i4>8</vt:i4>
      </vt:variant>
      <vt:variant>
        <vt:i4>0</vt:i4>
      </vt:variant>
      <vt:variant>
        <vt:i4>5</vt:i4>
      </vt:variant>
      <vt:variant>
        <vt:lpwstr/>
      </vt:variant>
      <vt:variant>
        <vt:lpwstr>_Toc170485340</vt:lpwstr>
      </vt:variant>
      <vt:variant>
        <vt:i4>1179706</vt:i4>
      </vt:variant>
      <vt:variant>
        <vt:i4>2</vt:i4>
      </vt:variant>
      <vt:variant>
        <vt:i4>0</vt:i4>
      </vt:variant>
      <vt:variant>
        <vt:i4>5</vt:i4>
      </vt:variant>
      <vt:variant>
        <vt:lpwstr/>
      </vt:variant>
      <vt:variant>
        <vt:lpwstr>_Toc170485339</vt:lpwstr>
      </vt:variant>
      <vt:variant>
        <vt:i4>5373975</vt:i4>
      </vt:variant>
      <vt:variant>
        <vt:i4>0</vt:i4>
      </vt:variant>
      <vt:variant>
        <vt:i4>0</vt:i4>
      </vt:variant>
      <vt:variant>
        <vt:i4>5</vt:i4>
      </vt:variant>
      <vt:variant>
        <vt:lpwstr>https://www.capopius.com/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Thameli, Fatjona</dc:creator>
  <cp:keywords/>
  <dc:description/>
  <cp:lastModifiedBy>Balogun, Jubril</cp:lastModifiedBy>
  <cp:revision>49</cp:revision>
  <cp:lastPrinted>2024-07-02T10:40:00Z</cp:lastPrinted>
  <dcterms:created xsi:type="dcterms:W3CDTF">2025-05-27T10:45:00Z</dcterms:created>
  <dcterms:modified xsi:type="dcterms:W3CDTF">2025-10-20T15:30:00Z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32c2-122e-4c56-85a9-bc2fa83b9933_Enabled">
    <vt:lpwstr>true</vt:lpwstr>
  </property>
  <property fmtid="{D5CDD505-2E9C-101B-9397-08002B2CF9AE}" pid="3" name="MSIP_Label_5b5832c2-122e-4c56-85a9-bc2fa83b9933_SetDate">
    <vt:lpwstr>2024-01-31T17:28:42Z</vt:lpwstr>
  </property>
  <property fmtid="{D5CDD505-2E9C-101B-9397-08002B2CF9AE}" pid="4" name="MSIP_Label_5b5832c2-122e-4c56-85a9-bc2fa83b9933_Method">
    <vt:lpwstr>Privileged</vt:lpwstr>
  </property>
  <property fmtid="{D5CDD505-2E9C-101B-9397-08002B2CF9AE}" pid="5" name="MSIP_Label_5b5832c2-122e-4c56-85a9-bc2fa83b9933_Name">
    <vt:lpwstr>General</vt:lpwstr>
  </property>
  <property fmtid="{D5CDD505-2E9C-101B-9397-08002B2CF9AE}" pid="6" name="MSIP_Label_5b5832c2-122e-4c56-85a9-bc2fa83b9933_SiteId">
    <vt:lpwstr>89a64c04-5070-4bae-a1ed-e9639497e1b7</vt:lpwstr>
  </property>
  <property fmtid="{D5CDD505-2E9C-101B-9397-08002B2CF9AE}" pid="7" name="MSIP_Label_5b5832c2-122e-4c56-85a9-bc2fa83b9933_ActionId">
    <vt:lpwstr>7f380f28-432c-46e0-9e1c-5d456737bd0e</vt:lpwstr>
  </property>
  <property fmtid="{D5CDD505-2E9C-101B-9397-08002B2CF9AE}" pid="8" name="MSIP_Label_5b5832c2-122e-4c56-85a9-bc2fa83b9933_ContentBits">
    <vt:lpwstr>0</vt:lpwstr>
  </property>
  <property fmtid="{D5CDD505-2E9C-101B-9397-08002B2CF9AE}" pid="9" name="ContentTypeId">
    <vt:lpwstr>0x01010021AEEBF612033E46891B4BFDAFBD68DC</vt:lpwstr>
  </property>
  <property fmtid="{D5CDD505-2E9C-101B-9397-08002B2CF9AE}" pid="10" name="MediaServiceImageTags">
    <vt:lpwstr/>
  </property>
  <property fmtid="{D5CDD505-2E9C-101B-9397-08002B2CF9AE}" pid="12" name="docLang">
    <vt:lpwstr>en</vt:lpwstr>
  </property>
</Properties>
</file>