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DD899" w14:textId="2CBFA672" w:rsidR="00166ACD" w:rsidRDefault="00166ACD" w:rsidP="002B141D">
      <w:pPr>
        <w:pStyle w:val="Title"/>
      </w:pPr>
      <w:bookmarkStart w:id="0" w:name="_Toc85793208"/>
      <w:r w:rsidRPr="00166ACD">
        <w:t>Solution Architecture</w:t>
      </w:r>
      <w:r w:rsidR="00F166C8">
        <w:t xml:space="preserve"> - Technology</w:t>
      </w:r>
      <w:bookmarkEnd w:id="0"/>
    </w:p>
    <w:p w14:paraId="7DD9FCED" w14:textId="77777777" w:rsidR="002B141D" w:rsidRPr="002B141D" w:rsidRDefault="002B141D" w:rsidP="002B141D"/>
    <w:p w14:paraId="3DFA6053" w14:textId="77777777" w:rsidR="007E3295" w:rsidRDefault="007E3295" w:rsidP="007E3295">
      <w:pPr>
        <w:pStyle w:val="BodyText"/>
        <w:rPr>
          <w:rFonts w:ascii="Arial" w:hAnsi="Arial" w:cs="Arial"/>
          <w:b/>
          <w:color w:val="006EBF" w:themeColor="text2" w:themeShade="BF"/>
          <w:sz w:val="28"/>
          <w:szCs w:val="28"/>
        </w:rPr>
      </w:pPr>
      <w:proofErr w:type="spellStart"/>
      <w:r>
        <w:rPr>
          <w:rFonts w:ascii="Arial" w:hAnsi="Arial" w:cs="Arial"/>
          <w:b/>
          <w:color w:val="006EBF" w:themeColor="text2" w:themeShade="BF"/>
          <w:sz w:val="28"/>
          <w:szCs w:val="28"/>
        </w:rPr>
        <w:t>Canopius</w:t>
      </w:r>
      <w:proofErr w:type="spellEnd"/>
      <w:r>
        <w:rPr>
          <w:rFonts w:ascii="Arial" w:hAnsi="Arial" w:cs="Arial"/>
          <w:b/>
          <w:color w:val="006EBF" w:themeColor="text2" w:themeShade="BF"/>
          <w:sz w:val="28"/>
          <w:szCs w:val="28"/>
        </w:rPr>
        <w:t xml:space="preserve"> Enterprise Data Management – Data Strategy</w:t>
      </w:r>
    </w:p>
    <w:p w14:paraId="34B6B72C" w14:textId="77777777" w:rsidR="00166ACD" w:rsidRDefault="00166ACD" w:rsidP="004D0215">
      <w:pPr>
        <w:pStyle w:val="BodyText"/>
        <w:rPr>
          <w:rFonts w:ascii="Arial" w:hAnsi="Arial" w:cs="Arial"/>
          <w:b/>
          <w:color w:val="006EBF" w:themeColor="text2" w:themeShade="BF"/>
          <w:sz w:val="28"/>
          <w:szCs w:val="28"/>
        </w:rPr>
      </w:pPr>
    </w:p>
    <w:p w14:paraId="7C97C6FE" w14:textId="7ED0004C" w:rsidR="00536D65" w:rsidRPr="002E49BF" w:rsidRDefault="00166ACD" w:rsidP="003E2CEF">
      <w:pPr>
        <w:pStyle w:val="Heading3"/>
      </w:pPr>
      <w:bookmarkStart w:id="1" w:name="_Toc85793209"/>
      <w:r w:rsidRPr="00166ACD">
        <w:t>Document History</w:t>
      </w:r>
      <w:bookmarkEnd w:id="1"/>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020" w:firstRow="1" w:lastRow="0" w:firstColumn="0" w:lastColumn="0" w:noHBand="0" w:noVBand="0"/>
      </w:tblPr>
      <w:tblGrid>
        <w:gridCol w:w="1421"/>
        <w:gridCol w:w="1975"/>
        <w:gridCol w:w="1844"/>
        <w:gridCol w:w="4110"/>
      </w:tblGrid>
      <w:tr w:rsidR="0051025A" w:rsidRPr="00E42D35" w14:paraId="174DDE9D" w14:textId="77777777" w:rsidTr="003E2CEF">
        <w:trPr>
          <w:trHeight w:val="340"/>
        </w:trPr>
        <w:tc>
          <w:tcPr>
            <w:tcW w:w="760" w:type="pct"/>
            <w:shd w:val="clear" w:color="auto" w:fill="102C5E" w:themeFill="accent4"/>
            <w:vAlign w:val="center"/>
          </w:tcPr>
          <w:p w14:paraId="66373B87" w14:textId="77777777" w:rsidR="00166ACD" w:rsidRPr="00E42D35" w:rsidRDefault="00166ACD" w:rsidP="00E42D35">
            <w:pPr>
              <w:pStyle w:val="HUDTableHeading"/>
              <w:rPr>
                <w:rFonts w:asciiTheme="minorHAnsi" w:hAnsiTheme="minorHAnsi" w:cstheme="minorHAnsi"/>
                <w:b/>
                <w:sz w:val="20"/>
                <w:szCs w:val="20"/>
              </w:rPr>
            </w:pPr>
            <w:r w:rsidRPr="00E42D35">
              <w:rPr>
                <w:rFonts w:asciiTheme="minorHAnsi" w:hAnsiTheme="minorHAnsi" w:cstheme="minorHAnsi"/>
                <w:b/>
                <w:sz w:val="20"/>
                <w:szCs w:val="20"/>
              </w:rPr>
              <w:t>Version No.</w:t>
            </w:r>
          </w:p>
        </w:tc>
        <w:tc>
          <w:tcPr>
            <w:tcW w:w="1056" w:type="pct"/>
            <w:shd w:val="clear" w:color="auto" w:fill="102C5E" w:themeFill="accent4"/>
            <w:vAlign w:val="center"/>
          </w:tcPr>
          <w:p w14:paraId="6FF3957D" w14:textId="77777777" w:rsidR="00166ACD" w:rsidRPr="00E42D35" w:rsidRDefault="00166ACD" w:rsidP="00E42D35">
            <w:pPr>
              <w:pStyle w:val="HUDTableHeading"/>
              <w:rPr>
                <w:rFonts w:asciiTheme="minorHAnsi" w:hAnsiTheme="minorHAnsi" w:cstheme="minorHAnsi"/>
                <w:b/>
                <w:sz w:val="20"/>
                <w:szCs w:val="20"/>
              </w:rPr>
            </w:pPr>
            <w:r w:rsidRPr="00E42D35">
              <w:rPr>
                <w:rFonts w:asciiTheme="minorHAnsi" w:hAnsiTheme="minorHAnsi" w:cstheme="minorHAnsi"/>
                <w:b/>
                <w:sz w:val="20"/>
                <w:szCs w:val="20"/>
              </w:rPr>
              <w:t>Date</w:t>
            </w:r>
          </w:p>
        </w:tc>
        <w:tc>
          <w:tcPr>
            <w:tcW w:w="986" w:type="pct"/>
            <w:shd w:val="clear" w:color="auto" w:fill="102C5E" w:themeFill="accent4"/>
            <w:vAlign w:val="center"/>
          </w:tcPr>
          <w:p w14:paraId="6EBAC861" w14:textId="77777777" w:rsidR="00166ACD" w:rsidRPr="00E42D35" w:rsidRDefault="00166ACD" w:rsidP="00E42D35">
            <w:pPr>
              <w:pStyle w:val="HUDTableHeading"/>
              <w:rPr>
                <w:rFonts w:asciiTheme="minorHAnsi" w:hAnsiTheme="minorHAnsi" w:cstheme="minorHAnsi"/>
                <w:b/>
                <w:sz w:val="20"/>
                <w:szCs w:val="20"/>
              </w:rPr>
            </w:pPr>
            <w:r w:rsidRPr="00E42D35">
              <w:rPr>
                <w:rFonts w:asciiTheme="minorHAnsi" w:hAnsiTheme="minorHAnsi" w:cstheme="minorHAnsi"/>
                <w:b/>
                <w:sz w:val="20"/>
                <w:szCs w:val="20"/>
              </w:rPr>
              <w:t>Author</w:t>
            </w:r>
          </w:p>
        </w:tc>
        <w:tc>
          <w:tcPr>
            <w:tcW w:w="2198" w:type="pct"/>
            <w:shd w:val="clear" w:color="auto" w:fill="102C5E" w:themeFill="accent4"/>
            <w:vAlign w:val="center"/>
          </w:tcPr>
          <w:p w14:paraId="0EA627B4" w14:textId="77777777" w:rsidR="00166ACD" w:rsidRPr="00E42D35" w:rsidRDefault="00166ACD" w:rsidP="00E42D35">
            <w:pPr>
              <w:pStyle w:val="HUDTableHeading"/>
              <w:rPr>
                <w:rFonts w:asciiTheme="minorHAnsi" w:hAnsiTheme="minorHAnsi" w:cstheme="minorHAnsi"/>
                <w:b/>
                <w:sz w:val="20"/>
                <w:szCs w:val="20"/>
              </w:rPr>
            </w:pPr>
            <w:r w:rsidRPr="00E42D35">
              <w:rPr>
                <w:rFonts w:asciiTheme="minorHAnsi" w:hAnsiTheme="minorHAnsi" w:cstheme="minorHAnsi"/>
                <w:b/>
                <w:sz w:val="20"/>
                <w:szCs w:val="20"/>
              </w:rPr>
              <w:t>Revision Description</w:t>
            </w:r>
          </w:p>
        </w:tc>
      </w:tr>
      <w:tr w:rsidR="0051025A" w:rsidRPr="00E42D35" w14:paraId="25CB5B1C" w14:textId="77777777" w:rsidTr="003E2CEF">
        <w:trPr>
          <w:trHeight w:val="414"/>
        </w:trPr>
        <w:tc>
          <w:tcPr>
            <w:tcW w:w="760" w:type="pct"/>
            <w:vAlign w:val="center"/>
          </w:tcPr>
          <w:p w14:paraId="2161E5AF" w14:textId="0CA8531B" w:rsidR="003A700E" w:rsidRPr="00E42D35" w:rsidRDefault="003A700E" w:rsidP="003A700E">
            <w:pPr>
              <w:pStyle w:val="HUDTableText"/>
              <w:jc w:val="center"/>
              <w:rPr>
                <w:rFonts w:asciiTheme="minorHAnsi" w:hAnsiTheme="minorHAnsi" w:cstheme="minorHAnsi"/>
              </w:rPr>
            </w:pPr>
            <w:r w:rsidRPr="00E42D35">
              <w:rPr>
                <w:rFonts w:asciiTheme="minorHAnsi" w:hAnsiTheme="minorHAnsi" w:cstheme="minorHAnsi"/>
              </w:rPr>
              <w:t>0.</w:t>
            </w:r>
            <w:r>
              <w:rPr>
                <w:rFonts w:asciiTheme="minorHAnsi" w:hAnsiTheme="minorHAnsi" w:cstheme="minorHAnsi"/>
              </w:rPr>
              <w:t>5</w:t>
            </w:r>
          </w:p>
        </w:tc>
        <w:tc>
          <w:tcPr>
            <w:tcW w:w="1056" w:type="pct"/>
            <w:vAlign w:val="center"/>
          </w:tcPr>
          <w:p w14:paraId="43B52A57" w14:textId="3088F113" w:rsidR="003A700E" w:rsidRPr="00E42D35" w:rsidRDefault="00145668" w:rsidP="003A700E">
            <w:pPr>
              <w:pStyle w:val="HUDTableText"/>
              <w:jc w:val="center"/>
              <w:rPr>
                <w:rFonts w:asciiTheme="minorHAnsi" w:hAnsiTheme="minorHAnsi" w:cstheme="minorHAnsi"/>
              </w:rPr>
            </w:pPr>
            <w:r>
              <w:rPr>
                <w:rFonts w:asciiTheme="minorHAnsi" w:hAnsiTheme="minorHAnsi" w:cstheme="minorHAnsi"/>
              </w:rPr>
              <w:t>15</w:t>
            </w:r>
            <w:r w:rsidRPr="003E2CEF">
              <w:rPr>
                <w:rFonts w:asciiTheme="minorHAnsi" w:hAnsiTheme="minorHAnsi" w:cstheme="minorHAnsi"/>
                <w:vertAlign w:val="superscript"/>
              </w:rPr>
              <w:t>th</w:t>
            </w:r>
            <w:r>
              <w:rPr>
                <w:rFonts w:asciiTheme="minorHAnsi" w:hAnsiTheme="minorHAnsi" w:cstheme="minorHAnsi"/>
              </w:rPr>
              <w:t xml:space="preserve"> </w:t>
            </w:r>
            <w:r w:rsidR="003A700E">
              <w:rPr>
                <w:rFonts w:asciiTheme="minorHAnsi" w:hAnsiTheme="minorHAnsi" w:cstheme="minorHAnsi"/>
              </w:rPr>
              <w:t>October 2021</w:t>
            </w:r>
          </w:p>
        </w:tc>
        <w:tc>
          <w:tcPr>
            <w:tcW w:w="986" w:type="pct"/>
            <w:vAlign w:val="center"/>
          </w:tcPr>
          <w:p w14:paraId="18261530" w14:textId="08B8D141" w:rsidR="003A700E" w:rsidRPr="00E42D35" w:rsidRDefault="003A700E" w:rsidP="003A700E">
            <w:pPr>
              <w:pStyle w:val="HUDTableText"/>
              <w:jc w:val="center"/>
              <w:rPr>
                <w:rFonts w:asciiTheme="minorHAnsi" w:hAnsiTheme="minorHAnsi" w:cstheme="minorHAnsi"/>
              </w:rPr>
            </w:pPr>
            <w:r>
              <w:rPr>
                <w:rFonts w:asciiTheme="minorHAnsi" w:hAnsiTheme="minorHAnsi" w:cstheme="minorHAnsi"/>
              </w:rPr>
              <w:t>Christian Bracchi</w:t>
            </w:r>
          </w:p>
        </w:tc>
        <w:tc>
          <w:tcPr>
            <w:tcW w:w="2198" w:type="pct"/>
            <w:vAlign w:val="center"/>
          </w:tcPr>
          <w:p w14:paraId="08079427" w14:textId="08314576" w:rsidR="003A700E" w:rsidRPr="00E42D35" w:rsidRDefault="00C73FB4" w:rsidP="003A700E">
            <w:pPr>
              <w:pStyle w:val="HUDTableText"/>
              <w:jc w:val="center"/>
              <w:rPr>
                <w:rFonts w:asciiTheme="minorHAnsi" w:hAnsiTheme="minorHAnsi" w:cstheme="minorHAnsi"/>
              </w:rPr>
            </w:pPr>
            <w:r>
              <w:rPr>
                <w:rFonts w:asciiTheme="minorHAnsi" w:hAnsiTheme="minorHAnsi" w:cstheme="minorHAnsi"/>
              </w:rPr>
              <w:t>Additions to document and feedback</w:t>
            </w:r>
          </w:p>
        </w:tc>
      </w:tr>
      <w:tr w:rsidR="0051025A" w:rsidRPr="00E42D35" w14:paraId="7C7C57E9" w14:textId="77777777" w:rsidTr="0051025A">
        <w:trPr>
          <w:trHeight w:val="416"/>
        </w:trPr>
        <w:tc>
          <w:tcPr>
            <w:tcW w:w="760" w:type="pct"/>
            <w:vAlign w:val="center"/>
          </w:tcPr>
          <w:p w14:paraId="7983B710" w14:textId="17823BA8" w:rsidR="00166ACD" w:rsidRPr="00E42D35" w:rsidRDefault="00145668" w:rsidP="00E42D35">
            <w:pPr>
              <w:pStyle w:val="HUDTableText"/>
              <w:jc w:val="center"/>
              <w:rPr>
                <w:rFonts w:asciiTheme="minorHAnsi" w:hAnsiTheme="minorHAnsi" w:cstheme="minorHAnsi"/>
              </w:rPr>
            </w:pPr>
            <w:r>
              <w:rPr>
                <w:rFonts w:asciiTheme="minorHAnsi" w:hAnsiTheme="minorHAnsi" w:cstheme="minorHAnsi"/>
              </w:rPr>
              <w:t>0.6</w:t>
            </w:r>
          </w:p>
        </w:tc>
        <w:tc>
          <w:tcPr>
            <w:tcW w:w="1056" w:type="pct"/>
            <w:vAlign w:val="center"/>
          </w:tcPr>
          <w:p w14:paraId="4D12DA1F" w14:textId="0684533B" w:rsidR="00166ACD" w:rsidRPr="00E42D35" w:rsidRDefault="00145668" w:rsidP="00E42D35">
            <w:pPr>
              <w:pStyle w:val="HUDTableText"/>
              <w:jc w:val="center"/>
              <w:rPr>
                <w:rFonts w:asciiTheme="minorHAnsi" w:hAnsiTheme="minorHAnsi" w:cstheme="minorHAnsi"/>
              </w:rPr>
            </w:pPr>
            <w:r>
              <w:rPr>
                <w:rFonts w:asciiTheme="minorHAnsi" w:hAnsiTheme="minorHAnsi" w:cstheme="minorHAnsi"/>
              </w:rPr>
              <w:t>19</w:t>
            </w:r>
            <w:r w:rsidRPr="003E2CEF">
              <w:rPr>
                <w:rFonts w:asciiTheme="minorHAnsi" w:hAnsiTheme="minorHAnsi" w:cstheme="minorHAnsi"/>
                <w:vertAlign w:val="superscript"/>
              </w:rPr>
              <w:t>th</w:t>
            </w:r>
            <w:r>
              <w:rPr>
                <w:rFonts w:asciiTheme="minorHAnsi" w:hAnsiTheme="minorHAnsi" w:cstheme="minorHAnsi"/>
              </w:rPr>
              <w:t xml:space="preserve"> October 2021</w:t>
            </w:r>
          </w:p>
        </w:tc>
        <w:tc>
          <w:tcPr>
            <w:tcW w:w="986" w:type="pct"/>
            <w:vAlign w:val="center"/>
          </w:tcPr>
          <w:p w14:paraId="6746B419" w14:textId="077971A7" w:rsidR="00166ACD" w:rsidRPr="00E42D35" w:rsidRDefault="00145668" w:rsidP="00E42D35">
            <w:pPr>
              <w:pStyle w:val="HUDTableText"/>
              <w:jc w:val="center"/>
              <w:rPr>
                <w:rFonts w:asciiTheme="minorHAnsi" w:hAnsiTheme="minorHAnsi" w:cstheme="minorHAnsi"/>
              </w:rPr>
            </w:pPr>
            <w:r>
              <w:rPr>
                <w:rFonts w:asciiTheme="minorHAnsi" w:hAnsiTheme="minorHAnsi" w:cstheme="minorHAnsi"/>
              </w:rPr>
              <w:t>Christian Bracchi</w:t>
            </w:r>
          </w:p>
        </w:tc>
        <w:tc>
          <w:tcPr>
            <w:tcW w:w="2198" w:type="pct"/>
            <w:vAlign w:val="center"/>
          </w:tcPr>
          <w:p w14:paraId="1E77FEF2" w14:textId="3EE8A451" w:rsidR="00166ACD" w:rsidRPr="00E42D35" w:rsidRDefault="00C73FB4" w:rsidP="00E42D35">
            <w:pPr>
              <w:pStyle w:val="HUDTableText"/>
              <w:jc w:val="center"/>
              <w:rPr>
                <w:rFonts w:asciiTheme="minorHAnsi" w:hAnsiTheme="minorHAnsi" w:cstheme="minorHAnsi"/>
              </w:rPr>
            </w:pPr>
            <w:r>
              <w:rPr>
                <w:rFonts w:asciiTheme="minorHAnsi" w:hAnsiTheme="minorHAnsi" w:cstheme="minorHAnsi"/>
              </w:rPr>
              <w:t>Additions to document and feedback</w:t>
            </w:r>
          </w:p>
        </w:tc>
      </w:tr>
      <w:tr w:rsidR="0051025A" w:rsidRPr="00E42D35" w14:paraId="14D6BF77" w14:textId="77777777" w:rsidTr="0051025A">
        <w:trPr>
          <w:trHeight w:val="406"/>
        </w:trPr>
        <w:tc>
          <w:tcPr>
            <w:tcW w:w="760" w:type="pct"/>
            <w:vAlign w:val="center"/>
          </w:tcPr>
          <w:p w14:paraId="49458938" w14:textId="3C455010" w:rsidR="00166ACD" w:rsidRPr="00E42D35" w:rsidRDefault="00857B49" w:rsidP="00E42D35">
            <w:pPr>
              <w:pStyle w:val="HUDTableText"/>
              <w:jc w:val="center"/>
              <w:rPr>
                <w:rFonts w:asciiTheme="minorHAnsi" w:hAnsiTheme="minorHAnsi" w:cstheme="minorHAnsi"/>
              </w:rPr>
            </w:pPr>
            <w:r>
              <w:rPr>
                <w:rFonts w:asciiTheme="minorHAnsi" w:hAnsiTheme="minorHAnsi" w:cstheme="minorHAnsi"/>
              </w:rPr>
              <w:t>0.7</w:t>
            </w:r>
          </w:p>
        </w:tc>
        <w:tc>
          <w:tcPr>
            <w:tcW w:w="1056" w:type="pct"/>
            <w:vAlign w:val="center"/>
          </w:tcPr>
          <w:p w14:paraId="0BAE01B0" w14:textId="72F86A88" w:rsidR="00166ACD" w:rsidRPr="00E42D35" w:rsidRDefault="00857B49" w:rsidP="00E42D35">
            <w:pPr>
              <w:pStyle w:val="HUDTableText"/>
              <w:jc w:val="center"/>
              <w:rPr>
                <w:rFonts w:asciiTheme="minorHAnsi" w:hAnsiTheme="minorHAnsi" w:cstheme="minorHAnsi"/>
              </w:rPr>
            </w:pPr>
            <w:r>
              <w:rPr>
                <w:rFonts w:asciiTheme="minorHAnsi" w:hAnsiTheme="minorHAnsi" w:cstheme="minorHAnsi"/>
              </w:rPr>
              <w:t>21</w:t>
            </w:r>
            <w:r w:rsidRPr="003E2CEF">
              <w:rPr>
                <w:rFonts w:asciiTheme="minorHAnsi" w:hAnsiTheme="minorHAnsi" w:cstheme="minorHAnsi"/>
                <w:vertAlign w:val="superscript"/>
              </w:rPr>
              <w:t>st</w:t>
            </w:r>
            <w:r>
              <w:rPr>
                <w:rFonts w:asciiTheme="minorHAnsi" w:hAnsiTheme="minorHAnsi" w:cstheme="minorHAnsi"/>
              </w:rPr>
              <w:t xml:space="preserve"> October 2021</w:t>
            </w:r>
          </w:p>
        </w:tc>
        <w:tc>
          <w:tcPr>
            <w:tcW w:w="986" w:type="pct"/>
            <w:vAlign w:val="center"/>
          </w:tcPr>
          <w:p w14:paraId="2D837656" w14:textId="6A0BA391" w:rsidR="00166ACD" w:rsidRPr="00E42D35" w:rsidRDefault="00857B49" w:rsidP="00E42D35">
            <w:pPr>
              <w:pStyle w:val="HUDTableText"/>
              <w:jc w:val="center"/>
              <w:rPr>
                <w:rFonts w:asciiTheme="minorHAnsi" w:hAnsiTheme="minorHAnsi" w:cstheme="minorHAnsi"/>
              </w:rPr>
            </w:pPr>
            <w:r>
              <w:rPr>
                <w:rFonts w:asciiTheme="minorHAnsi" w:hAnsiTheme="minorHAnsi" w:cstheme="minorHAnsi"/>
              </w:rPr>
              <w:t>Christian Bracchi</w:t>
            </w:r>
          </w:p>
        </w:tc>
        <w:tc>
          <w:tcPr>
            <w:tcW w:w="2198" w:type="pct"/>
            <w:vAlign w:val="center"/>
          </w:tcPr>
          <w:p w14:paraId="275F79F7" w14:textId="7DF4905D" w:rsidR="00166ACD" w:rsidRPr="00E42D35" w:rsidRDefault="00C73FB4" w:rsidP="00E42D35">
            <w:pPr>
              <w:pStyle w:val="HUDTableText"/>
              <w:jc w:val="center"/>
              <w:rPr>
                <w:rFonts w:asciiTheme="minorHAnsi" w:hAnsiTheme="minorHAnsi" w:cstheme="minorHAnsi"/>
              </w:rPr>
            </w:pPr>
            <w:r>
              <w:rPr>
                <w:rFonts w:asciiTheme="minorHAnsi" w:hAnsiTheme="minorHAnsi" w:cstheme="minorHAnsi"/>
              </w:rPr>
              <w:t>Additions to document and feedback</w:t>
            </w:r>
          </w:p>
        </w:tc>
      </w:tr>
      <w:tr w:rsidR="0051025A" w:rsidRPr="00E42D35" w14:paraId="7E3F7906" w14:textId="77777777" w:rsidTr="0051025A">
        <w:trPr>
          <w:trHeight w:val="416"/>
        </w:trPr>
        <w:tc>
          <w:tcPr>
            <w:tcW w:w="760" w:type="pct"/>
            <w:vAlign w:val="center"/>
          </w:tcPr>
          <w:p w14:paraId="0D7BFDB1" w14:textId="025F309A" w:rsidR="00166ACD" w:rsidRPr="00E42D35" w:rsidRDefault="001B4E13" w:rsidP="00E42D35">
            <w:pPr>
              <w:pStyle w:val="HUDTableText"/>
              <w:jc w:val="center"/>
              <w:rPr>
                <w:rFonts w:asciiTheme="minorHAnsi" w:hAnsiTheme="minorHAnsi" w:cstheme="minorHAnsi"/>
              </w:rPr>
            </w:pPr>
            <w:r>
              <w:rPr>
                <w:rFonts w:asciiTheme="minorHAnsi" w:hAnsiTheme="minorHAnsi" w:cstheme="minorHAnsi"/>
              </w:rPr>
              <w:t>1.0</w:t>
            </w:r>
          </w:p>
        </w:tc>
        <w:tc>
          <w:tcPr>
            <w:tcW w:w="1056" w:type="pct"/>
            <w:vAlign w:val="center"/>
          </w:tcPr>
          <w:p w14:paraId="68C03163" w14:textId="68D0B55E" w:rsidR="00166ACD" w:rsidRPr="00E42D35" w:rsidRDefault="001B4E13" w:rsidP="00E42D35">
            <w:pPr>
              <w:pStyle w:val="HUDTableText"/>
              <w:jc w:val="center"/>
              <w:rPr>
                <w:rFonts w:asciiTheme="minorHAnsi" w:hAnsiTheme="minorHAnsi" w:cstheme="minorHAnsi"/>
              </w:rPr>
            </w:pPr>
            <w:r>
              <w:rPr>
                <w:rFonts w:asciiTheme="minorHAnsi" w:hAnsiTheme="minorHAnsi" w:cstheme="minorHAnsi"/>
              </w:rPr>
              <w:t>22</w:t>
            </w:r>
            <w:r w:rsidRPr="003E2CEF">
              <w:rPr>
                <w:rFonts w:asciiTheme="minorHAnsi" w:hAnsiTheme="minorHAnsi" w:cstheme="minorHAnsi"/>
                <w:vertAlign w:val="superscript"/>
              </w:rPr>
              <w:t>nd</w:t>
            </w:r>
            <w:r>
              <w:rPr>
                <w:rFonts w:asciiTheme="minorHAnsi" w:hAnsiTheme="minorHAnsi" w:cstheme="minorHAnsi"/>
              </w:rPr>
              <w:t xml:space="preserve"> October 2021</w:t>
            </w:r>
          </w:p>
        </w:tc>
        <w:tc>
          <w:tcPr>
            <w:tcW w:w="986" w:type="pct"/>
            <w:vAlign w:val="center"/>
          </w:tcPr>
          <w:p w14:paraId="303384BF" w14:textId="5F23512A" w:rsidR="00166ACD" w:rsidRPr="00E42D35" w:rsidRDefault="001B4E13" w:rsidP="00E42D35">
            <w:pPr>
              <w:pStyle w:val="HUDTableText"/>
              <w:jc w:val="center"/>
              <w:rPr>
                <w:rFonts w:asciiTheme="minorHAnsi" w:hAnsiTheme="minorHAnsi" w:cstheme="minorHAnsi"/>
              </w:rPr>
            </w:pPr>
            <w:r>
              <w:rPr>
                <w:rFonts w:asciiTheme="minorHAnsi" w:hAnsiTheme="minorHAnsi" w:cstheme="minorHAnsi"/>
              </w:rPr>
              <w:t>Christian Bracchi</w:t>
            </w:r>
          </w:p>
        </w:tc>
        <w:tc>
          <w:tcPr>
            <w:tcW w:w="2198" w:type="pct"/>
            <w:vAlign w:val="center"/>
          </w:tcPr>
          <w:p w14:paraId="43786ECD" w14:textId="5F2C24B9" w:rsidR="00166ACD" w:rsidRPr="00E42D35" w:rsidRDefault="00C73FB4" w:rsidP="00E42D35">
            <w:pPr>
              <w:pStyle w:val="HUDTableText"/>
              <w:jc w:val="center"/>
              <w:rPr>
                <w:rFonts w:asciiTheme="minorHAnsi" w:hAnsiTheme="minorHAnsi" w:cstheme="minorHAnsi"/>
              </w:rPr>
            </w:pPr>
            <w:r>
              <w:rPr>
                <w:rFonts w:asciiTheme="minorHAnsi" w:hAnsiTheme="minorHAnsi" w:cstheme="minorHAnsi"/>
              </w:rPr>
              <w:t>First Release</w:t>
            </w:r>
          </w:p>
        </w:tc>
      </w:tr>
      <w:tr w:rsidR="001B4E13" w:rsidRPr="00E42D35" w14:paraId="03F2D654" w14:textId="77777777" w:rsidTr="003E2CEF">
        <w:trPr>
          <w:trHeight w:val="416"/>
        </w:trPr>
        <w:tc>
          <w:tcPr>
            <w:tcW w:w="760" w:type="pct"/>
            <w:vAlign w:val="center"/>
          </w:tcPr>
          <w:p w14:paraId="5777F9B6" w14:textId="77777777" w:rsidR="001B4E13" w:rsidRPr="00E42D35" w:rsidRDefault="001B4E13" w:rsidP="00E42D35">
            <w:pPr>
              <w:pStyle w:val="HUDTableText"/>
              <w:jc w:val="center"/>
              <w:rPr>
                <w:rFonts w:asciiTheme="minorHAnsi" w:hAnsiTheme="minorHAnsi" w:cstheme="minorHAnsi"/>
              </w:rPr>
            </w:pPr>
          </w:p>
        </w:tc>
        <w:tc>
          <w:tcPr>
            <w:tcW w:w="1056" w:type="pct"/>
            <w:vAlign w:val="center"/>
          </w:tcPr>
          <w:p w14:paraId="30B3AA50" w14:textId="77777777" w:rsidR="001B4E13" w:rsidRPr="00E42D35" w:rsidRDefault="001B4E13" w:rsidP="00E42D35">
            <w:pPr>
              <w:pStyle w:val="HUDTableText"/>
              <w:jc w:val="center"/>
              <w:rPr>
                <w:rFonts w:asciiTheme="minorHAnsi" w:hAnsiTheme="minorHAnsi" w:cstheme="minorHAnsi"/>
              </w:rPr>
            </w:pPr>
          </w:p>
        </w:tc>
        <w:tc>
          <w:tcPr>
            <w:tcW w:w="986" w:type="pct"/>
            <w:vAlign w:val="center"/>
          </w:tcPr>
          <w:p w14:paraId="779987D1" w14:textId="77777777" w:rsidR="001B4E13" w:rsidRPr="00E42D35" w:rsidRDefault="001B4E13" w:rsidP="00E42D35">
            <w:pPr>
              <w:pStyle w:val="HUDTableText"/>
              <w:jc w:val="center"/>
              <w:rPr>
                <w:rFonts w:asciiTheme="minorHAnsi" w:hAnsiTheme="minorHAnsi" w:cstheme="minorHAnsi"/>
              </w:rPr>
            </w:pPr>
          </w:p>
        </w:tc>
        <w:tc>
          <w:tcPr>
            <w:tcW w:w="2198" w:type="pct"/>
            <w:vAlign w:val="center"/>
          </w:tcPr>
          <w:p w14:paraId="57FC4513" w14:textId="77777777" w:rsidR="001B4E13" w:rsidRPr="00E42D35" w:rsidRDefault="001B4E13" w:rsidP="00E42D35">
            <w:pPr>
              <w:pStyle w:val="HUDTableText"/>
              <w:jc w:val="center"/>
              <w:rPr>
                <w:rFonts w:asciiTheme="minorHAnsi" w:hAnsiTheme="minorHAnsi" w:cstheme="minorHAnsi"/>
              </w:rPr>
            </w:pPr>
          </w:p>
        </w:tc>
      </w:tr>
    </w:tbl>
    <w:p w14:paraId="7C97C710" w14:textId="631D85D0" w:rsidR="00E42D35" w:rsidRDefault="00E42D35" w:rsidP="004D0215">
      <w:pPr>
        <w:pStyle w:val="BodyText"/>
      </w:pPr>
    </w:p>
    <w:p w14:paraId="5B6A3CC3" w14:textId="77777777" w:rsidR="00A02F11" w:rsidRPr="002E49BF" w:rsidRDefault="00A02F11" w:rsidP="00A02F11">
      <w:pPr>
        <w:pStyle w:val="Heading3"/>
      </w:pPr>
      <w:bookmarkStart w:id="2" w:name="_Toc85196263"/>
      <w:bookmarkStart w:id="3" w:name="_Toc85793210"/>
      <w:r>
        <w:t>Referenced Documents</w:t>
      </w:r>
      <w:bookmarkEnd w:id="2"/>
      <w:bookmarkEnd w:id="3"/>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020" w:firstRow="1" w:lastRow="0" w:firstColumn="0" w:lastColumn="0" w:noHBand="0" w:noVBand="0"/>
      </w:tblPr>
      <w:tblGrid>
        <w:gridCol w:w="1696"/>
        <w:gridCol w:w="3402"/>
        <w:gridCol w:w="4252"/>
      </w:tblGrid>
      <w:tr w:rsidR="000238C5" w:rsidRPr="00E42D35" w14:paraId="7605A0E2" w14:textId="77777777" w:rsidTr="00E32456">
        <w:trPr>
          <w:trHeight w:val="340"/>
        </w:trPr>
        <w:tc>
          <w:tcPr>
            <w:tcW w:w="907" w:type="pct"/>
            <w:shd w:val="clear" w:color="auto" w:fill="102C5E" w:themeFill="accent4"/>
            <w:vAlign w:val="center"/>
          </w:tcPr>
          <w:p w14:paraId="117718DF" w14:textId="77777777" w:rsidR="000238C5" w:rsidRPr="00E42D35" w:rsidRDefault="000238C5" w:rsidP="00E32456">
            <w:pPr>
              <w:pStyle w:val="HUDTableHeading"/>
              <w:rPr>
                <w:rFonts w:asciiTheme="minorHAnsi" w:hAnsiTheme="minorHAnsi" w:cstheme="minorHAnsi"/>
                <w:b/>
                <w:sz w:val="20"/>
                <w:szCs w:val="20"/>
              </w:rPr>
            </w:pPr>
            <w:r>
              <w:rPr>
                <w:rFonts w:asciiTheme="minorHAnsi" w:hAnsiTheme="minorHAnsi" w:cstheme="minorHAnsi"/>
                <w:b/>
                <w:sz w:val="20"/>
                <w:szCs w:val="20"/>
              </w:rPr>
              <w:t>Document Name</w:t>
            </w:r>
          </w:p>
        </w:tc>
        <w:tc>
          <w:tcPr>
            <w:tcW w:w="1819" w:type="pct"/>
            <w:shd w:val="clear" w:color="auto" w:fill="102C5E" w:themeFill="accent4"/>
          </w:tcPr>
          <w:p w14:paraId="2101E39A" w14:textId="77777777" w:rsidR="000238C5" w:rsidRDefault="000238C5" w:rsidP="00E32456">
            <w:pPr>
              <w:pStyle w:val="HUDTableHeading"/>
              <w:rPr>
                <w:rFonts w:asciiTheme="minorHAnsi" w:hAnsiTheme="minorHAnsi" w:cstheme="minorHAnsi"/>
                <w:b/>
                <w:sz w:val="20"/>
                <w:szCs w:val="20"/>
              </w:rPr>
            </w:pPr>
            <w:r>
              <w:rPr>
                <w:rFonts w:asciiTheme="minorHAnsi" w:hAnsiTheme="minorHAnsi" w:cstheme="minorHAnsi"/>
                <w:b/>
                <w:sz w:val="20"/>
                <w:szCs w:val="20"/>
              </w:rPr>
              <w:t>Document Description</w:t>
            </w:r>
          </w:p>
        </w:tc>
        <w:tc>
          <w:tcPr>
            <w:tcW w:w="2274" w:type="pct"/>
            <w:shd w:val="clear" w:color="auto" w:fill="102C5E" w:themeFill="accent4"/>
            <w:vAlign w:val="center"/>
          </w:tcPr>
          <w:p w14:paraId="60855473" w14:textId="77777777" w:rsidR="000238C5" w:rsidRPr="00E42D35" w:rsidRDefault="000238C5" w:rsidP="00E32456">
            <w:pPr>
              <w:pStyle w:val="HUDTableHeading"/>
              <w:rPr>
                <w:rFonts w:asciiTheme="minorHAnsi" w:hAnsiTheme="minorHAnsi" w:cstheme="minorHAnsi"/>
                <w:b/>
                <w:sz w:val="20"/>
                <w:szCs w:val="20"/>
              </w:rPr>
            </w:pPr>
            <w:r>
              <w:rPr>
                <w:rFonts w:asciiTheme="minorHAnsi" w:hAnsiTheme="minorHAnsi" w:cstheme="minorHAnsi"/>
                <w:b/>
                <w:sz w:val="20"/>
                <w:szCs w:val="20"/>
              </w:rPr>
              <w:t>Document Location</w:t>
            </w:r>
          </w:p>
        </w:tc>
      </w:tr>
      <w:tr w:rsidR="000238C5" w:rsidRPr="00E42D35" w14:paraId="7FAD4F5F" w14:textId="77777777" w:rsidTr="00E32456">
        <w:trPr>
          <w:trHeight w:val="684"/>
        </w:trPr>
        <w:tc>
          <w:tcPr>
            <w:tcW w:w="907" w:type="pct"/>
            <w:vAlign w:val="center"/>
          </w:tcPr>
          <w:p w14:paraId="50F9E786" w14:textId="77777777" w:rsidR="000238C5" w:rsidRPr="008858F9" w:rsidRDefault="000238C5" w:rsidP="00E32456">
            <w:pPr>
              <w:pStyle w:val="HUDTableText"/>
              <w:jc w:val="center"/>
              <w:rPr>
                <w:rFonts w:asciiTheme="minorHAnsi" w:hAnsiTheme="minorHAnsi" w:cstheme="minorHAnsi"/>
              </w:rPr>
            </w:pPr>
            <w:proofErr w:type="spellStart"/>
            <w:r w:rsidRPr="008858F9">
              <w:rPr>
                <w:rFonts w:asciiTheme="minorHAnsi" w:hAnsiTheme="minorHAnsi" w:cstheme="minorHAnsi"/>
              </w:rPr>
              <w:t>Canopius</w:t>
            </w:r>
            <w:proofErr w:type="spellEnd"/>
            <w:r w:rsidRPr="008858F9">
              <w:rPr>
                <w:rFonts w:asciiTheme="minorHAnsi" w:hAnsiTheme="minorHAnsi" w:cstheme="minorHAnsi"/>
              </w:rPr>
              <w:t xml:space="preserve"> Requirements</w:t>
            </w:r>
          </w:p>
        </w:tc>
        <w:tc>
          <w:tcPr>
            <w:tcW w:w="1819" w:type="pct"/>
          </w:tcPr>
          <w:p w14:paraId="1E33EF66" w14:textId="77777777" w:rsidR="000238C5" w:rsidRPr="008858F9" w:rsidRDefault="000238C5" w:rsidP="00E32456">
            <w:pPr>
              <w:pStyle w:val="HUDTableText"/>
              <w:jc w:val="center"/>
              <w:rPr>
                <w:rFonts w:asciiTheme="minorHAnsi" w:hAnsiTheme="minorHAnsi" w:cstheme="minorHAnsi"/>
              </w:rPr>
            </w:pPr>
            <w:r w:rsidRPr="008858F9">
              <w:rPr>
                <w:rFonts w:asciiTheme="minorHAnsi" w:hAnsiTheme="minorHAnsi" w:cstheme="minorHAnsi"/>
              </w:rPr>
              <w:t>Functional and non-functional Requirements that are specified for the data platform</w:t>
            </w:r>
          </w:p>
        </w:tc>
        <w:tc>
          <w:tcPr>
            <w:tcW w:w="2274" w:type="pct"/>
            <w:vAlign w:val="center"/>
          </w:tcPr>
          <w:p w14:paraId="4973EF3A" w14:textId="77777777" w:rsidR="000238C5" w:rsidRPr="00523A69" w:rsidRDefault="000238C5" w:rsidP="00E32456">
            <w:pPr>
              <w:pStyle w:val="HUDTableText"/>
              <w:jc w:val="center"/>
              <w:rPr>
                <w:rFonts w:asciiTheme="minorHAnsi" w:hAnsiTheme="minorHAnsi" w:cstheme="minorHAnsi"/>
              </w:rPr>
            </w:pPr>
            <w:hyperlink r:id="rId11" w:history="1">
              <w:r w:rsidRPr="0030334C">
                <w:rPr>
                  <w:rStyle w:val="Hyperlink"/>
                  <w:rFonts w:asciiTheme="minorHAnsi" w:hAnsiTheme="minorHAnsi" w:cstheme="minorHAnsi"/>
                  <w:sz w:val="20"/>
                </w:rPr>
                <w:t>https://canopius0.sharepoint.com/sites/DataStrategy2/Shared%20Documents/General/3.%20Business%20Requirements</w:t>
              </w:r>
            </w:hyperlink>
          </w:p>
        </w:tc>
      </w:tr>
      <w:tr w:rsidR="000238C5" w:rsidRPr="00E42D35" w14:paraId="21638356" w14:textId="77777777" w:rsidTr="00E32456">
        <w:trPr>
          <w:trHeight w:val="684"/>
        </w:trPr>
        <w:tc>
          <w:tcPr>
            <w:tcW w:w="907" w:type="pct"/>
            <w:vAlign w:val="center"/>
          </w:tcPr>
          <w:p w14:paraId="36CADE68" w14:textId="77777777" w:rsidR="000238C5" w:rsidRPr="008858F9" w:rsidRDefault="000238C5" w:rsidP="00E32456">
            <w:pPr>
              <w:pStyle w:val="HUDTableText"/>
              <w:jc w:val="center"/>
              <w:rPr>
                <w:rFonts w:asciiTheme="minorHAnsi" w:hAnsiTheme="minorHAnsi" w:cstheme="minorHAnsi"/>
              </w:rPr>
            </w:pPr>
            <w:proofErr w:type="spellStart"/>
            <w:r w:rsidRPr="008858F9">
              <w:rPr>
                <w:rFonts w:asciiTheme="minorHAnsi" w:hAnsiTheme="minorHAnsi" w:cstheme="minorHAnsi"/>
              </w:rPr>
              <w:t>Canopius</w:t>
            </w:r>
            <w:proofErr w:type="spellEnd"/>
            <w:r w:rsidRPr="008858F9">
              <w:rPr>
                <w:rFonts w:asciiTheme="minorHAnsi" w:hAnsiTheme="minorHAnsi" w:cstheme="minorHAnsi"/>
              </w:rPr>
              <w:t xml:space="preserve"> Azure Landing Zone – High Level Design</w:t>
            </w:r>
          </w:p>
        </w:tc>
        <w:tc>
          <w:tcPr>
            <w:tcW w:w="1819" w:type="pct"/>
          </w:tcPr>
          <w:p w14:paraId="1FC30F07" w14:textId="77777777" w:rsidR="000238C5" w:rsidRPr="008858F9" w:rsidRDefault="000238C5" w:rsidP="00E32456">
            <w:pPr>
              <w:pStyle w:val="HUDTableText"/>
              <w:jc w:val="center"/>
              <w:rPr>
                <w:rFonts w:asciiTheme="minorHAnsi" w:hAnsiTheme="minorHAnsi" w:cstheme="minorHAnsi"/>
              </w:rPr>
            </w:pPr>
            <w:r w:rsidRPr="008858F9">
              <w:rPr>
                <w:rFonts w:asciiTheme="minorHAnsi" w:hAnsiTheme="minorHAnsi" w:cstheme="minorHAnsi"/>
              </w:rPr>
              <w:t>Provides high-level overview around the infrastructure components that host and support the Azure Landing Zone</w:t>
            </w:r>
          </w:p>
        </w:tc>
        <w:tc>
          <w:tcPr>
            <w:tcW w:w="2274" w:type="pct"/>
            <w:vAlign w:val="center"/>
          </w:tcPr>
          <w:p w14:paraId="192451D1" w14:textId="77777777" w:rsidR="000238C5" w:rsidRPr="00523A69" w:rsidRDefault="000238C5" w:rsidP="00E32456">
            <w:pPr>
              <w:pStyle w:val="HUDTableText"/>
              <w:jc w:val="center"/>
              <w:rPr>
                <w:rFonts w:asciiTheme="minorHAnsi" w:hAnsiTheme="minorHAnsi" w:cstheme="minorHAnsi"/>
              </w:rPr>
            </w:pPr>
          </w:p>
        </w:tc>
      </w:tr>
      <w:tr w:rsidR="000238C5" w:rsidRPr="00E42D35" w14:paraId="67EA5E2E" w14:textId="77777777" w:rsidTr="00E32456">
        <w:trPr>
          <w:trHeight w:val="684"/>
        </w:trPr>
        <w:tc>
          <w:tcPr>
            <w:tcW w:w="907" w:type="pct"/>
            <w:vAlign w:val="center"/>
          </w:tcPr>
          <w:p w14:paraId="01B24DDE" w14:textId="77777777" w:rsidR="000238C5" w:rsidRPr="008858F9" w:rsidRDefault="000238C5" w:rsidP="00E32456">
            <w:pPr>
              <w:pStyle w:val="HUDTableText"/>
              <w:jc w:val="center"/>
              <w:rPr>
                <w:rFonts w:asciiTheme="minorHAnsi" w:hAnsiTheme="minorHAnsi" w:cstheme="minorHAnsi"/>
              </w:rPr>
            </w:pPr>
            <w:r>
              <w:rPr>
                <w:rFonts w:asciiTheme="minorHAnsi" w:hAnsiTheme="minorHAnsi" w:cstheme="minorHAnsi"/>
              </w:rPr>
              <w:t>Data Architecture</w:t>
            </w:r>
          </w:p>
        </w:tc>
        <w:tc>
          <w:tcPr>
            <w:tcW w:w="1819" w:type="pct"/>
          </w:tcPr>
          <w:p w14:paraId="3061E609" w14:textId="77777777" w:rsidR="000238C5" w:rsidRPr="008858F9" w:rsidRDefault="000238C5" w:rsidP="00E32456">
            <w:pPr>
              <w:pStyle w:val="HUDTableText"/>
              <w:jc w:val="center"/>
              <w:rPr>
                <w:rFonts w:asciiTheme="minorHAnsi" w:hAnsiTheme="minorHAnsi" w:cstheme="minorHAnsi"/>
              </w:rPr>
            </w:pPr>
            <w:r>
              <w:rPr>
                <w:rFonts w:asciiTheme="minorHAnsi" w:hAnsiTheme="minorHAnsi" w:cstheme="minorHAnsi"/>
              </w:rPr>
              <w:t>Data Architecture detailing the movement and storage of data across the platform</w:t>
            </w:r>
          </w:p>
        </w:tc>
        <w:tc>
          <w:tcPr>
            <w:tcW w:w="2274" w:type="pct"/>
            <w:vAlign w:val="center"/>
          </w:tcPr>
          <w:p w14:paraId="36C2BD71" w14:textId="77777777" w:rsidR="000238C5" w:rsidRPr="008858F9" w:rsidRDefault="000238C5" w:rsidP="00E32456">
            <w:pPr>
              <w:pStyle w:val="HUDTableText"/>
              <w:jc w:val="center"/>
              <w:rPr>
                <w:rFonts w:asciiTheme="minorHAnsi" w:hAnsiTheme="minorHAnsi" w:cstheme="minorHAnsi"/>
              </w:rPr>
            </w:pPr>
            <w:hyperlink r:id="rId12" w:history="1">
              <w:r w:rsidRPr="00523A69">
                <w:rPr>
                  <w:rStyle w:val="Hyperlink"/>
                  <w:rFonts w:asciiTheme="minorHAnsi" w:hAnsiTheme="minorHAnsi" w:cstheme="minorHAnsi"/>
                  <w:sz w:val="20"/>
                </w:rPr>
                <w:t>https://canopius0.sharepoint.com/sites/DataStrategy2/Shared%20Documents/General/8.%20Data%20Architecture</w:t>
              </w:r>
            </w:hyperlink>
          </w:p>
        </w:tc>
      </w:tr>
      <w:tr w:rsidR="007D6B0C" w:rsidRPr="00E42D35" w14:paraId="1920565A" w14:textId="77777777" w:rsidTr="00E32456">
        <w:trPr>
          <w:trHeight w:val="684"/>
        </w:trPr>
        <w:tc>
          <w:tcPr>
            <w:tcW w:w="907" w:type="pct"/>
            <w:vAlign w:val="center"/>
          </w:tcPr>
          <w:p w14:paraId="0355FC40" w14:textId="0DD2C541" w:rsidR="007D6B0C" w:rsidRDefault="00D3604E" w:rsidP="00E32456">
            <w:pPr>
              <w:pStyle w:val="HUDTableText"/>
              <w:jc w:val="center"/>
              <w:rPr>
                <w:rFonts w:asciiTheme="minorHAnsi" w:hAnsiTheme="minorHAnsi" w:cstheme="minorHAnsi"/>
              </w:rPr>
            </w:pPr>
            <w:r>
              <w:rPr>
                <w:rFonts w:asciiTheme="minorHAnsi" w:hAnsiTheme="minorHAnsi" w:cstheme="minorHAnsi"/>
              </w:rPr>
              <w:t>Cloud Infrastructure</w:t>
            </w:r>
          </w:p>
        </w:tc>
        <w:tc>
          <w:tcPr>
            <w:tcW w:w="1819" w:type="pct"/>
          </w:tcPr>
          <w:p w14:paraId="14BAD1A2" w14:textId="680035AD" w:rsidR="007D6B0C" w:rsidRDefault="00D3604E" w:rsidP="00E32456">
            <w:pPr>
              <w:pStyle w:val="HUDTableText"/>
              <w:jc w:val="center"/>
              <w:rPr>
                <w:rFonts w:asciiTheme="minorHAnsi" w:hAnsiTheme="minorHAnsi" w:cstheme="minorHAnsi"/>
              </w:rPr>
            </w:pPr>
            <w:r>
              <w:rPr>
                <w:rFonts w:asciiTheme="minorHAnsi" w:hAnsiTheme="minorHAnsi" w:cstheme="minorHAnsi"/>
              </w:rPr>
              <w:t>Cloud infrastructure component detail</w:t>
            </w:r>
          </w:p>
        </w:tc>
        <w:tc>
          <w:tcPr>
            <w:tcW w:w="2274" w:type="pct"/>
            <w:vAlign w:val="center"/>
          </w:tcPr>
          <w:p w14:paraId="5E08F809" w14:textId="60CC5823" w:rsidR="007D6B0C" w:rsidRDefault="00D3604E" w:rsidP="00E32456">
            <w:pPr>
              <w:pStyle w:val="HUDTableText"/>
              <w:jc w:val="center"/>
            </w:pPr>
            <w:hyperlink r:id="rId13" w:history="1">
              <w:r>
                <w:rPr>
                  <w:rStyle w:val="Hyperlink"/>
                  <w:rFonts w:asciiTheme="minorHAnsi" w:hAnsiTheme="minorHAnsi" w:cstheme="minorHAnsi"/>
                  <w:sz w:val="20"/>
                </w:rPr>
                <w:t>https://canopius0.sharepoint.com/sites/DataStrategy2/Shared%20Documents/General/12.%20Cloud%20Infrastructure</w:t>
              </w:r>
            </w:hyperlink>
          </w:p>
        </w:tc>
      </w:tr>
    </w:tbl>
    <w:p w14:paraId="1E350394" w14:textId="694640F2" w:rsidR="00E42D35" w:rsidRDefault="00E42D35">
      <w:pPr>
        <w:rPr>
          <w:color w:val="000000" w:themeColor="text1" w:themeShade="BF"/>
          <w:sz w:val="20"/>
          <w:szCs w:val="20"/>
        </w:rPr>
      </w:pPr>
    </w:p>
    <w:p w14:paraId="48A75543" w14:textId="77777777" w:rsidR="000238C5" w:rsidRDefault="000238C5">
      <w:pPr>
        <w:rPr>
          <w:rFonts w:cstheme="minorHAnsi"/>
          <w:b/>
          <w:sz w:val="14"/>
          <w:szCs w:val="16"/>
        </w:rPr>
      </w:pPr>
      <w:r>
        <w:rPr>
          <w:rFonts w:cstheme="minorHAnsi"/>
          <w:b/>
          <w:sz w:val="14"/>
          <w:szCs w:val="16"/>
        </w:rPr>
        <w:br w:type="page"/>
      </w:r>
    </w:p>
    <w:p w14:paraId="2658D6E3" w14:textId="6A4087D1" w:rsidR="00E42D35" w:rsidRPr="00E42D35" w:rsidRDefault="00E42D35" w:rsidP="00E42D35">
      <w:pPr>
        <w:rPr>
          <w:rFonts w:cstheme="minorHAnsi"/>
          <w:b/>
          <w:sz w:val="14"/>
          <w:szCs w:val="16"/>
        </w:rPr>
      </w:pPr>
      <w:r w:rsidRPr="00E42D35">
        <w:rPr>
          <w:rFonts w:cstheme="minorHAnsi"/>
          <w:b/>
          <w:sz w:val="14"/>
          <w:szCs w:val="16"/>
        </w:rPr>
        <w:lastRenderedPageBreak/>
        <w:t>Contents</w:t>
      </w:r>
    </w:p>
    <w:p w14:paraId="08D15E95" w14:textId="1D6FC501" w:rsidR="00182A6E" w:rsidRDefault="00E42D35">
      <w:pPr>
        <w:pStyle w:val="TOC1"/>
        <w:rPr>
          <w:rFonts w:asciiTheme="minorHAnsi" w:eastAsiaTheme="minorEastAsia" w:hAnsiTheme="minorHAnsi" w:cstheme="minorBidi"/>
          <w:noProof/>
          <w:szCs w:val="22"/>
          <w:lang w:eastAsia="en-GB"/>
        </w:rPr>
      </w:pPr>
      <w:r w:rsidRPr="00E42D35">
        <w:rPr>
          <w:rFonts w:asciiTheme="minorHAnsi" w:hAnsiTheme="minorHAnsi" w:cstheme="minorHAnsi"/>
          <w:sz w:val="14"/>
          <w:szCs w:val="16"/>
        </w:rPr>
        <w:fldChar w:fldCharType="begin"/>
      </w:r>
      <w:r w:rsidRPr="00E42D35">
        <w:rPr>
          <w:rFonts w:asciiTheme="minorHAnsi" w:hAnsiTheme="minorHAnsi" w:cstheme="minorHAnsi"/>
          <w:sz w:val="14"/>
          <w:szCs w:val="16"/>
        </w:rPr>
        <w:instrText xml:space="preserve"> TOC \o "1-3" \h \z \u </w:instrText>
      </w:r>
      <w:r w:rsidRPr="00E42D35">
        <w:rPr>
          <w:rFonts w:asciiTheme="minorHAnsi" w:hAnsiTheme="minorHAnsi" w:cstheme="minorHAnsi"/>
          <w:sz w:val="14"/>
          <w:szCs w:val="16"/>
        </w:rPr>
        <w:fldChar w:fldCharType="separate"/>
      </w:r>
      <w:hyperlink w:anchor="_Toc85793208" w:history="1">
        <w:r w:rsidR="00182A6E" w:rsidRPr="0073736C">
          <w:rPr>
            <w:rStyle w:val="Hyperlink"/>
            <w:noProof/>
          </w:rPr>
          <w:t>Solution Architecture - Technology</w:t>
        </w:r>
        <w:r w:rsidR="00182A6E">
          <w:rPr>
            <w:noProof/>
            <w:webHidden/>
          </w:rPr>
          <w:tab/>
        </w:r>
        <w:r w:rsidR="00182A6E">
          <w:rPr>
            <w:noProof/>
            <w:webHidden/>
          </w:rPr>
          <w:fldChar w:fldCharType="begin"/>
        </w:r>
        <w:r w:rsidR="00182A6E">
          <w:rPr>
            <w:noProof/>
            <w:webHidden/>
          </w:rPr>
          <w:instrText xml:space="preserve"> PAGEREF _Toc85793208 \h </w:instrText>
        </w:r>
        <w:r w:rsidR="00182A6E">
          <w:rPr>
            <w:noProof/>
            <w:webHidden/>
          </w:rPr>
        </w:r>
        <w:r w:rsidR="00182A6E">
          <w:rPr>
            <w:noProof/>
            <w:webHidden/>
          </w:rPr>
          <w:fldChar w:fldCharType="separate"/>
        </w:r>
        <w:r w:rsidR="00182A6E">
          <w:rPr>
            <w:noProof/>
            <w:webHidden/>
          </w:rPr>
          <w:t>i</w:t>
        </w:r>
        <w:r w:rsidR="00182A6E">
          <w:rPr>
            <w:noProof/>
            <w:webHidden/>
          </w:rPr>
          <w:fldChar w:fldCharType="end"/>
        </w:r>
      </w:hyperlink>
    </w:p>
    <w:p w14:paraId="6326304D" w14:textId="068BB245" w:rsidR="00182A6E" w:rsidRDefault="00182A6E">
      <w:pPr>
        <w:pStyle w:val="TOC3"/>
        <w:tabs>
          <w:tab w:val="right" w:leader="dot" w:pos="9350"/>
        </w:tabs>
        <w:rPr>
          <w:rFonts w:asciiTheme="minorHAnsi" w:eastAsiaTheme="minorEastAsia" w:hAnsiTheme="minorHAnsi" w:cstheme="minorBidi"/>
          <w:noProof/>
          <w:szCs w:val="22"/>
          <w:lang w:eastAsia="en-GB"/>
        </w:rPr>
      </w:pPr>
      <w:hyperlink w:anchor="_Toc85793209" w:history="1">
        <w:r w:rsidRPr="0073736C">
          <w:rPr>
            <w:rStyle w:val="Hyperlink"/>
            <w:noProof/>
          </w:rPr>
          <w:t>Document History</w:t>
        </w:r>
        <w:r>
          <w:rPr>
            <w:noProof/>
            <w:webHidden/>
          </w:rPr>
          <w:tab/>
        </w:r>
        <w:r>
          <w:rPr>
            <w:noProof/>
            <w:webHidden/>
          </w:rPr>
          <w:fldChar w:fldCharType="begin"/>
        </w:r>
        <w:r>
          <w:rPr>
            <w:noProof/>
            <w:webHidden/>
          </w:rPr>
          <w:instrText xml:space="preserve"> PAGEREF _Toc85793209 \h </w:instrText>
        </w:r>
        <w:r>
          <w:rPr>
            <w:noProof/>
            <w:webHidden/>
          </w:rPr>
        </w:r>
        <w:r>
          <w:rPr>
            <w:noProof/>
            <w:webHidden/>
          </w:rPr>
          <w:fldChar w:fldCharType="separate"/>
        </w:r>
        <w:r>
          <w:rPr>
            <w:noProof/>
            <w:webHidden/>
          </w:rPr>
          <w:t>i</w:t>
        </w:r>
        <w:r>
          <w:rPr>
            <w:noProof/>
            <w:webHidden/>
          </w:rPr>
          <w:fldChar w:fldCharType="end"/>
        </w:r>
      </w:hyperlink>
    </w:p>
    <w:p w14:paraId="4B17E053" w14:textId="51922FC9" w:rsidR="00182A6E" w:rsidRDefault="00182A6E">
      <w:pPr>
        <w:pStyle w:val="TOC3"/>
        <w:tabs>
          <w:tab w:val="right" w:leader="dot" w:pos="9350"/>
        </w:tabs>
        <w:rPr>
          <w:rFonts w:asciiTheme="minorHAnsi" w:eastAsiaTheme="minorEastAsia" w:hAnsiTheme="minorHAnsi" w:cstheme="minorBidi"/>
          <w:noProof/>
          <w:szCs w:val="22"/>
          <w:lang w:eastAsia="en-GB"/>
        </w:rPr>
      </w:pPr>
      <w:hyperlink w:anchor="_Toc85793210" w:history="1">
        <w:r w:rsidRPr="0073736C">
          <w:rPr>
            <w:rStyle w:val="Hyperlink"/>
            <w:noProof/>
          </w:rPr>
          <w:t>Referenced Documents</w:t>
        </w:r>
        <w:r>
          <w:rPr>
            <w:noProof/>
            <w:webHidden/>
          </w:rPr>
          <w:tab/>
        </w:r>
        <w:r>
          <w:rPr>
            <w:noProof/>
            <w:webHidden/>
          </w:rPr>
          <w:fldChar w:fldCharType="begin"/>
        </w:r>
        <w:r>
          <w:rPr>
            <w:noProof/>
            <w:webHidden/>
          </w:rPr>
          <w:instrText xml:space="preserve"> PAGEREF _Toc85793210 \h </w:instrText>
        </w:r>
        <w:r>
          <w:rPr>
            <w:noProof/>
            <w:webHidden/>
          </w:rPr>
        </w:r>
        <w:r>
          <w:rPr>
            <w:noProof/>
            <w:webHidden/>
          </w:rPr>
          <w:fldChar w:fldCharType="separate"/>
        </w:r>
        <w:r>
          <w:rPr>
            <w:noProof/>
            <w:webHidden/>
          </w:rPr>
          <w:t>i</w:t>
        </w:r>
        <w:r>
          <w:rPr>
            <w:noProof/>
            <w:webHidden/>
          </w:rPr>
          <w:fldChar w:fldCharType="end"/>
        </w:r>
      </w:hyperlink>
    </w:p>
    <w:p w14:paraId="6E05AEA2" w14:textId="21E85DA8" w:rsidR="00182A6E" w:rsidRDefault="00182A6E">
      <w:pPr>
        <w:pStyle w:val="TOC1"/>
        <w:tabs>
          <w:tab w:val="left" w:pos="480"/>
        </w:tabs>
        <w:rPr>
          <w:rFonts w:asciiTheme="minorHAnsi" w:eastAsiaTheme="minorEastAsia" w:hAnsiTheme="minorHAnsi" w:cstheme="minorBidi"/>
          <w:noProof/>
          <w:szCs w:val="22"/>
          <w:lang w:eastAsia="en-GB"/>
        </w:rPr>
      </w:pPr>
      <w:hyperlink w:anchor="_Toc85793211" w:history="1">
        <w:r w:rsidRPr="0073736C">
          <w:rPr>
            <w:rStyle w:val="Hyperlink"/>
            <w:noProof/>
          </w:rPr>
          <w:t>1.</w:t>
        </w:r>
        <w:r>
          <w:rPr>
            <w:rFonts w:asciiTheme="minorHAnsi" w:eastAsiaTheme="minorEastAsia" w:hAnsiTheme="minorHAnsi" w:cstheme="minorBidi"/>
            <w:noProof/>
            <w:szCs w:val="22"/>
            <w:lang w:eastAsia="en-GB"/>
          </w:rPr>
          <w:tab/>
        </w:r>
        <w:r w:rsidRPr="0073736C">
          <w:rPr>
            <w:rStyle w:val="Hyperlink"/>
            <w:noProof/>
          </w:rPr>
          <w:t>Solution Overview</w:t>
        </w:r>
        <w:r>
          <w:rPr>
            <w:noProof/>
            <w:webHidden/>
          </w:rPr>
          <w:tab/>
        </w:r>
        <w:r>
          <w:rPr>
            <w:noProof/>
            <w:webHidden/>
          </w:rPr>
          <w:fldChar w:fldCharType="begin"/>
        </w:r>
        <w:r>
          <w:rPr>
            <w:noProof/>
            <w:webHidden/>
          </w:rPr>
          <w:instrText xml:space="preserve"> PAGEREF _Toc85793211 \h </w:instrText>
        </w:r>
        <w:r>
          <w:rPr>
            <w:noProof/>
            <w:webHidden/>
          </w:rPr>
        </w:r>
        <w:r>
          <w:rPr>
            <w:noProof/>
            <w:webHidden/>
          </w:rPr>
          <w:fldChar w:fldCharType="separate"/>
        </w:r>
        <w:r>
          <w:rPr>
            <w:noProof/>
            <w:webHidden/>
          </w:rPr>
          <w:t>3</w:t>
        </w:r>
        <w:r>
          <w:rPr>
            <w:noProof/>
            <w:webHidden/>
          </w:rPr>
          <w:fldChar w:fldCharType="end"/>
        </w:r>
      </w:hyperlink>
    </w:p>
    <w:p w14:paraId="6B097EED" w14:textId="2ECBA658" w:rsidR="00182A6E" w:rsidRDefault="00182A6E">
      <w:pPr>
        <w:pStyle w:val="TOC2"/>
        <w:tabs>
          <w:tab w:val="left" w:pos="880"/>
          <w:tab w:val="right" w:leader="dot" w:pos="9350"/>
        </w:tabs>
        <w:rPr>
          <w:rFonts w:asciiTheme="minorHAnsi" w:eastAsiaTheme="minorEastAsia" w:hAnsiTheme="minorHAnsi" w:cstheme="minorBidi"/>
          <w:noProof/>
          <w:szCs w:val="22"/>
          <w:lang w:eastAsia="en-GB"/>
        </w:rPr>
      </w:pPr>
      <w:hyperlink w:anchor="_Toc85793212" w:history="1">
        <w:r w:rsidRPr="0073736C">
          <w:rPr>
            <w:rStyle w:val="Hyperlink"/>
            <w:noProof/>
          </w:rPr>
          <w:t>1.1</w:t>
        </w:r>
        <w:r>
          <w:rPr>
            <w:rFonts w:asciiTheme="minorHAnsi" w:eastAsiaTheme="minorEastAsia" w:hAnsiTheme="minorHAnsi" w:cstheme="minorBidi"/>
            <w:noProof/>
            <w:szCs w:val="22"/>
            <w:lang w:eastAsia="en-GB"/>
          </w:rPr>
          <w:tab/>
        </w:r>
        <w:r w:rsidRPr="0073736C">
          <w:rPr>
            <w:rStyle w:val="Hyperlink"/>
            <w:noProof/>
          </w:rPr>
          <w:t>Future Architecture</w:t>
        </w:r>
        <w:r>
          <w:rPr>
            <w:noProof/>
            <w:webHidden/>
          </w:rPr>
          <w:tab/>
        </w:r>
        <w:r>
          <w:rPr>
            <w:noProof/>
            <w:webHidden/>
          </w:rPr>
          <w:fldChar w:fldCharType="begin"/>
        </w:r>
        <w:r>
          <w:rPr>
            <w:noProof/>
            <w:webHidden/>
          </w:rPr>
          <w:instrText xml:space="preserve"> PAGEREF _Toc85793212 \h </w:instrText>
        </w:r>
        <w:r>
          <w:rPr>
            <w:noProof/>
            <w:webHidden/>
          </w:rPr>
        </w:r>
        <w:r>
          <w:rPr>
            <w:noProof/>
            <w:webHidden/>
          </w:rPr>
          <w:fldChar w:fldCharType="separate"/>
        </w:r>
        <w:r>
          <w:rPr>
            <w:noProof/>
            <w:webHidden/>
          </w:rPr>
          <w:t>7</w:t>
        </w:r>
        <w:r>
          <w:rPr>
            <w:noProof/>
            <w:webHidden/>
          </w:rPr>
          <w:fldChar w:fldCharType="end"/>
        </w:r>
      </w:hyperlink>
    </w:p>
    <w:p w14:paraId="66573086" w14:textId="5DD5EA37" w:rsidR="00182A6E" w:rsidRDefault="00182A6E">
      <w:pPr>
        <w:pStyle w:val="TOC2"/>
        <w:tabs>
          <w:tab w:val="left" w:pos="880"/>
          <w:tab w:val="right" w:leader="dot" w:pos="9350"/>
        </w:tabs>
        <w:rPr>
          <w:rFonts w:asciiTheme="minorHAnsi" w:eastAsiaTheme="minorEastAsia" w:hAnsiTheme="minorHAnsi" w:cstheme="minorBidi"/>
          <w:noProof/>
          <w:szCs w:val="22"/>
          <w:lang w:eastAsia="en-GB"/>
        </w:rPr>
      </w:pPr>
      <w:hyperlink w:anchor="_Toc85793213" w:history="1">
        <w:r w:rsidRPr="0073736C">
          <w:rPr>
            <w:rStyle w:val="Hyperlink"/>
            <w:noProof/>
          </w:rPr>
          <w:t>1.2</w:t>
        </w:r>
        <w:r>
          <w:rPr>
            <w:rFonts w:asciiTheme="minorHAnsi" w:eastAsiaTheme="minorEastAsia" w:hAnsiTheme="minorHAnsi" w:cstheme="minorBidi"/>
            <w:noProof/>
            <w:szCs w:val="22"/>
            <w:lang w:eastAsia="en-GB"/>
          </w:rPr>
          <w:tab/>
        </w:r>
        <w:r w:rsidRPr="0073736C">
          <w:rPr>
            <w:rStyle w:val="Hyperlink"/>
            <w:noProof/>
          </w:rPr>
          <w:t>As-Is Architecture</w:t>
        </w:r>
        <w:r>
          <w:rPr>
            <w:noProof/>
            <w:webHidden/>
          </w:rPr>
          <w:tab/>
        </w:r>
        <w:r>
          <w:rPr>
            <w:noProof/>
            <w:webHidden/>
          </w:rPr>
          <w:fldChar w:fldCharType="begin"/>
        </w:r>
        <w:r>
          <w:rPr>
            <w:noProof/>
            <w:webHidden/>
          </w:rPr>
          <w:instrText xml:space="preserve"> PAGEREF _Toc85793213 \h </w:instrText>
        </w:r>
        <w:r>
          <w:rPr>
            <w:noProof/>
            <w:webHidden/>
          </w:rPr>
        </w:r>
        <w:r>
          <w:rPr>
            <w:noProof/>
            <w:webHidden/>
          </w:rPr>
          <w:fldChar w:fldCharType="separate"/>
        </w:r>
        <w:r>
          <w:rPr>
            <w:noProof/>
            <w:webHidden/>
          </w:rPr>
          <w:t>8</w:t>
        </w:r>
        <w:r>
          <w:rPr>
            <w:noProof/>
            <w:webHidden/>
          </w:rPr>
          <w:fldChar w:fldCharType="end"/>
        </w:r>
      </w:hyperlink>
    </w:p>
    <w:p w14:paraId="39ED6A35" w14:textId="2CBD54BE" w:rsidR="00182A6E" w:rsidRDefault="00182A6E">
      <w:pPr>
        <w:pStyle w:val="TOC2"/>
        <w:tabs>
          <w:tab w:val="left" w:pos="880"/>
          <w:tab w:val="right" w:leader="dot" w:pos="9350"/>
        </w:tabs>
        <w:rPr>
          <w:rFonts w:asciiTheme="minorHAnsi" w:eastAsiaTheme="minorEastAsia" w:hAnsiTheme="minorHAnsi" w:cstheme="minorBidi"/>
          <w:noProof/>
          <w:szCs w:val="22"/>
          <w:lang w:eastAsia="en-GB"/>
        </w:rPr>
      </w:pPr>
      <w:hyperlink w:anchor="_Toc85793214" w:history="1">
        <w:r w:rsidRPr="0073736C">
          <w:rPr>
            <w:rStyle w:val="Hyperlink"/>
            <w:noProof/>
          </w:rPr>
          <w:t>1.3</w:t>
        </w:r>
        <w:r>
          <w:rPr>
            <w:rFonts w:asciiTheme="minorHAnsi" w:eastAsiaTheme="minorEastAsia" w:hAnsiTheme="minorHAnsi" w:cstheme="minorBidi"/>
            <w:noProof/>
            <w:szCs w:val="22"/>
            <w:lang w:eastAsia="en-GB"/>
          </w:rPr>
          <w:tab/>
        </w:r>
        <w:r w:rsidRPr="0073736C">
          <w:rPr>
            <w:rStyle w:val="Hyperlink"/>
            <w:noProof/>
          </w:rPr>
          <w:t>Transition Architecture</w:t>
        </w:r>
        <w:r>
          <w:rPr>
            <w:noProof/>
            <w:webHidden/>
          </w:rPr>
          <w:tab/>
        </w:r>
        <w:r>
          <w:rPr>
            <w:noProof/>
            <w:webHidden/>
          </w:rPr>
          <w:fldChar w:fldCharType="begin"/>
        </w:r>
        <w:r>
          <w:rPr>
            <w:noProof/>
            <w:webHidden/>
          </w:rPr>
          <w:instrText xml:space="preserve"> PAGEREF _Toc85793214 \h </w:instrText>
        </w:r>
        <w:r>
          <w:rPr>
            <w:noProof/>
            <w:webHidden/>
          </w:rPr>
        </w:r>
        <w:r>
          <w:rPr>
            <w:noProof/>
            <w:webHidden/>
          </w:rPr>
          <w:fldChar w:fldCharType="separate"/>
        </w:r>
        <w:r>
          <w:rPr>
            <w:noProof/>
            <w:webHidden/>
          </w:rPr>
          <w:t>8</w:t>
        </w:r>
        <w:r>
          <w:rPr>
            <w:noProof/>
            <w:webHidden/>
          </w:rPr>
          <w:fldChar w:fldCharType="end"/>
        </w:r>
      </w:hyperlink>
    </w:p>
    <w:p w14:paraId="641051D0" w14:textId="2E30DBE1" w:rsidR="00182A6E" w:rsidRDefault="00182A6E">
      <w:pPr>
        <w:pStyle w:val="TOC1"/>
        <w:tabs>
          <w:tab w:val="left" w:pos="480"/>
        </w:tabs>
        <w:rPr>
          <w:rFonts w:asciiTheme="minorHAnsi" w:eastAsiaTheme="minorEastAsia" w:hAnsiTheme="minorHAnsi" w:cstheme="minorBidi"/>
          <w:noProof/>
          <w:szCs w:val="22"/>
          <w:lang w:eastAsia="en-GB"/>
        </w:rPr>
      </w:pPr>
      <w:hyperlink w:anchor="_Toc85793215" w:history="1">
        <w:r w:rsidRPr="0073736C">
          <w:rPr>
            <w:rStyle w:val="Hyperlink"/>
            <w:noProof/>
          </w:rPr>
          <w:t>2.</w:t>
        </w:r>
        <w:r>
          <w:rPr>
            <w:rFonts w:asciiTheme="minorHAnsi" w:eastAsiaTheme="minorEastAsia" w:hAnsiTheme="minorHAnsi" w:cstheme="minorBidi"/>
            <w:noProof/>
            <w:szCs w:val="22"/>
            <w:lang w:eastAsia="en-GB"/>
          </w:rPr>
          <w:tab/>
        </w:r>
        <w:r w:rsidRPr="0073736C">
          <w:rPr>
            <w:rStyle w:val="Hyperlink"/>
            <w:noProof/>
          </w:rPr>
          <w:t>Architecture Goals and Constraints</w:t>
        </w:r>
        <w:r>
          <w:rPr>
            <w:noProof/>
            <w:webHidden/>
          </w:rPr>
          <w:tab/>
        </w:r>
        <w:r>
          <w:rPr>
            <w:noProof/>
            <w:webHidden/>
          </w:rPr>
          <w:fldChar w:fldCharType="begin"/>
        </w:r>
        <w:r>
          <w:rPr>
            <w:noProof/>
            <w:webHidden/>
          </w:rPr>
          <w:instrText xml:space="preserve"> PAGEREF _Toc85793215 \h </w:instrText>
        </w:r>
        <w:r>
          <w:rPr>
            <w:noProof/>
            <w:webHidden/>
          </w:rPr>
        </w:r>
        <w:r>
          <w:rPr>
            <w:noProof/>
            <w:webHidden/>
          </w:rPr>
          <w:fldChar w:fldCharType="separate"/>
        </w:r>
        <w:r>
          <w:rPr>
            <w:noProof/>
            <w:webHidden/>
          </w:rPr>
          <w:t>10</w:t>
        </w:r>
        <w:r>
          <w:rPr>
            <w:noProof/>
            <w:webHidden/>
          </w:rPr>
          <w:fldChar w:fldCharType="end"/>
        </w:r>
      </w:hyperlink>
    </w:p>
    <w:p w14:paraId="611F7B3E" w14:textId="3583BC91" w:rsidR="00182A6E" w:rsidRDefault="00182A6E">
      <w:pPr>
        <w:pStyle w:val="TOC2"/>
        <w:tabs>
          <w:tab w:val="left" w:pos="880"/>
          <w:tab w:val="right" w:leader="dot" w:pos="9350"/>
        </w:tabs>
        <w:rPr>
          <w:rFonts w:asciiTheme="minorHAnsi" w:eastAsiaTheme="minorEastAsia" w:hAnsiTheme="minorHAnsi" w:cstheme="minorBidi"/>
          <w:noProof/>
          <w:szCs w:val="22"/>
          <w:lang w:eastAsia="en-GB"/>
        </w:rPr>
      </w:pPr>
      <w:hyperlink w:anchor="_Toc85793216" w:history="1">
        <w:r w:rsidRPr="0073736C">
          <w:rPr>
            <w:rStyle w:val="Hyperlink"/>
            <w:noProof/>
          </w:rPr>
          <w:t>2.1</w:t>
        </w:r>
        <w:r>
          <w:rPr>
            <w:rFonts w:asciiTheme="minorHAnsi" w:eastAsiaTheme="minorEastAsia" w:hAnsiTheme="minorHAnsi" w:cstheme="minorBidi"/>
            <w:noProof/>
            <w:szCs w:val="22"/>
            <w:lang w:eastAsia="en-GB"/>
          </w:rPr>
          <w:tab/>
        </w:r>
        <w:r w:rsidRPr="0073736C">
          <w:rPr>
            <w:rStyle w:val="Hyperlink"/>
            <w:noProof/>
          </w:rPr>
          <w:t>Architectural Assumptions and Decisions</w:t>
        </w:r>
        <w:r>
          <w:rPr>
            <w:noProof/>
            <w:webHidden/>
          </w:rPr>
          <w:tab/>
        </w:r>
        <w:r>
          <w:rPr>
            <w:noProof/>
            <w:webHidden/>
          </w:rPr>
          <w:fldChar w:fldCharType="begin"/>
        </w:r>
        <w:r>
          <w:rPr>
            <w:noProof/>
            <w:webHidden/>
          </w:rPr>
          <w:instrText xml:space="preserve"> PAGEREF _Toc85793216 \h </w:instrText>
        </w:r>
        <w:r>
          <w:rPr>
            <w:noProof/>
            <w:webHidden/>
          </w:rPr>
        </w:r>
        <w:r>
          <w:rPr>
            <w:noProof/>
            <w:webHidden/>
          </w:rPr>
          <w:fldChar w:fldCharType="separate"/>
        </w:r>
        <w:r>
          <w:rPr>
            <w:noProof/>
            <w:webHidden/>
          </w:rPr>
          <w:t>10</w:t>
        </w:r>
        <w:r>
          <w:rPr>
            <w:noProof/>
            <w:webHidden/>
          </w:rPr>
          <w:fldChar w:fldCharType="end"/>
        </w:r>
      </w:hyperlink>
    </w:p>
    <w:p w14:paraId="0FC7DBD5" w14:textId="0345D264" w:rsidR="00182A6E" w:rsidRDefault="00182A6E">
      <w:pPr>
        <w:pStyle w:val="TOC2"/>
        <w:tabs>
          <w:tab w:val="left" w:pos="880"/>
          <w:tab w:val="right" w:leader="dot" w:pos="9350"/>
        </w:tabs>
        <w:rPr>
          <w:rFonts w:asciiTheme="minorHAnsi" w:eastAsiaTheme="minorEastAsia" w:hAnsiTheme="minorHAnsi" w:cstheme="minorBidi"/>
          <w:noProof/>
          <w:szCs w:val="22"/>
          <w:lang w:eastAsia="en-GB"/>
        </w:rPr>
      </w:pPr>
      <w:hyperlink w:anchor="_Toc85793217" w:history="1">
        <w:r w:rsidRPr="0073736C">
          <w:rPr>
            <w:rStyle w:val="Hyperlink"/>
            <w:noProof/>
          </w:rPr>
          <w:t>2.2</w:t>
        </w:r>
        <w:r>
          <w:rPr>
            <w:rFonts w:asciiTheme="minorHAnsi" w:eastAsiaTheme="minorEastAsia" w:hAnsiTheme="minorHAnsi" w:cstheme="minorBidi"/>
            <w:noProof/>
            <w:szCs w:val="22"/>
            <w:lang w:eastAsia="en-GB"/>
          </w:rPr>
          <w:tab/>
        </w:r>
        <w:r w:rsidRPr="0073736C">
          <w:rPr>
            <w:rStyle w:val="Hyperlink"/>
            <w:noProof/>
          </w:rPr>
          <w:t>Solution Architecture Attributes</w:t>
        </w:r>
        <w:r>
          <w:rPr>
            <w:noProof/>
            <w:webHidden/>
          </w:rPr>
          <w:tab/>
        </w:r>
        <w:r>
          <w:rPr>
            <w:noProof/>
            <w:webHidden/>
          </w:rPr>
          <w:fldChar w:fldCharType="begin"/>
        </w:r>
        <w:r>
          <w:rPr>
            <w:noProof/>
            <w:webHidden/>
          </w:rPr>
          <w:instrText xml:space="preserve"> PAGEREF _Toc85793217 \h </w:instrText>
        </w:r>
        <w:r>
          <w:rPr>
            <w:noProof/>
            <w:webHidden/>
          </w:rPr>
        </w:r>
        <w:r>
          <w:rPr>
            <w:noProof/>
            <w:webHidden/>
          </w:rPr>
          <w:fldChar w:fldCharType="separate"/>
        </w:r>
        <w:r>
          <w:rPr>
            <w:noProof/>
            <w:webHidden/>
          </w:rPr>
          <w:t>10</w:t>
        </w:r>
        <w:r>
          <w:rPr>
            <w:noProof/>
            <w:webHidden/>
          </w:rPr>
          <w:fldChar w:fldCharType="end"/>
        </w:r>
      </w:hyperlink>
    </w:p>
    <w:p w14:paraId="014939D9" w14:textId="67D8C512" w:rsidR="00182A6E" w:rsidRDefault="00182A6E">
      <w:pPr>
        <w:pStyle w:val="TOC3"/>
        <w:tabs>
          <w:tab w:val="left" w:pos="1320"/>
          <w:tab w:val="right" w:leader="dot" w:pos="9350"/>
        </w:tabs>
        <w:rPr>
          <w:rFonts w:asciiTheme="minorHAnsi" w:eastAsiaTheme="minorEastAsia" w:hAnsiTheme="minorHAnsi" w:cstheme="minorBidi"/>
          <w:noProof/>
          <w:szCs w:val="22"/>
          <w:lang w:eastAsia="en-GB"/>
        </w:rPr>
      </w:pPr>
      <w:hyperlink w:anchor="_Toc85793218" w:history="1">
        <w:r w:rsidRPr="0073736C">
          <w:rPr>
            <w:rStyle w:val="Hyperlink"/>
            <w:noProof/>
          </w:rPr>
          <w:t>2.2.1</w:t>
        </w:r>
        <w:r>
          <w:rPr>
            <w:rFonts w:asciiTheme="minorHAnsi" w:eastAsiaTheme="minorEastAsia" w:hAnsiTheme="minorHAnsi" w:cstheme="minorBidi"/>
            <w:noProof/>
            <w:szCs w:val="22"/>
            <w:lang w:eastAsia="en-GB"/>
          </w:rPr>
          <w:tab/>
        </w:r>
        <w:r w:rsidRPr="0073736C">
          <w:rPr>
            <w:rStyle w:val="Hyperlink"/>
            <w:noProof/>
          </w:rPr>
          <w:t>Common Services</w:t>
        </w:r>
        <w:r>
          <w:rPr>
            <w:noProof/>
            <w:webHidden/>
          </w:rPr>
          <w:tab/>
        </w:r>
        <w:r>
          <w:rPr>
            <w:noProof/>
            <w:webHidden/>
          </w:rPr>
          <w:fldChar w:fldCharType="begin"/>
        </w:r>
        <w:r>
          <w:rPr>
            <w:noProof/>
            <w:webHidden/>
          </w:rPr>
          <w:instrText xml:space="preserve"> PAGEREF _Toc85793218 \h </w:instrText>
        </w:r>
        <w:r>
          <w:rPr>
            <w:noProof/>
            <w:webHidden/>
          </w:rPr>
        </w:r>
        <w:r>
          <w:rPr>
            <w:noProof/>
            <w:webHidden/>
          </w:rPr>
          <w:fldChar w:fldCharType="separate"/>
        </w:r>
        <w:r>
          <w:rPr>
            <w:noProof/>
            <w:webHidden/>
          </w:rPr>
          <w:t>11</w:t>
        </w:r>
        <w:r>
          <w:rPr>
            <w:noProof/>
            <w:webHidden/>
          </w:rPr>
          <w:fldChar w:fldCharType="end"/>
        </w:r>
      </w:hyperlink>
    </w:p>
    <w:p w14:paraId="713CE789" w14:textId="10EF68F9" w:rsidR="00182A6E" w:rsidRDefault="00182A6E">
      <w:pPr>
        <w:pStyle w:val="TOC3"/>
        <w:tabs>
          <w:tab w:val="left" w:pos="1320"/>
          <w:tab w:val="right" w:leader="dot" w:pos="9350"/>
        </w:tabs>
        <w:rPr>
          <w:rFonts w:asciiTheme="minorHAnsi" w:eastAsiaTheme="minorEastAsia" w:hAnsiTheme="minorHAnsi" w:cstheme="minorBidi"/>
          <w:noProof/>
          <w:szCs w:val="22"/>
          <w:lang w:eastAsia="en-GB"/>
        </w:rPr>
      </w:pPr>
      <w:hyperlink w:anchor="_Toc85793219" w:history="1">
        <w:r w:rsidRPr="0073736C">
          <w:rPr>
            <w:rStyle w:val="Hyperlink"/>
            <w:noProof/>
          </w:rPr>
          <w:t>5.1.1</w:t>
        </w:r>
        <w:r>
          <w:rPr>
            <w:rFonts w:asciiTheme="minorHAnsi" w:eastAsiaTheme="minorEastAsia" w:hAnsiTheme="minorHAnsi" w:cstheme="minorBidi"/>
            <w:noProof/>
            <w:szCs w:val="22"/>
            <w:lang w:eastAsia="en-GB"/>
          </w:rPr>
          <w:tab/>
        </w:r>
        <w:r w:rsidRPr="0073736C">
          <w:rPr>
            <w:rStyle w:val="Hyperlink"/>
            <w:noProof/>
          </w:rPr>
          <w:t>Common Components</w:t>
        </w:r>
        <w:r>
          <w:rPr>
            <w:noProof/>
            <w:webHidden/>
          </w:rPr>
          <w:tab/>
        </w:r>
        <w:r>
          <w:rPr>
            <w:noProof/>
            <w:webHidden/>
          </w:rPr>
          <w:fldChar w:fldCharType="begin"/>
        </w:r>
        <w:r>
          <w:rPr>
            <w:noProof/>
            <w:webHidden/>
          </w:rPr>
          <w:instrText xml:space="preserve"> PAGEREF _Toc85793219 \h </w:instrText>
        </w:r>
        <w:r>
          <w:rPr>
            <w:noProof/>
            <w:webHidden/>
          </w:rPr>
        </w:r>
        <w:r>
          <w:rPr>
            <w:noProof/>
            <w:webHidden/>
          </w:rPr>
          <w:fldChar w:fldCharType="separate"/>
        </w:r>
        <w:r>
          <w:rPr>
            <w:noProof/>
            <w:webHidden/>
          </w:rPr>
          <w:t>11</w:t>
        </w:r>
        <w:r>
          <w:rPr>
            <w:noProof/>
            <w:webHidden/>
          </w:rPr>
          <w:fldChar w:fldCharType="end"/>
        </w:r>
      </w:hyperlink>
    </w:p>
    <w:p w14:paraId="488B6B55" w14:textId="63BD018A" w:rsidR="00182A6E" w:rsidRDefault="00182A6E">
      <w:pPr>
        <w:pStyle w:val="TOC3"/>
        <w:tabs>
          <w:tab w:val="left" w:pos="1320"/>
          <w:tab w:val="right" w:leader="dot" w:pos="9350"/>
        </w:tabs>
        <w:rPr>
          <w:rFonts w:asciiTheme="minorHAnsi" w:eastAsiaTheme="minorEastAsia" w:hAnsiTheme="minorHAnsi" w:cstheme="minorBidi"/>
          <w:noProof/>
          <w:szCs w:val="22"/>
          <w:lang w:eastAsia="en-GB"/>
        </w:rPr>
      </w:pPr>
      <w:hyperlink w:anchor="_Toc85793220" w:history="1">
        <w:r w:rsidRPr="0073736C">
          <w:rPr>
            <w:rStyle w:val="Hyperlink"/>
            <w:noProof/>
          </w:rPr>
          <w:t>5.1.2</w:t>
        </w:r>
        <w:r>
          <w:rPr>
            <w:rFonts w:asciiTheme="minorHAnsi" w:eastAsiaTheme="minorEastAsia" w:hAnsiTheme="minorHAnsi" w:cstheme="minorBidi"/>
            <w:noProof/>
            <w:szCs w:val="22"/>
            <w:lang w:eastAsia="en-GB"/>
          </w:rPr>
          <w:tab/>
        </w:r>
        <w:r w:rsidRPr="0073736C">
          <w:rPr>
            <w:rStyle w:val="Hyperlink"/>
            <w:noProof/>
          </w:rPr>
          <w:t>Portability</w:t>
        </w:r>
        <w:r>
          <w:rPr>
            <w:noProof/>
            <w:webHidden/>
          </w:rPr>
          <w:tab/>
        </w:r>
        <w:r>
          <w:rPr>
            <w:noProof/>
            <w:webHidden/>
          </w:rPr>
          <w:fldChar w:fldCharType="begin"/>
        </w:r>
        <w:r>
          <w:rPr>
            <w:noProof/>
            <w:webHidden/>
          </w:rPr>
          <w:instrText xml:space="preserve"> PAGEREF _Toc85793220 \h </w:instrText>
        </w:r>
        <w:r>
          <w:rPr>
            <w:noProof/>
            <w:webHidden/>
          </w:rPr>
        </w:r>
        <w:r>
          <w:rPr>
            <w:noProof/>
            <w:webHidden/>
          </w:rPr>
          <w:fldChar w:fldCharType="separate"/>
        </w:r>
        <w:r>
          <w:rPr>
            <w:noProof/>
            <w:webHidden/>
          </w:rPr>
          <w:t>11</w:t>
        </w:r>
        <w:r>
          <w:rPr>
            <w:noProof/>
            <w:webHidden/>
          </w:rPr>
          <w:fldChar w:fldCharType="end"/>
        </w:r>
      </w:hyperlink>
    </w:p>
    <w:p w14:paraId="27A164F0" w14:textId="26E7CEB2" w:rsidR="00182A6E" w:rsidRDefault="00182A6E">
      <w:pPr>
        <w:pStyle w:val="TOC3"/>
        <w:tabs>
          <w:tab w:val="left" w:pos="1320"/>
          <w:tab w:val="right" w:leader="dot" w:pos="9350"/>
        </w:tabs>
        <w:rPr>
          <w:rFonts w:asciiTheme="minorHAnsi" w:eastAsiaTheme="minorEastAsia" w:hAnsiTheme="minorHAnsi" w:cstheme="minorBidi"/>
          <w:noProof/>
          <w:szCs w:val="22"/>
          <w:lang w:eastAsia="en-GB"/>
        </w:rPr>
      </w:pPr>
      <w:hyperlink w:anchor="_Toc85793221" w:history="1">
        <w:r w:rsidRPr="0073736C">
          <w:rPr>
            <w:rStyle w:val="Hyperlink"/>
            <w:noProof/>
          </w:rPr>
          <w:t>5.1.3</w:t>
        </w:r>
        <w:r>
          <w:rPr>
            <w:rFonts w:asciiTheme="minorHAnsi" w:eastAsiaTheme="minorEastAsia" w:hAnsiTheme="minorHAnsi" w:cstheme="minorBidi"/>
            <w:noProof/>
            <w:szCs w:val="22"/>
            <w:lang w:eastAsia="en-GB"/>
          </w:rPr>
          <w:tab/>
        </w:r>
        <w:r w:rsidRPr="0073736C">
          <w:rPr>
            <w:rStyle w:val="Hyperlink"/>
            <w:noProof/>
          </w:rPr>
          <w:t>Capacity</w:t>
        </w:r>
        <w:r>
          <w:rPr>
            <w:noProof/>
            <w:webHidden/>
          </w:rPr>
          <w:tab/>
        </w:r>
        <w:r>
          <w:rPr>
            <w:noProof/>
            <w:webHidden/>
          </w:rPr>
          <w:fldChar w:fldCharType="begin"/>
        </w:r>
        <w:r>
          <w:rPr>
            <w:noProof/>
            <w:webHidden/>
          </w:rPr>
          <w:instrText xml:space="preserve"> PAGEREF _Toc85793221 \h </w:instrText>
        </w:r>
        <w:r>
          <w:rPr>
            <w:noProof/>
            <w:webHidden/>
          </w:rPr>
        </w:r>
        <w:r>
          <w:rPr>
            <w:noProof/>
            <w:webHidden/>
          </w:rPr>
          <w:fldChar w:fldCharType="separate"/>
        </w:r>
        <w:r>
          <w:rPr>
            <w:noProof/>
            <w:webHidden/>
          </w:rPr>
          <w:t>11</w:t>
        </w:r>
        <w:r>
          <w:rPr>
            <w:noProof/>
            <w:webHidden/>
          </w:rPr>
          <w:fldChar w:fldCharType="end"/>
        </w:r>
      </w:hyperlink>
    </w:p>
    <w:p w14:paraId="75AA027B" w14:textId="3B5B5114" w:rsidR="00182A6E" w:rsidRDefault="00182A6E">
      <w:pPr>
        <w:pStyle w:val="TOC3"/>
        <w:tabs>
          <w:tab w:val="left" w:pos="1320"/>
          <w:tab w:val="right" w:leader="dot" w:pos="9350"/>
        </w:tabs>
        <w:rPr>
          <w:rFonts w:asciiTheme="minorHAnsi" w:eastAsiaTheme="minorEastAsia" w:hAnsiTheme="minorHAnsi" w:cstheme="minorBidi"/>
          <w:noProof/>
          <w:szCs w:val="22"/>
          <w:lang w:eastAsia="en-GB"/>
        </w:rPr>
      </w:pPr>
      <w:hyperlink w:anchor="_Toc85793222" w:history="1">
        <w:r w:rsidRPr="0073736C">
          <w:rPr>
            <w:rStyle w:val="Hyperlink"/>
            <w:noProof/>
          </w:rPr>
          <w:t>5.1.4</w:t>
        </w:r>
        <w:r>
          <w:rPr>
            <w:rFonts w:asciiTheme="minorHAnsi" w:eastAsiaTheme="minorEastAsia" w:hAnsiTheme="minorHAnsi" w:cstheme="minorBidi"/>
            <w:noProof/>
            <w:szCs w:val="22"/>
            <w:lang w:eastAsia="en-GB"/>
          </w:rPr>
          <w:tab/>
        </w:r>
        <w:r w:rsidRPr="0073736C">
          <w:rPr>
            <w:rStyle w:val="Hyperlink"/>
            <w:noProof/>
          </w:rPr>
          <w:t>Performance</w:t>
        </w:r>
        <w:r>
          <w:rPr>
            <w:noProof/>
            <w:webHidden/>
          </w:rPr>
          <w:tab/>
        </w:r>
        <w:r>
          <w:rPr>
            <w:noProof/>
            <w:webHidden/>
          </w:rPr>
          <w:fldChar w:fldCharType="begin"/>
        </w:r>
        <w:r>
          <w:rPr>
            <w:noProof/>
            <w:webHidden/>
          </w:rPr>
          <w:instrText xml:space="preserve"> PAGEREF _Toc85793222 \h </w:instrText>
        </w:r>
        <w:r>
          <w:rPr>
            <w:noProof/>
            <w:webHidden/>
          </w:rPr>
        </w:r>
        <w:r>
          <w:rPr>
            <w:noProof/>
            <w:webHidden/>
          </w:rPr>
          <w:fldChar w:fldCharType="separate"/>
        </w:r>
        <w:r>
          <w:rPr>
            <w:noProof/>
            <w:webHidden/>
          </w:rPr>
          <w:t>12</w:t>
        </w:r>
        <w:r>
          <w:rPr>
            <w:noProof/>
            <w:webHidden/>
          </w:rPr>
          <w:fldChar w:fldCharType="end"/>
        </w:r>
      </w:hyperlink>
    </w:p>
    <w:p w14:paraId="162E2AD6" w14:textId="6AC477B2" w:rsidR="00182A6E" w:rsidRDefault="00182A6E">
      <w:pPr>
        <w:pStyle w:val="TOC3"/>
        <w:tabs>
          <w:tab w:val="left" w:pos="1320"/>
          <w:tab w:val="right" w:leader="dot" w:pos="9350"/>
        </w:tabs>
        <w:rPr>
          <w:rFonts w:asciiTheme="minorHAnsi" w:eastAsiaTheme="minorEastAsia" w:hAnsiTheme="minorHAnsi" w:cstheme="minorBidi"/>
          <w:noProof/>
          <w:szCs w:val="22"/>
          <w:lang w:eastAsia="en-GB"/>
        </w:rPr>
      </w:pPr>
      <w:hyperlink w:anchor="_Toc85793223" w:history="1">
        <w:r w:rsidRPr="0073736C">
          <w:rPr>
            <w:rStyle w:val="Hyperlink"/>
            <w:noProof/>
          </w:rPr>
          <w:t>5.1.5</w:t>
        </w:r>
        <w:r>
          <w:rPr>
            <w:rFonts w:asciiTheme="minorHAnsi" w:eastAsiaTheme="minorEastAsia" w:hAnsiTheme="minorHAnsi" w:cstheme="minorBidi"/>
            <w:noProof/>
            <w:szCs w:val="22"/>
            <w:lang w:eastAsia="en-GB"/>
          </w:rPr>
          <w:tab/>
        </w:r>
        <w:r w:rsidRPr="0073736C">
          <w:rPr>
            <w:rStyle w:val="Hyperlink"/>
            <w:noProof/>
          </w:rPr>
          <w:t>Availability and Reliability</w:t>
        </w:r>
        <w:r>
          <w:rPr>
            <w:noProof/>
            <w:webHidden/>
          </w:rPr>
          <w:tab/>
        </w:r>
        <w:r>
          <w:rPr>
            <w:noProof/>
            <w:webHidden/>
          </w:rPr>
          <w:fldChar w:fldCharType="begin"/>
        </w:r>
        <w:r>
          <w:rPr>
            <w:noProof/>
            <w:webHidden/>
          </w:rPr>
          <w:instrText xml:space="preserve"> PAGEREF _Toc85793223 \h </w:instrText>
        </w:r>
        <w:r>
          <w:rPr>
            <w:noProof/>
            <w:webHidden/>
          </w:rPr>
        </w:r>
        <w:r>
          <w:rPr>
            <w:noProof/>
            <w:webHidden/>
          </w:rPr>
          <w:fldChar w:fldCharType="separate"/>
        </w:r>
        <w:r>
          <w:rPr>
            <w:noProof/>
            <w:webHidden/>
          </w:rPr>
          <w:t>13</w:t>
        </w:r>
        <w:r>
          <w:rPr>
            <w:noProof/>
            <w:webHidden/>
          </w:rPr>
          <w:fldChar w:fldCharType="end"/>
        </w:r>
      </w:hyperlink>
    </w:p>
    <w:p w14:paraId="042E1ADA" w14:textId="7242FABA" w:rsidR="00182A6E" w:rsidRDefault="00182A6E">
      <w:pPr>
        <w:pStyle w:val="TOC3"/>
        <w:tabs>
          <w:tab w:val="left" w:pos="1320"/>
          <w:tab w:val="right" w:leader="dot" w:pos="9350"/>
        </w:tabs>
        <w:rPr>
          <w:rFonts w:asciiTheme="minorHAnsi" w:eastAsiaTheme="minorEastAsia" w:hAnsiTheme="minorHAnsi" w:cstheme="minorBidi"/>
          <w:noProof/>
          <w:szCs w:val="22"/>
          <w:lang w:eastAsia="en-GB"/>
        </w:rPr>
      </w:pPr>
      <w:hyperlink w:anchor="_Toc85793224" w:history="1">
        <w:r w:rsidRPr="0073736C">
          <w:rPr>
            <w:rStyle w:val="Hyperlink"/>
            <w:noProof/>
          </w:rPr>
          <w:t>5.1.6</w:t>
        </w:r>
        <w:r>
          <w:rPr>
            <w:rFonts w:asciiTheme="minorHAnsi" w:eastAsiaTheme="minorEastAsia" w:hAnsiTheme="minorHAnsi" w:cstheme="minorBidi"/>
            <w:noProof/>
            <w:szCs w:val="22"/>
            <w:lang w:eastAsia="en-GB"/>
          </w:rPr>
          <w:tab/>
        </w:r>
        <w:r w:rsidRPr="0073736C">
          <w:rPr>
            <w:rStyle w:val="Hyperlink"/>
            <w:noProof/>
          </w:rPr>
          <w:t>Scalability</w:t>
        </w:r>
        <w:r>
          <w:rPr>
            <w:noProof/>
            <w:webHidden/>
          </w:rPr>
          <w:tab/>
        </w:r>
        <w:r>
          <w:rPr>
            <w:noProof/>
            <w:webHidden/>
          </w:rPr>
          <w:fldChar w:fldCharType="begin"/>
        </w:r>
        <w:r>
          <w:rPr>
            <w:noProof/>
            <w:webHidden/>
          </w:rPr>
          <w:instrText xml:space="preserve"> PAGEREF _Toc85793224 \h </w:instrText>
        </w:r>
        <w:r>
          <w:rPr>
            <w:noProof/>
            <w:webHidden/>
          </w:rPr>
        </w:r>
        <w:r>
          <w:rPr>
            <w:noProof/>
            <w:webHidden/>
          </w:rPr>
          <w:fldChar w:fldCharType="separate"/>
        </w:r>
        <w:r>
          <w:rPr>
            <w:noProof/>
            <w:webHidden/>
          </w:rPr>
          <w:t>14</w:t>
        </w:r>
        <w:r>
          <w:rPr>
            <w:noProof/>
            <w:webHidden/>
          </w:rPr>
          <w:fldChar w:fldCharType="end"/>
        </w:r>
      </w:hyperlink>
    </w:p>
    <w:p w14:paraId="77C8DF21" w14:textId="768358A9" w:rsidR="00182A6E" w:rsidRDefault="00182A6E">
      <w:pPr>
        <w:pStyle w:val="TOC3"/>
        <w:tabs>
          <w:tab w:val="left" w:pos="1320"/>
          <w:tab w:val="right" w:leader="dot" w:pos="9350"/>
        </w:tabs>
        <w:rPr>
          <w:rFonts w:asciiTheme="minorHAnsi" w:eastAsiaTheme="minorEastAsia" w:hAnsiTheme="minorHAnsi" w:cstheme="minorBidi"/>
          <w:noProof/>
          <w:szCs w:val="22"/>
          <w:lang w:eastAsia="en-GB"/>
        </w:rPr>
      </w:pPr>
      <w:hyperlink w:anchor="_Toc85793225" w:history="1">
        <w:r w:rsidRPr="0073736C">
          <w:rPr>
            <w:rStyle w:val="Hyperlink"/>
            <w:noProof/>
          </w:rPr>
          <w:t>5.1.7</w:t>
        </w:r>
        <w:r>
          <w:rPr>
            <w:rFonts w:asciiTheme="minorHAnsi" w:eastAsiaTheme="minorEastAsia" w:hAnsiTheme="minorHAnsi" w:cstheme="minorBidi"/>
            <w:noProof/>
            <w:szCs w:val="22"/>
            <w:lang w:eastAsia="en-GB"/>
          </w:rPr>
          <w:tab/>
        </w:r>
        <w:r w:rsidRPr="0073736C">
          <w:rPr>
            <w:rStyle w:val="Hyperlink"/>
            <w:noProof/>
          </w:rPr>
          <w:t>Securability</w:t>
        </w:r>
        <w:r>
          <w:rPr>
            <w:noProof/>
            <w:webHidden/>
          </w:rPr>
          <w:tab/>
        </w:r>
        <w:r>
          <w:rPr>
            <w:noProof/>
            <w:webHidden/>
          </w:rPr>
          <w:fldChar w:fldCharType="begin"/>
        </w:r>
        <w:r>
          <w:rPr>
            <w:noProof/>
            <w:webHidden/>
          </w:rPr>
          <w:instrText xml:space="preserve"> PAGEREF _Toc85793225 \h </w:instrText>
        </w:r>
        <w:r>
          <w:rPr>
            <w:noProof/>
            <w:webHidden/>
          </w:rPr>
        </w:r>
        <w:r>
          <w:rPr>
            <w:noProof/>
            <w:webHidden/>
          </w:rPr>
          <w:fldChar w:fldCharType="separate"/>
        </w:r>
        <w:r>
          <w:rPr>
            <w:noProof/>
            <w:webHidden/>
          </w:rPr>
          <w:t>14</w:t>
        </w:r>
        <w:r>
          <w:rPr>
            <w:noProof/>
            <w:webHidden/>
          </w:rPr>
          <w:fldChar w:fldCharType="end"/>
        </w:r>
      </w:hyperlink>
    </w:p>
    <w:p w14:paraId="7024EF32" w14:textId="28DF4AC6" w:rsidR="00182A6E" w:rsidRDefault="00182A6E">
      <w:pPr>
        <w:pStyle w:val="TOC3"/>
        <w:tabs>
          <w:tab w:val="left" w:pos="1320"/>
          <w:tab w:val="right" w:leader="dot" w:pos="9350"/>
        </w:tabs>
        <w:rPr>
          <w:rFonts w:asciiTheme="minorHAnsi" w:eastAsiaTheme="minorEastAsia" w:hAnsiTheme="minorHAnsi" w:cstheme="minorBidi"/>
          <w:noProof/>
          <w:szCs w:val="22"/>
          <w:lang w:eastAsia="en-GB"/>
        </w:rPr>
      </w:pPr>
      <w:hyperlink w:anchor="_Toc85793226" w:history="1">
        <w:r w:rsidRPr="0073736C">
          <w:rPr>
            <w:rStyle w:val="Hyperlink"/>
            <w:noProof/>
          </w:rPr>
          <w:t>5.1.8</w:t>
        </w:r>
        <w:r>
          <w:rPr>
            <w:rFonts w:asciiTheme="minorHAnsi" w:eastAsiaTheme="minorEastAsia" w:hAnsiTheme="minorHAnsi" w:cstheme="minorBidi"/>
            <w:noProof/>
            <w:szCs w:val="22"/>
            <w:lang w:eastAsia="en-GB"/>
          </w:rPr>
          <w:tab/>
        </w:r>
        <w:r w:rsidRPr="0073736C">
          <w:rPr>
            <w:rStyle w:val="Hyperlink"/>
            <w:noProof/>
          </w:rPr>
          <w:t>Usability</w:t>
        </w:r>
        <w:r>
          <w:rPr>
            <w:noProof/>
            <w:webHidden/>
          </w:rPr>
          <w:tab/>
        </w:r>
        <w:r>
          <w:rPr>
            <w:noProof/>
            <w:webHidden/>
          </w:rPr>
          <w:fldChar w:fldCharType="begin"/>
        </w:r>
        <w:r>
          <w:rPr>
            <w:noProof/>
            <w:webHidden/>
          </w:rPr>
          <w:instrText xml:space="preserve"> PAGEREF _Toc85793226 \h </w:instrText>
        </w:r>
        <w:r>
          <w:rPr>
            <w:noProof/>
            <w:webHidden/>
          </w:rPr>
        </w:r>
        <w:r>
          <w:rPr>
            <w:noProof/>
            <w:webHidden/>
          </w:rPr>
          <w:fldChar w:fldCharType="separate"/>
        </w:r>
        <w:r>
          <w:rPr>
            <w:noProof/>
            <w:webHidden/>
          </w:rPr>
          <w:t>15</w:t>
        </w:r>
        <w:r>
          <w:rPr>
            <w:noProof/>
            <w:webHidden/>
          </w:rPr>
          <w:fldChar w:fldCharType="end"/>
        </w:r>
      </w:hyperlink>
    </w:p>
    <w:p w14:paraId="53F934E5" w14:textId="44320FFC" w:rsidR="00182A6E" w:rsidRDefault="00182A6E">
      <w:pPr>
        <w:pStyle w:val="TOC3"/>
        <w:tabs>
          <w:tab w:val="left" w:pos="1320"/>
          <w:tab w:val="right" w:leader="dot" w:pos="9350"/>
        </w:tabs>
        <w:rPr>
          <w:rFonts w:asciiTheme="minorHAnsi" w:eastAsiaTheme="minorEastAsia" w:hAnsiTheme="minorHAnsi" w:cstheme="minorBidi"/>
          <w:noProof/>
          <w:szCs w:val="22"/>
          <w:lang w:eastAsia="en-GB"/>
        </w:rPr>
      </w:pPr>
      <w:hyperlink w:anchor="_Toc85793227" w:history="1">
        <w:r w:rsidRPr="0073736C">
          <w:rPr>
            <w:rStyle w:val="Hyperlink"/>
            <w:noProof/>
          </w:rPr>
          <w:t>5.1.9</w:t>
        </w:r>
        <w:r>
          <w:rPr>
            <w:rFonts w:asciiTheme="minorHAnsi" w:eastAsiaTheme="minorEastAsia" w:hAnsiTheme="minorHAnsi" w:cstheme="minorBidi"/>
            <w:noProof/>
            <w:szCs w:val="22"/>
            <w:lang w:eastAsia="en-GB"/>
          </w:rPr>
          <w:tab/>
        </w:r>
        <w:r w:rsidRPr="0073736C">
          <w:rPr>
            <w:rStyle w:val="Hyperlink"/>
            <w:noProof/>
          </w:rPr>
          <w:t>Regulatory</w:t>
        </w:r>
        <w:r>
          <w:rPr>
            <w:noProof/>
            <w:webHidden/>
          </w:rPr>
          <w:tab/>
        </w:r>
        <w:r>
          <w:rPr>
            <w:noProof/>
            <w:webHidden/>
          </w:rPr>
          <w:fldChar w:fldCharType="begin"/>
        </w:r>
        <w:r>
          <w:rPr>
            <w:noProof/>
            <w:webHidden/>
          </w:rPr>
          <w:instrText xml:space="preserve"> PAGEREF _Toc85793227 \h </w:instrText>
        </w:r>
        <w:r>
          <w:rPr>
            <w:noProof/>
            <w:webHidden/>
          </w:rPr>
        </w:r>
        <w:r>
          <w:rPr>
            <w:noProof/>
            <w:webHidden/>
          </w:rPr>
          <w:fldChar w:fldCharType="separate"/>
        </w:r>
        <w:r>
          <w:rPr>
            <w:noProof/>
            <w:webHidden/>
          </w:rPr>
          <w:t>17</w:t>
        </w:r>
        <w:r>
          <w:rPr>
            <w:noProof/>
            <w:webHidden/>
          </w:rPr>
          <w:fldChar w:fldCharType="end"/>
        </w:r>
      </w:hyperlink>
    </w:p>
    <w:p w14:paraId="1A6F060B" w14:textId="48C2DA83" w:rsidR="00182A6E" w:rsidRDefault="00182A6E">
      <w:pPr>
        <w:pStyle w:val="TOC3"/>
        <w:tabs>
          <w:tab w:val="left" w:pos="1320"/>
          <w:tab w:val="right" w:leader="dot" w:pos="9350"/>
        </w:tabs>
        <w:rPr>
          <w:rFonts w:asciiTheme="minorHAnsi" w:eastAsiaTheme="minorEastAsia" w:hAnsiTheme="minorHAnsi" w:cstheme="minorBidi"/>
          <w:noProof/>
          <w:szCs w:val="22"/>
          <w:lang w:eastAsia="en-GB"/>
        </w:rPr>
      </w:pPr>
      <w:hyperlink w:anchor="_Toc85793228" w:history="1">
        <w:r w:rsidRPr="0073736C">
          <w:rPr>
            <w:rStyle w:val="Hyperlink"/>
            <w:noProof/>
          </w:rPr>
          <w:t>5.1.10</w:t>
        </w:r>
        <w:r>
          <w:rPr>
            <w:rFonts w:asciiTheme="minorHAnsi" w:eastAsiaTheme="minorEastAsia" w:hAnsiTheme="minorHAnsi" w:cstheme="minorBidi"/>
            <w:noProof/>
            <w:szCs w:val="22"/>
            <w:lang w:eastAsia="en-GB"/>
          </w:rPr>
          <w:tab/>
        </w:r>
        <w:r w:rsidRPr="0073736C">
          <w:rPr>
            <w:rStyle w:val="Hyperlink"/>
            <w:noProof/>
          </w:rPr>
          <w:t>System Management, Monitoring, and Administration</w:t>
        </w:r>
        <w:r>
          <w:rPr>
            <w:noProof/>
            <w:webHidden/>
          </w:rPr>
          <w:tab/>
        </w:r>
        <w:r>
          <w:rPr>
            <w:noProof/>
            <w:webHidden/>
          </w:rPr>
          <w:fldChar w:fldCharType="begin"/>
        </w:r>
        <w:r>
          <w:rPr>
            <w:noProof/>
            <w:webHidden/>
          </w:rPr>
          <w:instrText xml:space="preserve"> PAGEREF _Toc85793228 \h </w:instrText>
        </w:r>
        <w:r>
          <w:rPr>
            <w:noProof/>
            <w:webHidden/>
          </w:rPr>
        </w:r>
        <w:r>
          <w:rPr>
            <w:noProof/>
            <w:webHidden/>
          </w:rPr>
          <w:fldChar w:fldCharType="separate"/>
        </w:r>
        <w:r>
          <w:rPr>
            <w:noProof/>
            <w:webHidden/>
          </w:rPr>
          <w:t>18</w:t>
        </w:r>
        <w:r>
          <w:rPr>
            <w:noProof/>
            <w:webHidden/>
          </w:rPr>
          <w:fldChar w:fldCharType="end"/>
        </w:r>
      </w:hyperlink>
    </w:p>
    <w:p w14:paraId="30478719" w14:textId="371596A6" w:rsidR="00182A6E" w:rsidRDefault="00182A6E">
      <w:pPr>
        <w:pStyle w:val="TOC3"/>
        <w:tabs>
          <w:tab w:val="left" w:pos="1320"/>
          <w:tab w:val="right" w:leader="dot" w:pos="9350"/>
        </w:tabs>
        <w:rPr>
          <w:rFonts w:asciiTheme="minorHAnsi" w:eastAsiaTheme="minorEastAsia" w:hAnsiTheme="minorHAnsi" w:cstheme="minorBidi"/>
          <w:noProof/>
          <w:szCs w:val="22"/>
          <w:lang w:eastAsia="en-GB"/>
        </w:rPr>
      </w:pPr>
      <w:hyperlink w:anchor="_Toc85793229" w:history="1">
        <w:r w:rsidRPr="0073736C">
          <w:rPr>
            <w:rStyle w:val="Hyperlink"/>
            <w:noProof/>
          </w:rPr>
          <w:t>5.1.11</w:t>
        </w:r>
        <w:r>
          <w:rPr>
            <w:rFonts w:asciiTheme="minorHAnsi" w:eastAsiaTheme="minorEastAsia" w:hAnsiTheme="minorHAnsi" w:cstheme="minorBidi"/>
            <w:noProof/>
            <w:szCs w:val="22"/>
            <w:lang w:eastAsia="en-GB"/>
          </w:rPr>
          <w:tab/>
        </w:r>
        <w:r w:rsidRPr="0073736C">
          <w:rPr>
            <w:rStyle w:val="Hyperlink"/>
            <w:noProof/>
          </w:rPr>
          <w:t>BCP/DR</w:t>
        </w:r>
        <w:r>
          <w:rPr>
            <w:noProof/>
            <w:webHidden/>
          </w:rPr>
          <w:tab/>
        </w:r>
        <w:r>
          <w:rPr>
            <w:noProof/>
            <w:webHidden/>
          </w:rPr>
          <w:fldChar w:fldCharType="begin"/>
        </w:r>
        <w:r>
          <w:rPr>
            <w:noProof/>
            <w:webHidden/>
          </w:rPr>
          <w:instrText xml:space="preserve"> PAGEREF _Toc85793229 \h </w:instrText>
        </w:r>
        <w:r>
          <w:rPr>
            <w:noProof/>
            <w:webHidden/>
          </w:rPr>
        </w:r>
        <w:r>
          <w:rPr>
            <w:noProof/>
            <w:webHidden/>
          </w:rPr>
          <w:fldChar w:fldCharType="separate"/>
        </w:r>
        <w:r>
          <w:rPr>
            <w:noProof/>
            <w:webHidden/>
          </w:rPr>
          <w:t>19</w:t>
        </w:r>
        <w:r>
          <w:rPr>
            <w:noProof/>
            <w:webHidden/>
          </w:rPr>
          <w:fldChar w:fldCharType="end"/>
        </w:r>
      </w:hyperlink>
    </w:p>
    <w:p w14:paraId="43169F47" w14:textId="163616E1" w:rsidR="00182A6E" w:rsidRDefault="00182A6E">
      <w:pPr>
        <w:pStyle w:val="TOC3"/>
        <w:tabs>
          <w:tab w:val="left" w:pos="1320"/>
          <w:tab w:val="right" w:leader="dot" w:pos="9350"/>
        </w:tabs>
        <w:rPr>
          <w:rFonts w:asciiTheme="minorHAnsi" w:eastAsiaTheme="minorEastAsia" w:hAnsiTheme="minorHAnsi" w:cstheme="minorBidi"/>
          <w:noProof/>
          <w:szCs w:val="22"/>
          <w:lang w:eastAsia="en-GB"/>
        </w:rPr>
      </w:pPr>
      <w:hyperlink w:anchor="_Toc85793230" w:history="1">
        <w:r w:rsidRPr="0073736C">
          <w:rPr>
            <w:rStyle w:val="Hyperlink"/>
            <w:noProof/>
          </w:rPr>
          <w:t>5.1.12</w:t>
        </w:r>
        <w:r>
          <w:rPr>
            <w:rFonts w:asciiTheme="minorHAnsi" w:eastAsiaTheme="minorEastAsia" w:hAnsiTheme="minorHAnsi" w:cstheme="minorBidi"/>
            <w:noProof/>
            <w:szCs w:val="22"/>
            <w:lang w:eastAsia="en-GB"/>
          </w:rPr>
          <w:tab/>
        </w:r>
        <w:r w:rsidRPr="0073736C">
          <w:rPr>
            <w:rStyle w:val="Hyperlink"/>
            <w:noProof/>
          </w:rPr>
          <w:t>Other Solution Architecture Attributes</w:t>
        </w:r>
        <w:r>
          <w:rPr>
            <w:noProof/>
            <w:webHidden/>
          </w:rPr>
          <w:tab/>
        </w:r>
        <w:r>
          <w:rPr>
            <w:noProof/>
            <w:webHidden/>
          </w:rPr>
          <w:fldChar w:fldCharType="begin"/>
        </w:r>
        <w:r>
          <w:rPr>
            <w:noProof/>
            <w:webHidden/>
          </w:rPr>
          <w:instrText xml:space="preserve"> PAGEREF _Toc85793230 \h </w:instrText>
        </w:r>
        <w:r>
          <w:rPr>
            <w:noProof/>
            <w:webHidden/>
          </w:rPr>
        </w:r>
        <w:r>
          <w:rPr>
            <w:noProof/>
            <w:webHidden/>
          </w:rPr>
          <w:fldChar w:fldCharType="separate"/>
        </w:r>
        <w:r>
          <w:rPr>
            <w:noProof/>
            <w:webHidden/>
          </w:rPr>
          <w:t>19</w:t>
        </w:r>
        <w:r>
          <w:rPr>
            <w:noProof/>
            <w:webHidden/>
          </w:rPr>
          <w:fldChar w:fldCharType="end"/>
        </w:r>
      </w:hyperlink>
    </w:p>
    <w:p w14:paraId="55E92E6C" w14:textId="6205BACE" w:rsidR="00182A6E" w:rsidRDefault="00182A6E">
      <w:pPr>
        <w:pStyle w:val="TOC1"/>
        <w:tabs>
          <w:tab w:val="left" w:pos="480"/>
        </w:tabs>
        <w:rPr>
          <w:rFonts w:asciiTheme="minorHAnsi" w:eastAsiaTheme="minorEastAsia" w:hAnsiTheme="minorHAnsi" w:cstheme="minorBidi"/>
          <w:noProof/>
          <w:szCs w:val="22"/>
          <w:lang w:eastAsia="en-GB"/>
        </w:rPr>
      </w:pPr>
      <w:hyperlink w:anchor="_Toc85793231" w:history="1">
        <w:r w:rsidRPr="0073736C">
          <w:rPr>
            <w:rStyle w:val="Hyperlink"/>
            <w:noProof/>
          </w:rPr>
          <w:t>3.</w:t>
        </w:r>
        <w:r>
          <w:rPr>
            <w:rFonts w:asciiTheme="minorHAnsi" w:eastAsiaTheme="minorEastAsia" w:hAnsiTheme="minorHAnsi" w:cstheme="minorBidi"/>
            <w:noProof/>
            <w:szCs w:val="22"/>
            <w:lang w:eastAsia="en-GB"/>
          </w:rPr>
          <w:tab/>
        </w:r>
        <w:r w:rsidRPr="0073736C">
          <w:rPr>
            <w:rStyle w:val="Hyperlink"/>
            <w:noProof/>
          </w:rPr>
          <w:t>Application Architecture</w:t>
        </w:r>
        <w:r>
          <w:rPr>
            <w:noProof/>
            <w:webHidden/>
          </w:rPr>
          <w:tab/>
        </w:r>
        <w:r>
          <w:rPr>
            <w:noProof/>
            <w:webHidden/>
          </w:rPr>
          <w:fldChar w:fldCharType="begin"/>
        </w:r>
        <w:r>
          <w:rPr>
            <w:noProof/>
            <w:webHidden/>
          </w:rPr>
          <w:instrText xml:space="preserve"> PAGEREF _Toc85793231 \h </w:instrText>
        </w:r>
        <w:r>
          <w:rPr>
            <w:noProof/>
            <w:webHidden/>
          </w:rPr>
        </w:r>
        <w:r>
          <w:rPr>
            <w:noProof/>
            <w:webHidden/>
          </w:rPr>
          <w:fldChar w:fldCharType="separate"/>
        </w:r>
        <w:r>
          <w:rPr>
            <w:noProof/>
            <w:webHidden/>
          </w:rPr>
          <w:t>20</w:t>
        </w:r>
        <w:r>
          <w:rPr>
            <w:noProof/>
            <w:webHidden/>
          </w:rPr>
          <w:fldChar w:fldCharType="end"/>
        </w:r>
      </w:hyperlink>
    </w:p>
    <w:p w14:paraId="6DA6D7F2" w14:textId="411B711A" w:rsidR="00182A6E" w:rsidRDefault="00182A6E">
      <w:pPr>
        <w:pStyle w:val="TOC2"/>
        <w:tabs>
          <w:tab w:val="left" w:pos="880"/>
          <w:tab w:val="right" w:leader="dot" w:pos="9350"/>
        </w:tabs>
        <w:rPr>
          <w:rFonts w:asciiTheme="minorHAnsi" w:eastAsiaTheme="minorEastAsia" w:hAnsiTheme="minorHAnsi" w:cstheme="minorBidi"/>
          <w:noProof/>
          <w:szCs w:val="22"/>
          <w:lang w:eastAsia="en-GB"/>
        </w:rPr>
      </w:pPr>
      <w:hyperlink w:anchor="_Toc85793232" w:history="1">
        <w:r w:rsidRPr="0073736C">
          <w:rPr>
            <w:rStyle w:val="Hyperlink"/>
            <w:noProof/>
          </w:rPr>
          <w:t>3.1</w:t>
        </w:r>
        <w:r>
          <w:rPr>
            <w:rFonts w:asciiTheme="minorHAnsi" w:eastAsiaTheme="minorEastAsia" w:hAnsiTheme="minorHAnsi" w:cstheme="minorBidi"/>
            <w:noProof/>
            <w:szCs w:val="22"/>
            <w:lang w:eastAsia="en-GB"/>
          </w:rPr>
          <w:tab/>
        </w:r>
        <w:r w:rsidRPr="0073736C">
          <w:rPr>
            <w:rStyle w:val="Hyperlink"/>
            <w:noProof/>
          </w:rPr>
          <w:t>Logical Architecture</w:t>
        </w:r>
        <w:r>
          <w:rPr>
            <w:noProof/>
            <w:webHidden/>
          </w:rPr>
          <w:tab/>
        </w:r>
        <w:r>
          <w:rPr>
            <w:noProof/>
            <w:webHidden/>
          </w:rPr>
          <w:fldChar w:fldCharType="begin"/>
        </w:r>
        <w:r>
          <w:rPr>
            <w:noProof/>
            <w:webHidden/>
          </w:rPr>
          <w:instrText xml:space="preserve"> PAGEREF _Toc85793232 \h </w:instrText>
        </w:r>
        <w:r>
          <w:rPr>
            <w:noProof/>
            <w:webHidden/>
          </w:rPr>
        </w:r>
        <w:r>
          <w:rPr>
            <w:noProof/>
            <w:webHidden/>
          </w:rPr>
          <w:fldChar w:fldCharType="separate"/>
        </w:r>
        <w:r>
          <w:rPr>
            <w:noProof/>
            <w:webHidden/>
          </w:rPr>
          <w:t>20</w:t>
        </w:r>
        <w:r>
          <w:rPr>
            <w:noProof/>
            <w:webHidden/>
          </w:rPr>
          <w:fldChar w:fldCharType="end"/>
        </w:r>
      </w:hyperlink>
    </w:p>
    <w:p w14:paraId="34B762A4" w14:textId="6FF30ADD" w:rsidR="00182A6E" w:rsidRDefault="00182A6E">
      <w:pPr>
        <w:pStyle w:val="TOC3"/>
        <w:tabs>
          <w:tab w:val="left" w:pos="1320"/>
          <w:tab w:val="right" w:leader="dot" w:pos="9350"/>
        </w:tabs>
        <w:rPr>
          <w:rFonts w:asciiTheme="minorHAnsi" w:eastAsiaTheme="minorEastAsia" w:hAnsiTheme="minorHAnsi" w:cstheme="minorBidi"/>
          <w:noProof/>
          <w:szCs w:val="22"/>
          <w:lang w:eastAsia="en-GB"/>
        </w:rPr>
      </w:pPr>
      <w:hyperlink w:anchor="_Toc85793233" w:history="1">
        <w:r w:rsidRPr="0073736C">
          <w:rPr>
            <w:rStyle w:val="Hyperlink"/>
            <w:noProof/>
          </w:rPr>
          <w:t>3.1.1</w:t>
        </w:r>
        <w:r>
          <w:rPr>
            <w:rFonts w:asciiTheme="minorHAnsi" w:eastAsiaTheme="minorEastAsia" w:hAnsiTheme="minorHAnsi" w:cstheme="minorBidi"/>
            <w:noProof/>
            <w:szCs w:val="22"/>
            <w:lang w:eastAsia="en-GB"/>
          </w:rPr>
          <w:tab/>
        </w:r>
        <w:r w:rsidRPr="0073736C">
          <w:rPr>
            <w:rStyle w:val="Hyperlink"/>
            <w:noProof/>
          </w:rPr>
          <w:t>Logical Application Component Characteristics</w:t>
        </w:r>
        <w:r>
          <w:rPr>
            <w:noProof/>
            <w:webHidden/>
          </w:rPr>
          <w:tab/>
        </w:r>
        <w:r>
          <w:rPr>
            <w:noProof/>
            <w:webHidden/>
          </w:rPr>
          <w:fldChar w:fldCharType="begin"/>
        </w:r>
        <w:r>
          <w:rPr>
            <w:noProof/>
            <w:webHidden/>
          </w:rPr>
          <w:instrText xml:space="preserve"> PAGEREF _Toc85793233 \h </w:instrText>
        </w:r>
        <w:r>
          <w:rPr>
            <w:noProof/>
            <w:webHidden/>
          </w:rPr>
        </w:r>
        <w:r>
          <w:rPr>
            <w:noProof/>
            <w:webHidden/>
          </w:rPr>
          <w:fldChar w:fldCharType="separate"/>
        </w:r>
        <w:r>
          <w:rPr>
            <w:noProof/>
            <w:webHidden/>
          </w:rPr>
          <w:t>26</w:t>
        </w:r>
        <w:r>
          <w:rPr>
            <w:noProof/>
            <w:webHidden/>
          </w:rPr>
          <w:fldChar w:fldCharType="end"/>
        </w:r>
      </w:hyperlink>
    </w:p>
    <w:p w14:paraId="7A4FEDA3" w14:textId="42B6C9EB" w:rsidR="00182A6E" w:rsidRDefault="00182A6E">
      <w:pPr>
        <w:pStyle w:val="TOC3"/>
        <w:tabs>
          <w:tab w:val="left" w:pos="1320"/>
          <w:tab w:val="right" w:leader="dot" w:pos="9350"/>
        </w:tabs>
        <w:rPr>
          <w:rFonts w:asciiTheme="minorHAnsi" w:eastAsiaTheme="minorEastAsia" w:hAnsiTheme="minorHAnsi" w:cstheme="minorBidi"/>
          <w:noProof/>
          <w:szCs w:val="22"/>
          <w:lang w:eastAsia="en-GB"/>
        </w:rPr>
      </w:pPr>
      <w:hyperlink w:anchor="_Toc85793234" w:history="1">
        <w:r w:rsidRPr="0073736C">
          <w:rPr>
            <w:rStyle w:val="Hyperlink"/>
            <w:noProof/>
          </w:rPr>
          <w:t>3.1.2</w:t>
        </w:r>
        <w:r>
          <w:rPr>
            <w:rFonts w:asciiTheme="minorHAnsi" w:eastAsiaTheme="minorEastAsia" w:hAnsiTheme="minorHAnsi" w:cstheme="minorBidi"/>
            <w:noProof/>
            <w:szCs w:val="22"/>
            <w:lang w:eastAsia="en-GB"/>
          </w:rPr>
          <w:tab/>
        </w:r>
        <w:r w:rsidRPr="0073736C">
          <w:rPr>
            <w:rStyle w:val="Hyperlink"/>
            <w:noProof/>
          </w:rPr>
          <w:t>Logical Application Component Interactions</w:t>
        </w:r>
        <w:r>
          <w:rPr>
            <w:noProof/>
            <w:webHidden/>
          </w:rPr>
          <w:tab/>
        </w:r>
        <w:r>
          <w:rPr>
            <w:noProof/>
            <w:webHidden/>
          </w:rPr>
          <w:fldChar w:fldCharType="begin"/>
        </w:r>
        <w:r>
          <w:rPr>
            <w:noProof/>
            <w:webHidden/>
          </w:rPr>
          <w:instrText xml:space="preserve"> PAGEREF _Toc85793234 \h </w:instrText>
        </w:r>
        <w:r>
          <w:rPr>
            <w:noProof/>
            <w:webHidden/>
          </w:rPr>
        </w:r>
        <w:r>
          <w:rPr>
            <w:noProof/>
            <w:webHidden/>
          </w:rPr>
          <w:fldChar w:fldCharType="separate"/>
        </w:r>
        <w:r>
          <w:rPr>
            <w:noProof/>
            <w:webHidden/>
          </w:rPr>
          <w:t>27</w:t>
        </w:r>
        <w:r>
          <w:rPr>
            <w:noProof/>
            <w:webHidden/>
          </w:rPr>
          <w:fldChar w:fldCharType="end"/>
        </w:r>
      </w:hyperlink>
    </w:p>
    <w:p w14:paraId="675C9207" w14:textId="2C745F71" w:rsidR="00182A6E" w:rsidRDefault="00182A6E">
      <w:pPr>
        <w:pStyle w:val="TOC2"/>
        <w:tabs>
          <w:tab w:val="left" w:pos="880"/>
          <w:tab w:val="right" w:leader="dot" w:pos="9350"/>
        </w:tabs>
        <w:rPr>
          <w:rFonts w:asciiTheme="minorHAnsi" w:eastAsiaTheme="minorEastAsia" w:hAnsiTheme="minorHAnsi" w:cstheme="minorBidi"/>
          <w:noProof/>
          <w:szCs w:val="22"/>
          <w:lang w:eastAsia="en-GB"/>
        </w:rPr>
      </w:pPr>
      <w:hyperlink w:anchor="_Toc85793235" w:history="1">
        <w:r w:rsidRPr="0073736C">
          <w:rPr>
            <w:rStyle w:val="Hyperlink"/>
            <w:noProof/>
          </w:rPr>
          <w:t>3.2</w:t>
        </w:r>
        <w:r>
          <w:rPr>
            <w:rFonts w:asciiTheme="minorHAnsi" w:eastAsiaTheme="minorEastAsia" w:hAnsiTheme="minorHAnsi" w:cstheme="minorBidi"/>
            <w:noProof/>
            <w:szCs w:val="22"/>
            <w:lang w:eastAsia="en-GB"/>
          </w:rPr>
          <w:tab/>
        </w:r>
        <w:r w:rsidRPr="0073736C">
          <w:rPr>
            <w:rStyle w:val="Hyperlink"/>
            <w:noProof/>
          </w:rPr>
          <w:t>Physical System Architecture</w:t>
        </w:r>
        <w:r>
          <w:rPr>
            <w:noProof/>
            <w:webHidden/>
          </w:rPr>
          <w:tab/>
        </w:r>
        <w:r>
          <w:rPr>
            <w:noProof/>
            <w:webHidden/>
          </w:rPr>
          <w:fldChar w:fldCharType="begin"/>
        </w:r>
        <w:r>
          <w:rPr>
            <w:noProof/>
            <w:webHidden/>
          </w:rPr>
          <w:instrText xml:space="preserve"> PAGEREF _Toc85793235 \h </w:instrText>
        </w:r>
        <w:r>
          <w:rPr>
            <w:noProof/>
            <w:webHidden/>
          </w:rPr>
        </w:r>
        <w:r>
          <w:rPr>
            <w:noProof/>
            <w:webHidden/>
          </w:rPr>
          <w:fldChar w:fldCharType="separate"/>
        </w:r>
        <w:r>
          <w:rPr>
            <w:noProof/>
            <w:webHidden/>
          </w:rPr>
          <w:t>31</w:t>
        </w:r>
        <w:r>
          <w:rPr>
            <w:noProof/>
            <w:webHidden/>
          </w:rPr>
          <w:fldChar w:fldCharType="end"/>
        </w:r>
      </w:hyperlink>
    </w:p>
    <w:p w14:paraId="655B14A5" w14:textId="74292BB7" w:rsidR="00182A6E" w:rsidRDefault="00182A6E">
      <w:pPr>
        <w:pStyle w:val="TOC1"/>
        <w:tabs>
          <w:tab w:val="left" w:pos="480"/>
        </w:tabs>
        <w:rPr>
          <w:rFonts w:asciiTheme="minorHAnsi" w:eastAsiaTheme="minorEastAsia" w:hAnsiTheme="minorHAnsi" w:cstheme="minorBidi"/>
          <w:noProof/>
          <w:szCs w:val="22"/>
          <w:lang w:eastAsia="en-GB"/>
        </w:rPr>
      </w:pPr>
      <w:hyperlink w:anchor="_Toc85793236" w:history="1">
        <w:r w:rsidRPr="0073736C">
          <w:rPr>
            <w:rStyle w:val="Hyperlink"/>
            <w:noProof/>
          </w:rPr>
          <w:t>4.</w:t>
        </w:r>
        <w:r>
          <w:rPr>
            <w:rFonts w:asciiTheme="minorHAnsi" w:eastAsiaTheme="minorEastAsia" w:hAnsiTheme="minorHAnsi" w:cstheme="minorBidi"/>
            <w:noProof/>
            <w:szCs w:val="22"/>
            <w:lang w:eastAsia="en-GB"/>
          </w:rPr>
          <w:tab/>
        </w:r>
        <w:r w:rsidRPr="0073736C">
          <w:rPr>
            <w:rStyle w:val="Hyperlink"/>
            <w:noProof/>
          </w:rPr>
          <w:t>Security Architecture</w:t>
        </w:r>
        <w:r>
          <w:rPr>
            <w:noProof/>
            <w:webHidden/>
          </w:rPr>
          <w:tab/>
        </w:r>
        <w:r>
          <w:rPr>
            <w:noProof/>
            <w:webHidden/>
          </w:rPr>
          <w:fldChar w:fldCharType="begin"/>
        </w:r>
        <w:r>
          <w:rPr>
            <w:noProof/>
            <w:webHidden/>
          </w:rPr>
          <w:instrText xml:space="preserve"> PAGEREF _Toc85793236 \h </w:instrText>
        </w:r>
        <w:r>
          <w:rPr>
            <w:noProof/>
            <w:webHidden/>
          </w:rPr>
        </w:r>
        <w:r>
          <w:rPr>
            <w:noProof/>
            <w:webHidden/>
          </w:rPr>
          <w:fldChar w:fldCharType="separate"/>
        </w:r>
        <w:r>
          <w:rPr>
            <w:noProof/>
            <w:webHidden/>
          </w:rPr>
          <w:t>43</w:t>
        </w:r>
        <w:r>
          <w:rPr>
            <w:noProof/>
            <w:webHidden/>
          </w:rPr>
          <w:fldChar w:fldCharType="end"/>
        </w:r>
      </w:hyperlink>
    </w:p>
    <w:p w14:paraId="7233F2AD" w14:textId="3D966F17" w:rsidR="00182A6E" w:rsidRDefault="00182A6E">
      <w:pPr>
        <w:pStyle w:val="TOC2"/>
        <w:tabs>
          <w:tab w:val="left" w:pos="880"/>
          <w:tab w:val="right" w:leader="dot" w:pos="9350"/>
        </w:tabs>
        <w:rPr>
          <w:rFonts w:asciiTheme="minorHAnsi" w:eastAsiaTheme="minorEastAsia" w:hAnsiTheme="minorHAnsi" w:cstheme="minorBidi"/>
          <w:noProof/>
          <w:szCs w:val="22"/>
          <w:lang w:eastAsia="en-GB"/>
        </w:rPr>
      </w:pPr>
      <w:hyperlink w:anchor="_Toc85793237" w:history="1">
        <w:r w:rsidRPr="0073736C">
          <w:rPr>
            <w:rStyle w:val="Hyperlink"/>
            <w:noProof/>
          </w:rPr>
          <w:t>4.1</w:t>
        </w:r>
        <w:r>
          <w:rPr>
            <w:rFonts w:asciiTheme="minorHAnsi" w:eastAsiaTheme="minorEastAsia" w:hAnsiTheme="minorHAnsi" w:cstheme="minorBidi"/>
            <w:noProof/>
            <w:szCs w:val="22"/>
            <w:lang w:eastAsia="en-GB"/>
          </w:rPr>
          <w:tab/>
        </w:r>
        <w:r w:rsidRPr="0073736C">
          <w:rPr>
            <w:rStyle w:val="Hyperlink"/>
            <w:noProof/>
          </w:rPr>
          <w:t>Security Solution Overview</w:t>
        </w:r>
        <w:r>
          <w:rPr>
            <w:noProof/>
            <w:webHidden/>
          </w:rPr>
          <w:tab/>
        </w:r>
        <w:r>
          <w:rPr>
            <w:noProof/>
            <w:webHidden/>
          </w:rPr>
          <w:fldChar w:fldCharType="begin"/>
        </w:r>
        <w:r>
          <w:rPr>
            <w:noProof/>
            <w:webHidden/>
          </w:rPr>
          <w:instrText xml:space="preserve"> PAGEREF _Toc85793237 \h </w:instrText>
        </w:r>
        <w:r>
          <w:rPr>
            <w:noProof/>
            <w:webHidden/>
          </w:rPr>
        </w:r>
        <w:r>
          <w:rPr>
            <w:noProof/>
            <w:webHidden/>
          </w:rPr>
          <w:fldChar w:fldCharType="separate"/>
        </w:r>
        <w:r>
          <w:rPr>
            <w:noProof/>
            <w:webHidden/>
          </w:rPr>
          <w:t>43</w:t>
        </w:r>
        <w:r>
          <w:rPr>
            <w:noProof/>
            <w:webHidden/>
          </w:rPr>
          <w:fldChar w:fldCharType="end"/>
        </w:r>
      </w:hyperlink>
    </w:p>
    <w:p w14:paraId="4DF1D6E6" w14:textId="2C554320" w:rsidR="00182A6E" w:rsidRDefault="00182A6E">
      <w:pPr>
        <w:pStyle w:val="TOC2"/>
        <w:tabs>
          <w:tab w:val="left" w:pos="880"/>
          <w:tab w:val="right" w:leader="dot" w:pos="9350"/>
        </w:tabs>
        <w:rPr>
          <w:rFonts w:asciiTheme="minorHAnsi" w:eastAsiaTheme="minorEastAsia" w:hAnsiTheme="minorHAnsi" w:cstheme="minorBidi"/>
          <w:noProof/>
          <w:szCs w:val="22"/>
          <w:lang w:eastAsia="en-GB"/>
        </w:rPr>
      </w:pPr>
      <w:hyperlink w:anchor="_Toc85793238" w:history="1">
        <w:r w:rsidRPr="0073736C">
          <w:rPr>
            <w:rStyle w:val="Hyperlink"/>
            <w:noProof/>
          </w:rPr>
          <w:t>4.2</w:t>
        </w:r>
        <w:r>
          <w:rPr>
            <w:rFonts w:asciiTheme="minorHAnsi" w:eastAsiaTheme="minorEastAsia" w:hAnsiTheme="minorHAnsi" w:cstheme="minorBidi"/>
            <w:noProof/>
            <w:szCs w:val="22"/>
            <w:lang w:eastAsia="en-GB"/>
          </w:rPr>
          <w:tab/>
        </w:r>
        <w:r w:rsidRPr="0073736C">
          <w:rPr>
            <w:rStyle w:val="Hyperlink"/>
            <w:noProof/>
          </w:rPr>
          <w:t>Security Architecture Goals and Constraints</w:t>
        </w:r>
        <w:r>
          <w:rPr>
            <w:noProof/>
            <w:webHidden/>
          </w:rPr>
          <w:tab/>
        </w:r>
        <w:r>
          <w:rPr>
            <w:noProof/>
            <w:webHidden/>
          </w:rPr>
          <w:fldChar w:fldCharType="begin"/>
        </w:r>
        <w:r>
          <w:rPr>
            <w:noProof/>
            <w:webHidden/>
          </w:rPr>
          <w:instrText xml:space="preserve"> PAGEREF _Toc85793238 \h </w:instrText>
        </w:r>
        <w:r>
          <w:rPr>
            <w:noProof/>
            <w:webHidden/>
          </w:rPr>
        </w:r>
        <w:r>
          <w:rPr>
            <w:noProof/>
            <w:webHidden/>
          </w:rPr>
          <w:fldChar w:fldCharType="separate"/>
        </w:r>
        <w:r>
          <w:rPr>
            <w:noProof/>
            <w:webHidden/>
          </w:rPr>
          <w:t>45</w:t>
        </w:r>
        <w:r>
          <w:rPr>
            <w:noProof/>
            <w:webHidden/>
          </w:rPr>
          <w:fldChar w:fldCharType="end"/>
        </w:r>
      </w:hyperlink>
    </w:p>
    <w:p w14:paraId="41ACFD20" w14:textId="51CE1FBA" w:rsidR="00E42D35" w:rsidRPr="00E42D35" w:rsidRDefault="00E42D35" w:rsidP="00E42D35">
      <w:pPr>
        <w:rPr>
          <w:rFonts w:cstheme="minorHAnsi"/>
          <w:sz w:val="14"/>
          <w:szCs w:val="16"/>
        </w:rPr>
      </w:pPr>
      <w:r w:rsidRPr="00E42D35">
        <w:rPr>
          <w:rFonts w:cstheme="minorHAnsi"/>
          <w:sz w:val="14"/>
          <w:szCs w:val="16"/>
        </w:rPr>
        <w:fldChar w:fldCharType="end"/>
      </w:r>
    </w:p>
    <w:p w14:paraId="2477803B" w14:textId="77777777" w:rsidR="00E42D35" w:rsidRPr="00E42D35" w:rsidRDefault="00E42D35" w:rsidP="00E42D35">
      <w:pPr>
        <w:rPr>
          <w:rFonts w:cstheme="minorHAnsi"/>
          <w:sz w:val="14"/>
          <w:szCs w:val="16"/>
        </w:rPr>
      </w:pPr>
    </w:p>
    <w:p w14:paraId="177F157A" w14:textId="77777777" w:rsidR="00E42D35" w:rsidRPr="00EE6273" w:rsidRDefault="00E42D35" w:rsidP="00E42D35">
      <w:pPr>
        <w:sectPr w:rsidR="00E42D35" w:rsidRPr="00EE6273" w:rsidSect="00E42D35">
          <w:headerReference w:type="default" r:id="rId14"/>
          <w:footerReference w:type="default" r:id="rId15"/>
          <w:pgSz w:w="12240" w:h="15840"/>
          <w:pgMar w:top="1440" w:right="1440" w:bottom="1440" w:left="1440" w:header="720" w:footer="720" w:gutter="0"/>
          <w:pgNumType w:fmt="lowerRoman" w:start="1"/>
          <w:cols w:space="720"/>
          <w:docGrid w:linePitch="360"/>
        </w:sectPr>
      </w:pPr>
    </w:p>
    <w:p w14:paraId="0167AC16" w14:textId="77777777" w:rsidR="00E42D35" w:rsidRPr="00C07B27" w:rsidRDefault="00E42D35" w:rsidP="00E553C5">
      <w:pPr>
        <w:pStyle w:val="Heading1"/>
        <w:keepNext/>
        <w:keepLines/>
        <w:numPr>
          <w:ilvl w:val="0"/>
          <w:numId w:val="14"/>
        </w:numPr>
        <w:overflowPunct w:val="0"/>
        <w:autoSpaceDE w:val="0"/>
        <w:autoSpaceDN w:val="0"/>
        <w:adjustRightInd w:val="0"/>
        <w:spacing w:before="240" w:after="120" w:line="240" w:lineRule="auto"/>
        <w:textAlignment w:val="baseline"/>
      </w:pPr>
      <w:bookmarkStart w:id="4" w:name="_Ref294007596"/>
      <w:bookmarkStart w:id="5" w:name="_Ref294007608"/>
      <w:bookmarkStart w:id="6" w:name="_Ref294007668"/>
      <w:bookmarkStart w:id="7" w:name="_Ref294007685"/>
      <w:bookmarkStart w:id="8" w:name="_Toc85793211"/>
      <w:r w:rsidRPr="00C07B27">
        <w:t>Solution Overview</w:t>
      </w:r>
      <w:bookmarkEnd w:id="4"/>
      <w:bookmarkEnd w:id="5"/>
      <w:bookmarkEnd w:id="6"/>
      <w:bookmarkEnd w:id="7"/>
      <w:bookmarkEnd w:id="8"/>
    </w:p>
    <w:p w14:paraId="21F54485" w14:textId="026D20AF" w:rsidR="009F2C65" w:rsidRDefault="00436597" w:rsidP="00E42D35">
      <w:pPr>
        <w:pStyle w:val="BodyText"/>
      </w:pPr>
      <w:r>
        <w:t xml:space="preserve">A </w:t>
      </w:r>
      <w:r w:rsidR="00B04B57" w:rsidRPr="00B04B57">
        <w:t xml:space="preserve">Data Strategy programme has been initiated to rationalise the data estate and deliver new data capabilities to help </w:t>
      </w:r>
      <w:proofErr w:type="spellStart"/>
      <w:r w:rsidR="00B04B57" w:rsidRPr="00B04B57">
        <w:t>Canopius</w:t>
      </w:r>
      <w:proofErr w:type="spellEnd"/>
      <w:r w:rsidR="00B04B57" w:rsidRPr="00B04B57">
        <w:t xml:space="preserve"> achieve its strategic imperatives, whilst providing a robust data foundation for organic growth and onboarding of new acquisitions. A single portal for data and analytics containing consistent, conformed low-grain information will remove manual, repetitive data processes enabling business users to spend time on analysis and data-driven decision making across all </w:t>
      </w:r>
      <w:proofErr w:type="spellStart"/>
      <w:r w:rsidR="00B04B57" w:rsidRPr="00B04B57">
        <w:t>Canopius</w:t>
      </w:r>
      <w:proofErr w:type="spellEnd"/>
      <w:r w:rsidR="00B04B57" w:rsidRPr="00B04B57">
        <w:t xml:space="preserve"> Group entities</w:t>
      </w:r>
      <w:r w:rsidR="00B04B57">
        <w:t>.</w:t>
      </w:r>
    </w:p>
    <w:p w14:paraId="6BBCC26A" w14:textId="571798BB" w:rsidR="000B2748" w:rsidRDefault="00E45561" w:rsidP="00E42D35">
      <w:pPr>
        <w:pStyle w:val="BodyText"/>
      </w:pPr>
      <w:r>
        <w:t xml:space="preserve">The </w:t>
      </w:r>
      <w:r w:rsidR="000E3DAD">
        <w:t xml:space="preserve">following diagram represents a technology view of the solution architecture and illustrates the various interactions that </w:t>
      </w:r>
      <w:r w:rsidR="00BF7CC1">
        <w:t xml:space="preserve">can happen between components.  It is designed to be flexible in its usage as the components </w:t>
      </w:r>
      <w:proofErr w:type="gramStart"/>
      <w:r w:rsidR="00BF7CC1">
        <w:t>are capable of carrying</w:t>
      </w:r>
      <w:proofErr w:type="gramEnd"/>
      <w:r w:rsidR="00BF7CC1">
        <w:t xml:space="preserve"> out multiple functions in some cases, but each will have</w:t>
      </w:r>
      <w:r w:rsidR="0097464D">
        <w:t xml:space="preserve"> primary purpose and usage.</w:t>
      </w:r>
    </w:p>
    <w:p w14:paraId="5F4AE66D" w14:textId="2458D0A5" w:rsidR="000B2748" w:rsidRDefault="00606622" w:rsidP="003E2CEF">
      <w:pPr>
        <w:pStyle w:val="BodyText"/>
        <w:keepNext/>
        <w:jc w:val="center"/>
      </w:pPr>
      <w:r w:rsidRPr="00606622">
        <w:rPr>
          <w:noProof/>
        </w:rPr>
        <w:drawing>
          <wp:inline distT="0" distB="0" distL="0" distR="0" wp14:anchorId="6A5644D8" wp14:editId="152063A9">
            <wp:extent cx="5961891" cy="4106173"/>
            <wp:effectExtent l="0" t="0" r="1270" b="8890"/>
            <wp:docPr id="14" name="Picture 1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 Word&#10;&#10;Description automatically generated"/>
                    <pic:cNvPicPr/>
                  </pic:nvPicPr>
                  <pic:blipFill>
                    <a:blip r:embed="rId16"/>
                    <a:stretch>
                      <a:fillRect/>
                    </a:stretch>
                  </pic:blipFill>
                  <pic:spPr>
                    <a:xfrm>
                      <a:off x="0" y="0"/>
                      <a:ext cx="5972416" cy="4113422"/>
                    </a:xfrm>
                    <a:prstGeom prst="rect">
                      <a:avLst/>
                    </a:prstGeom>
                  </pic:spPr>
                </pic:pic>
              </a:graphicData>
            </a:graphic>
          </wp:inline>
        </w:drawing>
      </w:r>
    </w:p>
    <w:p w14:paraId="755CD352" w14:textId="1D816F39" w:rsidR="000B2748" w:rsidRDefault="000B2748" w:rsidP="000B2748">
      <w:pPr>
        <w:pStyle w:val="Caption"/>
      </w:pPr>
      <w:r>
        <w:t xml:space="preserve">Figure </w:t>
      </w:r>
      <w:r w:rsidR="0072579A">
        <w:fldChar w:fldCharType="begin"/>
      </w:r>
      <w:r w:rsidR="0072579A">
        <w:instrText xml:space="preserve"> STYLEREF 1 \s </w:instrText>
      </w:r>
      <w:r w:rsidR="0072579A">
        <w:fldChar w:fldCharType="separate"/>
      </w:r>
      <w:r w:rsidR="0072579A">
        <w:rPr>
          <w:noProof/>
        </w:rPr>
        <w:t>1</w:t>
      </w:r>
      <w:r w:rsidR="0072579A">
        <w:fldChar w:fldCharType="end"/>
      </w:r>
      <w:r w:rsidR="0072579A">
        <w:t>.</w:t>
      </w:r>
      <w:r w:rsidR="0072579A">
        <w:fldChar w:fldCharType="begin"/>
      </w:r>
      <w:r w:rsidR="0072579A">
        <w:instrText xml:space="preserve"> SEQ Figure \* ARABIC \s 1 </w:instrText>
      </w:r>
      <w:r w:rsidR="0072579A">
        <w:fldChar w:fldCharType="separate"/>
      </w:r>
      <w:r w:rsidR="0072579A">
        <w:rPr>
          <w:noProof/>
        </w:rPr>
        <w:t>1</w:t>
      </w:r>
      <w:r w:rsidR="0072579A">
        <w:fldChar w:fldCharType="end"/>
      </w:r>
      <w:r>
        <w:t xml:space="preserve"> - Solution Architecture - Physical View</w:t>
      </w:r>
    </w:p>
    <w:p w14:paraId="087976A2" w14:textId="14D385D7" w:rsidR="00DE52A3" w:rsidRDefault="00546D86" w:rsidP="00657266">
      <w:pPr>
        <w:pStyle w:val="BodyText"/>
      </w:pPr>
      <w:r w:rsidRPr="002F2F0E">
        <w:t>The above diagram represents the major technology components that will comprise of the target solution architecture.</w:t>
      </w:r>
      <w:r w:rsidR="00636E09">
        <w:t xml:space="preserve"> The solution </w:t>
      </w:r>
      <w:r w:rsidR="006A4A3C">
        <w:t>is to manage the ingestion</w:t>
      </w:r>
      <w:r w:rsidR="00DE52A3">
        <w:t>, processing and preparation</w:t>
      </w:r>
      <w:r w:rsidR="006A4A3C">
        <w:t xml:space="preserve"> of data from various source systems across the </w:t>
      </w:r>
      <w:proofErr w:type="spellStart"/>
      <w:r w:rsidR="006A4A3C">
        <w:t>Canopius</w:t>
      </w:r>
      <w:proofErr w:type="spellEnd"/>
      <w:r w:rsidR="006A4A3C">
        <w:t xml:space="preserve"> estate</w:t>
      </w:r>
      <w:r w:rsidR="00DE52A3">
        <w:t xml:space="preserve">. </w:t>
      </w:r>
      <w:r w:rsidR="004760A0">
        <w:t xml:space="preserve">It brings </w:t>
      </w:r>
      <w:r w:rsidR="006A4A3C">
        <w:t xml:space="preserve">together </w:t>
      </w:r>
      <w:r w:rsidR="004760A0">
        <w:t xml:space="preserve">the data </w:t>
      </w:r>
      <w:r w:rsidR="006A4A3C">
        <w:t xml:space="preserve">to be used for reporting, but also to act as </w:t>
      </w:r>
      <w:r w:rsidR="00E47D1A">
        <w:t xml:space="preserve">a processor for the delivery or availability of data to a limited number of other systems.  The solution is capable of a variety or reporting capabilities ranging from </w:t>
      </w:r>
      <w:r w:rsidR="005C7D9A">
        <w:t>fully interactive reports, through to query data discovery and data science.</w:t>
      </w:r>
    </w:p>
    <w:p w14:paraId="3A822064" w14:textId="1223F4F8" w:rsidR="00E47D1A" w:rsidRDefault="009357D3" w:rsidP="00657266">
      <w:pPr>
        <w:pStyle w:val="BodyText"/>
      </w:pPr>
      <w:r>
        <w:t xml:space="preserve">It is designed to be built from components that are relevant in the market, commonly used and offer </w:t>
      </w:r>
      <w:r w:rsidR="00094FAE">
        <w:t xml:space="preserve">a </w:t>
      </w:r>
      <w:r w:rsidR="002C6BD4">
        <w:t>level of scalability to meet Canopius’ foreseeable data requirements.</w:t>
      </w:r>
    </w:p>
    <w:p w14:paraId="678F06E7" w14:textId="1E82575D" w:rsidR="00183619" w:rsidRPr="002F2F0E" w:rsidRDefault="00546D86" w:rsidP="00657266">
      <w:pPr>
        <w:pStyle w:val="BodyText"/>
      </w:pPr>
      <w:r w:rsidRPr="002F2F0E">
        <w:t xml:space="preserve"> </w:t>
      </w:r>
      <w:r w:rsidR="00E1715C" w:rsidRPr="002F2F0E">
        <w:t>These</w:t>
      </w:r>
      <w:r w:rsidR="004760A0">
        <w:t xml:space="preserve"> components</w:t>
      </w:r>
      <w:r w:rsidR="00E1715C" w:rsidRPr="002F2F0E">
        <w:t xml:space="preserve"> are split into another of areas such as:</w:t>
      </w:r>
    </w:p>
    <w:p w14:paraId="4E6014A8" w14:textId="5D62136C" w:rsidR="00E1715C" w:rsidRDefault="00E1715C" w:rsidP="00E1715C">
      <w:pPr>
        <w:pStyle w:val="ListParagraph"/>
        <w:numPr>
          <w:ilvl w:val="0"/>
          <w:numId w:val="19"/>
        </w:numPr>
      </w:pPr>
      <w:r w:rsidRPr="002F2F0E">
        <w:t>Platform services – These will be used</w:t>
      </w:r>
      <w:r>
        <w:t xml:space="preserve"> </w:t>
      </w:r>
      <w:r w:rsidR="001D4B88">
        <w:t xml:space="preserve">or will make use of the other platform components to provide such </w:t>
      </w:r>
      <w:r w:rsidR="009B086B">
        <w:t>attributes such as security, monitoring</w:t>
      </w:r>
      <w:r w:rsidR="00316EBC">
        <w:t xml:space="preserve"> and</w:t>
      </w:r>
      <w:r w:rsidR="001143B7">
        <w:t xml:space="preserve"> </w:t>
      </w:r>
      <w:r w:rsidR="0048453B">
        <w:t>dev ops.</w:t>
      </w:r>
    </w:p>
    <w:p w14:paraId="2D8C1CF6" w14:textId="045B701B" w:rsidR="0048453B" w:rsidRDefault="0048453B" w:rsidP="00E1715C">
      <w:pPr>
        <w:pStyle w:val="ListParagraph"/>
        <w:numPr>
          <w:ilvl w:val="0"/>
          <w:numId w:val="19"/>
        </w:numPr>
      </w:pPr>
      <w:r>
        <w:t xml:space="preserve">Integration services </w:t>
      </w:r>
      <w:r w:rsidR="00862BE2">
        <w:t>–</w:t>
      </w:r>
      <w:r>
        <w:t xml:space="preserve"> </w:t>
      </w:r>
      <w:r w:rsidR="00862BE2">
        <w:t>Used for the access to source data for the data platform</w:t>
      </w:r>
    </w:p>
    <w:p w14:paraId="14DA4790" w14:textId="1273CFBE" w:rsidR="00855B84" w:rsidRDefault="00855B84" w:rsidP="00E1715C">
      <w:pPr>
        <w:pStyle w:val="ListParagraph"/>
        <w:numPr>
          <w:ilvl w:val="0"/>
          <w:numId w:val="19"/>
        </w:numPr>
      </w:pPr>
      <w:r>
        <w:t xml:space="preserve">Integration &amp; orchestration services </w:t>
      </w:r>
      <w:r w:rsidR="00634139">
        <w:t>–</w:t>
      </w:r>
      <w:r>
        <w:t xml:space="preserve"> </w:t>
      </w:r>
      <w:r w:rsidR="00634139">
        <w:t>Provides orchestration of activity within the data platform, which will commonly be for the purposes of the extraction, transformation and loading of dat</w:t>
      </w:r>
      <w:r w:rsidR="00BA59D6">
        <w:t>a, but also the enable orchestration of other process on the data platform that may be initiated by end users</w:t>
      </w:r>
      <w:r w:rsidR="00995533">
        <w:t xml:space="preserve">.  </w:t>
      </w:r>
      <w:r w:rsidR="00053B45">
        <w:t>Additionally,</w:t>
      </w:r>
      <w:r w:rsidR="00995533">
        <w:t xml:space="preserve"> components here will be capable of </w:t>
      </w:r>
      <w:r w:rsidR="00805D49">
        <w:t>extracting data from source systems / files.</w:t>
      </w:r>
    </w:p>
    <w:p w14:paraId="09E1E7BC" w14:textId="507B083A" w:rsidR="00BA59D6" w:rsidRDefault="00053B45" w:rsidP="00E1715C">
      <w:pPr>
        <w:pStyle w:val="ListParagraph"/>
        <w:numPr>
          <w:ilvl w:val="0"/>
          <w:numId w:val="19"/>
        </w:numPr>
      </w:pPr>
      <w:r>
        <w:t xml:space="preserve">Platform metadata, </w:t>
      </w:r>
      <w:r w:rsidR="008C5726">
        <w:t>logging,</w:t>
      </w:r>
      <w:r>
        <w:t xml:space="preserve"> and auditing services </w:t>
      </w:r>
      <w:r w:rsidR="0022628D">
        <w:t>–</w:t>
      </w:r>
      <w:r>
        <w:t xml:space="preserve"> </w:t>
      </w:r>
      <w:r w:rsidR="0022628D">
        <w:t>Any metadata that is used by other components in the architecture will be sourced from here</w:t>
      </w:r>
      <w:r w:rsidR="0066634F">
        <w:t xml:space="preserve"> and it will provide a common place for components to log as required and will also serve as a common place to understand what is happening across the </w:t>
      </w:r>
      <w:r w:rsidR="001D7E64">
        <w:t>architecture as jobs as in progress and what has happened for completed jobs.</w:t>
      </w:r>
    </w:p>
    <w:p w14:paraId="55217C9C" w14:textId="2C8C9034" w:rsidR="008C5726" w:rsidRDefault="008C5726" w:rsidP="00E1715C">
      <w:pPr>
        <w:pStyle w:val="ListParagraph"/>
        <w:numPr>
          <w:ilvl w:val="0"/>
          <w:numId w:val="19"/>
        </w:numPr>
      </w:pPr>
      <w:r>
        <w:t xml:space="preserve">Transformation &amp; Storage services – These components are really the core of the data platform and provide the capability to </w:t>
      </w:r>
      <w:r w:rsidR="00D01E15">
        <w:t>store, transform and query data</w:t>
      </w:r>
      <w:r w:rsidR="00346CEF">
        <w:t>.</w:t>
      </w:r>
    </w:p>
    <w:p w14:paraId="428F4001" w14:textId="0AB4B0FC" w:rsidR="005E02AA" w:rsidRDefault="00346CEF" w:rsidP="00E1715C">
      <w:pPr>
        <w:pStyle w:val="ListParagraph"/>
        <w:numPr>
          <w:ilvl w:val="0"/>
          <w:numId w:val="19"/>
        </w:numPr>
      </w:pPr>
      <w:r>
        <w:t>User services – These provide various access mechanism for management of data, reporting</w:t>
      </w:r>
      <w:r w:rsidR="00AB5CC2">
        <w:t xml:space="preserve"> and process control.</w:t>
      </w:r>
    </w:p>
    <w:p w14:paraId="05395A87" w14:textId="77777777" w:rsidR="001A3678" w:rsidRDefault="001A3678" w:rsidP="003E2CEF">
      <w:pPr>
        <w:pStyle w:val="ListParagraph"/>
        <w:ind w:left="720"/>
      </w:pPr>
    </w:p>
    <w:p w14:paraId="32AAFAB7" w14:textId="4E3B8AF6" w:rsidR="004760A0" w:rsidRPr="003E2CEF" w:rsidRDefault="0032624D" w:rsidP="00A1412A">
      <w:pPr>
        <w:rPr>
          <w:color w:val="000000" w:themeColor="text1" w:themeShade="BF"/>
          <w:sz w:val="20"/>
          <w:szCs w:val="20"/>
        </w:rPr>
      </w:pPr>
      <w:r w:rsidRPr="003E2CEF">
        <w:rPr>
          <w:color w:val="000000" w:themeColor="text1" w:themeShade="BF"/>
          <w:sz w:val="20"/>
          <w:szCs w:val="20"/>
        </w:rPr>
        <w:t>T</w:t>
      </w:r>
      <w:r w:rsidR="001A3678" w:rsidRPr="003E2CEF">
        <w:rPr>
          <w:color w:val="000000" w:themeColor="text1" w:themeShade="BF"/>
          <w:sz w:val="20"/>
          <w:szCs w:val="20"/>
        </w:rPr>
        <w:t xml:space="preserve">hese components will be further detailed in section </w:t>
      </w:r>
      <w:r w:rsidRPr="003E2CEF">
        <w:rPr>
          <w:color w:val="000000" w:themeColor="text1" w:themeShade="BF"/>
          <w:sz w:val="20"/>
          <w:szCs w:val="20"/>
        </w:rPr>
        <w:fldChar w:fldCharType="begin"/>
      </w:r>
      <w:r w:rsidRPr="003E2CEF">
        <w:rPr>
          <w:color w:val="000000" w:themeColor="text1" w:themeShade="BF"/>
          <w:sz w:val="20"/>
          <w:szCs w:val="20"/>
        </w:rPr>
        <w:instrText xml:space="preserve"> REF _Ref84929453 \r \h </w:instrText>
      </w:r>
      <w:r w:rsidR="005E02AA">
        <w:rPr>
          <w:color w:val="000000" w:themeColor="text1" w:themeShade="BF"/>
          <w:sz w:val="20"/>
          <w:szCs w:val="20"/>
        </w:rPr>
        <w:instrText xml:space="preserve"> \* MERGEFORMAT </w:instrText>
      </w:r>
      <w:r w:rsidRPr="003E2CEF">
        <w:rPr>
          <w:color w:val="000000" w:themeColor="text1" w:themeShade="BF"/>
          <w:sz w:val="20"/>
          <w:szCs w:val="20"/>
        </w:rPr>
      </w:r>
      <w:r w:rsidRPr="003E2CEF">
        <w:rPr>
          <w:color w:val="000000" w:themeColor="text1" w:themeShade="BF"/>
          <w:sz w:val="20"/>
          <w:szCs w:val="20"/>
        </w:rPr>
        <w:fldChar w:fldCharType="separate"/>
      </w:r>
      <w:r w:rsidRPr="003E2CEF">
        <w:rPr>
          <w:color w:val="000000" w:themeColor="text1" w:themeShade="BF"/>
          <w:sz w:val="20"/>
          <w:szCs w:val="20"/>
        </w:rPr>
        <w:t>3</w:t>
      </w:r>
      <w:r w:rsidRPr="003E2CEF">
        <w:rPr>
          <w:color w:val="000000" w:themeColor="text1" w:themeShade="BF"/>
          <w:sz w:val="20"/>
          <w:szCs w:val="20"/>
        </w:rPr>
        <w:fldChar w:fldCharType="end"/>
      </w:r>
      <w:r w:rsidR="001A3678" w:rsidRPr="003E2CEF">
        <w:rPr>
          <w:color w:val="000000" w:themeColor="text1" w:themeShade="BF"/>
          <w:sz w:val="20"/>
          <w:szCs w:val="20"/>
        </w:rPr>
        <w:t xml:space="preserve"> of this document.</w:t>
      </w:r>
      <w:bookmarkStart w:id="9" w:name="_Toc278175174"/>
    </w:p>
    <w:p w14:paraId="70ED71C4" w14:textId="77777777" w:rsidR="004760A0" w:rsidRDefault="004760A0">
      <w:r>
        <w:br w:type="page"/>
      </w:r>
    </w:p>
    <w:p w14:paraId="639841B2" w14:textId="0FD59127" w:rsidR="00A1412A" w:rsidRPr="003E2CEF" w:rsidRDefault="004760A0" w:rsidP="00A1412A">
      <w:pPr>
        <w:rPr>
          <w:color w:val="000000" w:themeColor="text1" w:themeShade="BF"/>
          <w:sz w:val="20"/>
          <w:szCs w:val="20"/>
        </w:rPr>
      </w:pPr>
      <w:r w:rsidRPr="003E2CEF">
        <w:rPr>
          <w:color w:val="000000" w:themeColor="text1" w:themeShade="BF"/>
          <w:sz w:val="20"/>
          <w:szCs w:val="20"/>
        </w:rPr>
        <w:t xml:space="preserve">The following diagram </w:t>
      </w:r>
      <w:r w:rsidR="00E9415B" w:rsidRPr="003E2CEF">
        <w:rPr>
          <w:color w:val="000000" w:themeColor="text1" w:themeShade="BF"/>
          <w:sz w:val="20"/>
          <w:szCs w:val="20"/>
        </w:rPr>
        <w:t>gives a view of some components together with a view of the high</w:t>
      </w:r>
      <w:r w:rsidR="005E02AA">
        <w:rPr>
          <w:color w:val="000000" w:themeColor="text1" w:themeShade="BF"/>
          <w:sz w:val="20"/>
          <w:szCs w:val="20"/>
        </w:rPr>
        <w:t>-</w:t>
      </w:r>
      <w:r w:rsidR="00E9415B" w:rsidRPr="003E2CEF">
        <w:rPr>
          <w:color w:val="000000" w:themeColor="text1" w:themeShade="BF"/>
          <w:sz w:val="20"/>
          <w:szCs w:val="20"/>
        </w:rPr>
        <w:t>level data architecture.</w:t>
      </w:r>
    </w:p>
    <w:p w14:paraId="731B0AD5" w14:textId="0976896D" w:rsidR="00FE164E" w:rsidRDefault="006E153D" w:rsidP="00A1412A">
      <w:r w:rsidRPr="006E153D">
        <w:rPr>
          <w:noProof/>
        </w:rPr>
        <w:drawing>
          <wp:inline distT="0" distB="0" distL="0" distR="0" wp14:anchorId="2382CD07" wp14:editId="761F49E9">
            <wp:extent cx="6675120" cy="4854575"/>
            <wp:effectExtent l="0" t="0" r="0" b="3175"/>
            <wp:docPr id="9" name="Picture 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with low confidence"/>
                    <pic:cNvPicPr/>
                  </pic:nvPicPr>
                  <pic:blipFill>
                    <a:blip r:embed="rId17"/>
                    <a:stretch>
                      <a:fillRect/>
                    </a:stretch>
                  </pic:blipFill>
                  <pic:spPr>
                    <a:xfrm>
                      <a:off x="0" y="0"/>
                      <a:ext cx="6675120" cy="4854575"/>
                    </a:xfrm>
                    <a:prstGeom prst="rect">
                      <a:avLst/>
                    </a:prstGeom>
                  </pic:spPr>
                </pic:pic>
              </a:graphicData>
            </a:graphic>
          </wp:inline>
        </w:drawing>
      </w:r>
    </w:p>
    <w:p w14:paraId="6EC687AA" w14:textId="3D8A7D61" w:rsidR="004941A1" w:rsidRDefault="00183805" w:rsidP="00A1412A">
      <w:r>
        <w:t xml:space="preserve">The above diagram </w:t>
      </w:r>
      <w:r w:rsidR="001908EB">
        <w:t>represents</w:t>
      </w:r>
      <w:r>
        <w:t xml:space="preserve"> the majority use case </w:t>
      </w:r>
      <w:r w:rsidR="00650785">
        <w:t xml:space="preserve">of data flowing through the </w:t>
      </w:r>
      <w:r w:rsidR="00C303CF">
        <w:t>platform.</w:t>
      </w:r>
      <w:r w:rsidR="004941A1">
        <w:t xml:space="preserve"> To explain this,</w:t>
      </w:r>
      <w:r w:rsidR="0084051C">
        <w:t xml:space="preserve"> </w:t>
      </w:r>
      <w:r w:rsidR="00283A89">
        <w:t xml:space="preserve">we will break </w:t>
      </w:r>
      <w:r w:rsidR="00F96F78">
        <w:t xml:space="preserve">down into </w:t>
      </w:r>
      <w:r w:rsidR="002A6BAD">
        <w:t>several</w:t>
      </w:r>
      <w:r w:rsidR="00F96F78">
        <w:t xml:space="preserve"> areas, describing their purpose and what they do.</w:t>
      </w:r>
      <w:r w:rsidR="004941A1">
        <w:t xml:space="preserve"> </w:t>
      </w:r>
    </w:p>
    <w:p w14:paraId="111698F4" w14:textId="7264D370" w:rsidR="004941A1" w:rsidRPr="003E2CEF" w:rsidRDefault="004941A1" w:rsidP="00A1412A">
      <w:pPr>
        <w:rPr>
          <w:b/>
          <w:bCs/>
        </w:rPr>
      </w:pPr>
      <w:r w:rsidRPr="003E2CEF">
        <w:rPr>
          <w:b/>
          <w:bCs/>
        </w:rPr>
        <w:t>Data Sourcing</w:t>
      </w:r>
    </w:p>
    <w:p w14:paraId="568DA901" w14:textId="537597C0" w:rsidR="00A17D4C" w:rsidRDefault="00A17D4C" w:rsidP="00A17D4C">
      <w:pPr>
        <w:pStyle w:val="ListParagraph"/>
        <w:numPr>
          <w:ilvl w:val="0"/>
          <w:numId w:val="32"/>
        </w:numPr>
      </w:pPr>
      <w:r>
        <w:t xml:space="preserve">API’s – These are any </w:t>
      </w:r>
      <w:r w:rsidR="002B33C9">
        <w:t xml:space="preserve">API’s that need to be accessed by the platform to retrieve data into structured/semi-structured format. For this purpose, Azure Databricks will be used to source this </w:t>
      </w:r>
      <w:r w:rsidR="001B2626">
        <w:t xml:space="preserve">as it is well positioned to access </w:t>
      </w:r>
      <w:r w:rsidR="00BB55FD">
        <w:t xml:space="preserve">API’s and process the results in the variety of libraries available to python and </w:t>
      </w:r>
      <w:proofErr w:type="spellStart"/>
      <w:r w:rsidR="00BB55FD">
        <w:t>PySpark</w:t>
      </w:r>
      <w:proofErr w:type="spellEnd"/>
      <w:r w:rsidR="00BB55FD">
        <w:t xml:space="preserve"> capabilities.</w:t>
      </w:r>
    </w:p>
    <w:p w14:paraId="614B8707" w14:textId="2BD70957" w:rsidR="00BB55FD" w:rsidRDefault="00BB55FD" w:rsidP="00A17D4C">
      <w:pPr>
        <w:pStyle w:val="ListParagraph"/>
        <w:numPr>
          <w:ilvl w:val="0"/>
          <w:numId w:val="32"/>
        </w:numPr>
      </w:pPr>
      <w:r>
        <w:t xml:space="preserve">Azure Data Factory will make use of </w:t>
      </w:r>
      <w:proofErr w:type="spellStart"/>
      <w:r w:rsidR="00365723">
        <w:t>it’s</w:t>
      </w:r>
      <w:proofErr w:type="spellEnd"/>
      <w:r w:rsidR="00365723">
        <w:t xml:space="preserve"> integration runtime to access on-premises data sources</w:t>
      </w:r>
      <w:r w:rsidR="000F072B">
        <w:t xml:space="preserve"> such as databases and file stores. It has capability to get data from a variety of databases and </w:t>
      </w:r>
      <w:r w:rsidR="002D4462">
        <w:t>pull that data into the Azure Cloud Platform and store in Azure Storage. The same applies for any files retrieved.</w:t>
      </w:r>
    </w:p>
    <w:p w14:paraId="098D3B9E" w14:textId="6E9F4B1F" w:rsidR="00310F5F" w:rsidRDefault="00367D44">
      <w:pPr>
        <w:pStyle w:val="ListParagraph"/>
        <w:numPr>
          <w:ilvl w:val="0"/>
          <w:numId w:val="32"/>
        </w:numPr>
      </w:pPr>
      <w:r>
        <w:t>A Change Data Capture (CDC) tool will be used to monitor database logs, identify transactions within those logs and send the records in the form of inserts, updates</w:t>
      </w:r>
      <w:r w:rsidR="00310F5F">
        <w:t xml:space="preserve">, </w:t>
      </w:r>
      <w:r>
        <w:t>deletes</w:t>
      </w:r>
      <w:r w:rsidR="00310F5F">
        <w:t xml:space="preserve">, and full tables refreshes where necessary </w:t>
      </w:r>
      <w:r>
        <w:t xml:space="preserve">to the cloud platform. These messages will be received into </w:t>
      </w:r>
      <w:r w:rsidR="00310F5F">
        <w:t xml:space="preserve">Azure Event Hub, which will then periodically </w:t>
      </w:r>
      <w:r w:rsidR="002A6BAD">
        <w:t>store</w:t>
      </w:r>
      <w:r w:rsidR="00310F5F">
        <w:t xml:space="preserve"> the messages to Azure Storage for further processing.</w:t>
      </w:r>
    </w:p>
    <w:p w14:paraId="202F6EEE" w14:textId="77777777" w:rsidR="00310F5F" w:rsidRDefault="00310F5F" w:rsidP="003E2CEF">
      <w:pPr>
        <w:pStyle w:val="ListParagraph"/>
        <w:ind w:left="720"/>
      </w:pPr>
    </w:p>
    <w:p w14:paraId="370887BE" w14:textId="5E352DAD" w:rsidR="00A30F36" w:rsidRPr="003E2CEF" w:rsidRDefault="00A30F36" w:rsidP="00A1412A">
      <w:pPr>
        <w:rPr>
          <w:b/>
          <w:bCs/>
        </w:rPr>
      </w:pPr>
      <w:r w:rsidRPr="003E2CEF">
        <w:rPr>
          <w:b/>
          <w:bCs/>
        </w:rPr>
        <w:t>Data Processing</w:t>
      </w:r>
      <w:r w:rsidR="00200C8D" w:rsidRPr="003E2CEF">
        <w:rPr>
          <w:b/>
          <w:bCs/>
        </w:rPr>
        <w:t xml:space="preserve"> &amp; Storage</w:t>
      </w:r>
    </w:p>
    <w:p w14:paraId="1ACA898B" w14:textId="6D9AE05B" w:rsidR="00200C8D" w:rsidRDefault="000260CB" w:rsidP="0084051C">
      <w:pPr>
        <w:pStyle w:val="ListParagraph"/>
        <w:numPr>
          <w:ilvl w:val="0"/>
          <w:numId w:val="30"/>
        </w:numPr>
      </w:pPr>
      <w:r>
        <w:t xml:space="preserve">Azure </w:t>
      </w:r>
      <w:r w:rsidR="00A30F36">
        <w:t>Databricks</w:t>
      </w:r>
      <w:r w:rsidR="00D01A47">
        <w:t xml:space="preserve"> runs on the Apache Spark platform</w:t>
      </w:r>
      <w:r w:rsidR="00F456BF">
        <w:t xml:space="preserve"> and </w:t>
      </w:r>
      <w:r w:rsidR="00521869">
        <w:t xml:space="preserve">has extensive capabilities of processing data using python, libraries (with boxed functionality) and </w:t>
      </w:r>
      <w:proofErr w:type="spellStart"/>
      <w:r w:rsidR="00521869">
        <w:t>PySpark</w:t>
      </w:r>
      <w:proofErr w:type="spellEnd"/>
      <w:r w:rsidR="00521869">
        <w:t xml:space="preserve">.  </w:t>
      </w:r>
      <w:r w:rsidR="004D105A">
        <w:t>With these languages it is possible to perform extensive manipulation of data to move from an unstructured / semi-structured format to a structured one.</w:t>
      </w:r>
      <w:r w:rsidR="009D6B48">
        <w:t xml:space="preserve"> </w:t>
      </w:r>
      <w:r w:rsidR="00384EE1">
        <w:t xml:space="preserve">This processing will take place through code in notebooks where these notebooks will be generic metadata driven </w:t>
      </w:r>
      <w:r w:rsidR="002A6BAD">
        <w:t>and</w:t>
      </w:r>
      <w:r w:rsidR="00384EE1">
        <w:t xml:space="preserve"> </w:t>
      </w:r>
      <w:r w:rsidR="002333E3">
        <w:t xml:space="preserve">instantiated notebooks with transformations fully coded. </w:t>
      </w:r>
      <w:r w:rsidR="009D6B48">
        <w:t xml:space="preserve">An added advantage of Databricks is making use of its Delta format tables, which offer ACID transactions. </w:t>
      </w:r>
      <w:r w:rsidR="00F76772">
        <w:t xml:space="preserve">This allows us to treat data in a very similar way to relational database tables, and through spark </w:t>
      </w:r>
      <w:r w:rsidR="00C40E73">
        <w:t xml:space="preserve">SQL </w:t>
      </w:r>
      <w:r w:rsidR="00F76772">
        <w:t>language make these tables familiar to query.</w:t>
      </w:r>
    </w:p>
    <w:p w14:paraId="36299D97" w14:textId="658CE086" w:rsidR="00200C8D" w:rsidRDefault="00200C8D">
      <w:pPr>
        <w:pStyle w:val="ListParagraph"/>
        <w:numPr>
          <w:ilvl w:val="0"/>
          <w:numId w:val="30"/>
        </w:numPr>
      </w:pPr>
      <w:r>
        <w:t>Azure Storage</w:t>
      </w:r>
      <w:r w:rsidR="00EE4E57">
        <w:t xml:space="preserve"> will be used </w:t>
      </w:r>
      <w:r w:rsidR="008964AC">
        <w:t xml:space="preserve">for storage of data </w:t>
      </w:r>
      <w:r w:rsidR="005C2EC2">
        <w:t>across the platform</w:t>
      </w:r>
      <w:r w:rsidR="002A4822">
        <w:t xml:space="preserve">. It will be used to </w:t>
      </w:r>
      <w:r w:rsidR="0033682F">
        <w:t>store data retrieved from API’s, f</w:t>
      </w:r>
      <w:r w:rsidR="00E36681">
        <w:t xml:space="preserve">rom Azure data factory, from Event Hub, and will be the primary storage area for any data processed within </w:t>
      </w:r>
      <w:proofErr w:type="spellStart"/>
      <w:r w:rsidR="00E36681">
        <w:t>databricks</w:t>
      </w:r>
      <w:proofErr w:type="spellEnd"/>
      <w:r w:rsidR="00E36681">
        <w:t>. Other technologies such as Synapse also use Azure Storage, but this is abstracted</w:t>
      </w:r>
      <w:r w:rsidR="00F739AE">
        <w:t xml:space="preserve"> within synapse.</w:t>
      </w:r>
      <w:r w:rsidR="00C6040F">
        <w:t xml:space="preserve"> Each of the “zones” above will be in a separate Azure Storage account that will be mounted to </w:t>
      </w:r>
      <w:proofErr w:type="spellStart"/>
      <w:r w:rsidR="00C6040F">
        <w:t>databricks</w:t>
      </w:r>
      <w:proofErr w:type="spellEnd"/>
      <w:r w:rsidR="00C6040F">
        <w:t xml:space="preserve"> so that it can </w:t>
      </w:r>
      <w:r w:rsidR="00F44EA0">
        <w:t>access the files as required.</w:t>
      </w:r>
    </w:p>
    <w:p w14:paraId="3C45698D" w14:textId="122CBBEF" w:rsidR="00A30F36" w:rsidRDefault="00A30F36" w:rsidP="0084051C">
      <w:pPr>
        <w:pStyle w:val="ListParagraph"/>
        <w:numPr>
          <w:ilvl w:val="0"/>
          <w:numId w:val="30"/>
        </w:numPr>
      </w:pPr>
      <w:r>
        <w:t>Synapse</w:t>
      </w:r>
      <w:r w:rsidR="00F44EA0">
        <w:t xml:space="preserve"> has a “dedicated pool” that is a cluster based MPP relational database. It is designed for processing large volumes of data </w:t>
      </w:r>
      <w:r w:rsidR="00C97203">
        <w:t>with efficiency</w:t>
      </w:r>
      <w:r w:rsidR="002475F6">
        <w:t xml:space="preserve"> and is aimed at data warehouse data models</w:t>
      </w:r>
      <w:r w:rsidR="008F20D1">
        <w:t xml:space="preserve">, and this is where the dimensional model will be </w:t>
      </w:r>
      <w:r w:rsidR="006E502C">
        <w:t>housed.</w:t>
      </w:r>
    </w:p>
    <w:p w14:paraId="399ECB7C" w14:textId="77777777" w:rsidR="00BA2428" w:rsidRDefault="00BA2428" w:rsidP="003E2CEF">
      <w:pPr>
        <w:pStyle w:val="ListParagraph"/>
        <w:ind w:left="720"/>
      </w:pPr>
    </w:p>
    <w:p w14:paraId="5EAFB605" w14:textId="22BC2702" w:rsidR="00066E9A" w:rsidRPr="003E2CEF" w:rsidRDefault="00066E9A" w:rsidP="00A1412A">
      <w:pPr>
        <w:rPr>
          <w:b/>
          <w:bCs/>
        </w:rPr>
      </w:pPr>
      <w:r w:rsidRPr="003E2CEF">
        <w:rPr>
          <w:b/>
          <w:bCs/>
        </w:rPr>
        <w:t>Data Structure</w:t>
      </w:r>
    </w:p>
    <w:p w14:paraId="27314188" w14:textId="0D681379" w:rsidR="00066E9A" w:rsidRDefault="00066E9A" w:rsidP="00066E9A">
      <w:pPr>
        <w:pStyle w:val="ListParagraph"/>
        <w:numPr>
          <w:ilvl w:val="0"/>
          <w:numId w:val="29"/>
        </w:numPr>
      </w:pPr>
      <w:r>
        <w:t>Raw</w:t>
      </w:r>
      <w:r w:rsidR="006E502C">
        <w:t xml:space="preserve"> is used for the ingest data into the platform and will also be used as the source for identification of changes.</w:t>
      </w:r>
    </w:p>
    <w:p w14:paraId="24828757" w14:textId="06516109" w:rsidR="00066E9A" w:rsidRDefault="0084051C" w:rsidP="00066E9A">
      <w:pPr>
        <w:pStyle w:val="ListParagraph"/>
        <w:numPr>
          <w:ilvl w:val="0"/>
          <w:numId w:val="29"/>
        </w:numPr>
      </w:pPr>
      <w:r>
        <w:t>Standardised</w:t>
      </w:r>
      <w:r w:rsidR="006E502C">
        <w:t xml:space="preserve"> </w:t>
      </w:r>
      <w:r w:rsidR="000D7A87">
        <w:t>holds the full data history for each table from source as type 2 changes. It will also be the start of tracking PII.</w:t>
      </w:r>
      <w:r w:rsidR="00C40E73">
        <w:t xml:space="preserve"> This data will be fully processed through azure </w:t>
      </w:r>
      <w:proofErr w:type="spellStart"/>
      <w:r w:rsidR="00C40E73">
        <w:t>databricks</w:t>
      </w:r>
      <w:proofErr w:type="spellEnd"/>
      <w:r w:rsidR="002333E3">
        <w:t xml:space="preserve"> and stored in Azure Storage</w:t>
      </w:r>
      <w:r w:rsidR="00C40E73">
        <w:t>.</w:t>
      </w:r>
    </w:p>
    <w:p w14:paraId="151B9228" w14:textId="044B2160" w:rsidR="0084051C" w:rsidRDefault="0084051C" w:rsidP="00066E9A">
      <w:pPr>
        <w:pStyle w:val="ListParagraph"/>
        <w:numPr>
          <w:ilvl w:val="0"/>
          <w:numId w:val="29"/>
        </w:numPr>
      </w:pPr>
      <w:r>
        <w:t>Conformed</w:t>
      </w:r>
      <w:r w:rsidR="00533FD7">
        <w:t xml:space="preserve"> will store the conformed modelled data across data source with required </w:t>
      </w:r>
      <w:r w:rsidR="002A6BAD">
        <w:t>transformations and</w:t>
      </w:r>
      <w:r w:rsidR="00533FD7">
        <w:t xml:space="preserve"> will allow for physical (tables) or virtual (view) storage.</w:t>
      </w:r>
      <w:r w:rsidR="002333E3" w:rsidRPr="002333E3">
        <w:t xml:space="preserve"> </w:t>
      </w:r>
      <w:r w:rsidR="002333E3">
        <w:t xml:space="preserve">This data will be fully processed through azure </w:t>
      </w:r>
      <w:proofErr w:type="spellStart"/>
      <w:r w:rsidR="002333E3">
        <w:t>databricks</w:t>
      </w:r>
      <w:proofErr w:type="spellEnd"/>
      <w:r w:rsidR="002333E3">
        <w:t xml:space="preserve"> and stored in Azure Storage.</w:t>
      </w:r>
    </w:p>
    <w:p w14:paraId="6583AD8B" w14:textId="3ABFC597" w:rsidR="0084051C" w:rsidRDefault="0084051C" w:rsidP="00066E9A">
      <w:pPr>
        <w:pStyle w:val="ListParagraph"/>
        <w:numPr>
          <w:ilvl w:val="0"/>
          <w:numId w:val="29"/>
        </w:numPr>
      </w:pPr>
      <w:r>
        <w:t>Dimensional</w:t>
      </w:r>
      <w:r w:rsidR="00533FD7">
        <w:t xml:space="preserve"> </w:t>
      </w:r>
      <w:r w:rsidR="000845DC">
        <w:t>will be processed and held within Synapse dedicated pool and will be in the form of dimension and fact star schema structure. This w</w:t>
      </w:r>
      <w:r w:rsidR="00FC0952">
        <w:t>ill be the optimal structure for end user reporting. Transformations in stored procedures will take the data from the conformed shape to the fact dimension structure.</w:t>
      </w:r>
    </w:p>
    <w:p w14:paraId="1006DD4B" w14:textId="77777777" w:rsidR="00BA2428" w:rsidRDefault="00BA2428" w:rsidP="003E2CEF">
      <w:pPr>
        <w:pStyle w:val="ListParagraph"/>
        <w:ind w:left="720"/>
      </w:pPr>
    </w:p>
    <w:p w14:paraId="52DF04EF" w14:textId="4597654F" w:rsidR="0084051C" w:rsidRPr="003E2CEF" w:rsidRDefault="0084051C" w:rsidP="0084051C">
      <w:pPr>
        <w:rPr>
          <w:b/>
          <w:bCs/>
        </w:rPr>
      </w:pPr>
      <w:r w:rsidRPr="003E2CEF">
        <w:rPr>
          <w:b/>
          <w:bCs/>
        </w:rPr>
        <w:t>Presentation</w:t>
      </w:r>
    </w:p>
    <w:p w14:paraId="5C1667FB" w14:textId="400FF25B" w:rsidR="0084051C" w:rsidRDefault="0084051C" w:rsidP="0084051C">
      <w:pPr>
        <w:pStyle w:val="ListParagraph"/>
        <w:numPr>
          <w:ilvl w:val="0"/>
          <w:numId w:val="31"/>
        </w:numPr>
      </w:pPr>
      <w:r>
        <w:t>Power BI</w:t>
      </w:r>
      <w:r w:rsidR="00FC0952">
        <w:t xml:space="preserve"> will be used for end user reporting through dashboards, </w:t>
      </w:r>
      <w:r w:rsidR="002A6BAD">
        <w:t>reports,</w:t>
      </w:r>
      <w:r w:rsidR="00FC0952">
        <w:t xml:space="preserve"> and paginated reports. </w:t>
      </w:r>
      <w:r w:rsidR="00AD4324">
        <w:t>It is anticipated t</w:t>
      </w:r>
      <w:r w:rsidR="00FC0952">
        <w:t xml:space="preserve">he model within </w:t>
      </w:r>
      <w:r w:rsidR="00AD4324">
        <w:t>Power BI</w:t>
      </w:r>
      <w:r w:rsidR="00FC0952">
        <w:t xml:space="preserve"> will hold </w:t>
      </w:r>
      <w:r w:rsidR="002A6BAD">
        <w:t>all</w:t>
      </w:r>
      <w:r w:rsidR="00FC0952">
        <w:t xml:space="preserve"> the data required for </w:t>
      </w:r>
      <w:r w:rsidR="00AD4324">
        <w:t xml:space="preserve">interactive and </w:t>
      </w:r>
      <w:r w:rsidR="002A6BAD">
        <w:t>self-service</w:t>
      </w:r>
      <w:r w:rsidR="00AD4324">
        <w:t xml:space="preserve"> reporting.</w:t>
      </w:r>
    </w:p>
    <w:p w14:paraId="0DD0A347" w14:textId="3DE25392" w:rsidR="00BA2428" w:rsidRDefault="00BA2428" w:rsidP="00BA2428"/>
    <w:p w14:paraId="2EACD49E" w14:textId="4369545D" w:rsidR="00BA2428" w:rsidRPr="003E2CEF" w:rsidRDefault="00BA2428" w:rsidP="00BA2428">
      <w:pPr>
        <w:rPr>
          <w:b/>
          <w:bCs/>
        </w:rPr>
      </w:pPr>
      <w:r w:rsidRPr="003E2CEF">
        <w:rPr>
          <w:b/>
          <w:bCs/>
        </w:rPr>
        <w:t>Orchestration &amp; Scheduling</w:t>
      </w:r>
    </w:p>
    <w:p w14:paraId="3AD64622" w14:textId="411D64C7" w:rsidR="004E5485" w:rsidRDefault="004E5485" w:rsidP="003E2CEF">
      <w:pPr>
        <w:pStyle w:val="ListParagraph"/>
        <w:numPr>
          <w:ilvl w:val="0"/>
          <w:numId w:val="31"/>
        </w:numPr>
      </w:pPr>
      <w:r>
        <w:t>Azure Data Factory</w:t>
      </w:r>
      <w:r w:rsidR="00AD4324">
        <w:t xml:space="preserve"> will not only be used for </w:t>
      </w:r>
      <w:r w:rsidR="002A6BAD">
        <w:t>ingesting</w:t>
      </w:r>
      <w:r w:rsidR="00AD4324">
        <w:t xml:space="preserve"> and store data from databases (that </w:t>
      </w:r>
      <w:r w:rsidR="0041572F">
        <w:t xml:space="preserve">are not available for CDC) </w:t>
      </w:r>
      <w:r w:rsidR="00AD4324">
        <w:t>and files</w:t>
      </w:r>
      <w:r w:rsidR="0041572F">
        <w:t xml:space="preserve">, but also for the orchestration and scheduling of tasks across the platform.  It will use metadata from </w:t>
      </w:r>
      <w:r w:rsidR="0032442E">
        <w:t xml:space="preserve">the platforms Azure SQL Database to execute tasks in parallel and </w:t>
      </w:r>
      <w:r w:rsidR="002A6BAD">
        <w:t>to</w:t>
      </w:r>
      <w:r w:rsidR="0032442E">
        <w:t xml:space="preserve"> achieve loading through the platform.</w:t>
      </w:r>
    </w:p>
    <w:p w14:paraId="6D5AB4A1" w14:textId="0F2E4037" w:rsidR="00E42D35" w:rsidRPr="00AD7030" w:rsidRDefault="00E42D35" w:rsidP="00BB27A1">
      <w:pPr>
        <w:pStyle w:val="Heading2"/>
        <w:keepNext/>
        <w:keepLines/>
        <w:numPr>
          <w:ilvl w:val="1"/>
          <w:numId w:val="24"/>
        </w:numPr>
        <w:overflowPunct w:val="0"/>
        <w:autoSpaceDE w:val="0"/>
        <w:autoSpaceDN w:val="0"/>
        <w:adjustRightInd w:val="0"/>
        <w:spacing w:before="240" w:after="120"/>
        <w:textAlignment w:val="baseline"/>
      </w:pPr>
      <w:bookmarkStart w:id="10" w:name="_Toc85721651"/>
      <w:bookmarkStart w:id="11" w:name="_Toc85791192"/>
      <w:bookmarkStart w:id="12" w:name="_Ref85018307"/>
      <w:bookmarkStart w:id="13" w:name="_Toc85793212"/>
      <w:bookmarkEnd w:id="10"/>
      <w:bookmarkEnd w:id="11"/>
      <w:r w:rsidRPr="00AD7030">
        <w:t>Future Architecture</w:t>
      </w:r>
      <w:bookmarkEnd w:id="9"/>
      <w:bookmarkEnd w:id="12"/>
      <w:bookmarkEnd w:id="13"/>
    </w:p>
    <w:p w14:paraId="395E9EAA" w14:textId="6E7B4B86" w:rsidR="002F2F0E" w:rsidRPr="002F2F0E" w:rsidRDefault="0047301B" w:rsidP="00657266">
      <w:pPr>
        <w:pStyle w:val="BodyText"/>
      </w:pPr>
      <w:r w:rsidRPr="0047301B">
        <w:t>The above view of the architecture illustrates a starting position and doesn’t include items such as an enterprise service bus (ESB) that may be required in a future version. The purpose of the ESB is to provide mechanisms for</w:t>
      </w:r>
      <w:r w:rsidR="002F2F0E" w:rsidRPr="002F2F0E">
        <w:t>:</w:t>
      </w:r>
    </w:p>
    <w:p w14:paraId="7DF9C103" w14:textId="595CB6D6" w:rsidR="002F2F0E" w:rsidRDefault="00782DAA" w:rsidP="002F2F0E">
      <w:pPr>
        <w:pStyle w:val="ListParagraph"/>
        <w:numPr>
          <w:ilvl w:val="0"/>
          <w:numId w:val="19"/>
        </w:numPr>
      </w:pPr>
      <w:r>
        <w:t>Applications to get data from another application</w:t>
      </w:r>
    </w:p>
    <w:p w14:paraId="5F1D8B65" w14:textId="77777777" w:rsidR="00782DAA" w:rsidRDefault="00782DAA" w:rsidP="00782DAA">
      <w:pPr>
        <w:pStyle w:val="ListParagraph"/>
        <w:numPr>
          <w:ilvl w:val="0"/>
          <w:numId w:val="19"/>
        </w:numPr>
      </w:pPr>
      <w:r>
        <w:t>Applications to push data to another application</w:t>
      </w:r>
    </w:p>
    <w:p w14:paraId="0B79929D" w14:textId="77777777" w:rsidR="00782DAA" w:rsidRDefault="00782DAA" w:rsidP="00782DAA">
      <w:pPr>
        <w:pStyle w:val="ListParagraph"/>
        <w:numPr>
          <w:ilvl w:val="0"/>
          <w:numId w:val="19"/>
        </w:numPr>
      </w:pPr>
      <w:r>
        <w:t>Processes to be coordinated across applications</w:t>
      </w:r>
    </w:p>
    <w:p w14:paraId="09777F68" w14:textId="79063A4F" w:rsidR="00F63E05" w:rsidRPr="0047301B" w:rsidRDefault="00782DAA" w:rsidP="00F63E05">
      <w:pPr>
        <w:pStyle w:val="BodyText"/>
        <w:rPr>
          <w:color w:val="auto"/>
        </w:rPr>
      </w:pPr>
      <w:r>
        <w:br/>
      </w:r>
      <w:r w:rsidR="00F63E05" w:rsidRPr="0047301B">
        <w:rPr>
          <w:color w:val="auto"/>
        </w:rPr>
        <w:t xml:space="preserve">To be explicit, applications here may be </w:t>
      </w:r>
      <w:r w:rsidR="00BC0980" w:rsidRPr="0047301B">
        <w:rPr>
          <w:color w:val="auto"/>
        </w:rPr>
        <w:t xml:space="preserve">a COTS product that is being used within </w:t>
      </w:r>
      <w:proofErr w:type="spellStart"/>
      <w:r w:rsidR="00BC0980" w:rsidRPr="0047301B">
        <w:rPr>
          <w:color w:val="auto"/>
        </w:rPr>
        <w:t>Canopius</w:t>
      </w:r>
      <w:proofErr w:type="spellEnd"/>
      <w:r w:rsidR="00BC0980" w:rsidRPr="0047301B">
        <w:rPr>
          <w:color w:val="auto"/>
        </w:rPr>
        <w:t xml:space="preserve">, a custom developed application that is being used within </w:t>
      </w:r>
      <w:proofErr w:type="spellStart"/>
      <w:r w:rsidR="00BC0980" w:rsidRPr="0047301B">
        <w:rPr>
          <w:color w:val="auto"/>
        </w:rPr>
        <w:t>Canopius</w:t>
      </w:r>
      <w:proofErr w:type="spellEnd"/>
      <w:r w:rsidR="009B2BA2" w:rsidRPr="0047301B">
        <w:rPr>
          <w:color w:val="auto"/>
        </w:rPr>
        <w:t xml:space="preserve">, </w:t>
      </w:r>
      <w:proofErr w:type="gramStart"/>
      <w:r w:rsidR="00BC0980" w:rsidRPr="0047301B">
        <w:rPr>
          <w:color w:val="auto"/>
        </w:rPr>
        <w:t>and also</w:t>
      </w:r>
      <w:proofErr w:type="gramEnd"/>
      <w:r w:rsidR="00BC0980" w:rsidRPr="0047301B">
        <w:rPr>
          <w:color w:val="auto"/>
        </w:rPr>
        <w:t xml:space="preserve"> the </w:t>
      </w:r>
      <w:r w:rsidR="004F639F" w:rsidRPr="0047301B">
        <w:rPr>
          <w:color w:val="auto"/>
        </w:rPr>
        <w:t xml:space="preserve">new Azure data platform that </w:t>
      </w:r>
      <w:proofErr w:type="gramStart"/>
      <w:r w:rsidR="004F639F" w:rsidRPr="0047301B">
        <w:rPr>
          <w:color w:val="auto"/>
        </w:rPr>
        <w:t>the majority of</w:t>
      </w:r>
      <w:proofErr w:type="gramEnd"/>
      <w:r w:rsidR="004F639F" w:rsidRPr="0047301B">
        <w:rPr>
          <w:color w:val="auto"/>
        </w:rPr>
        <w:t xml:space="preserve"> this document discusses.</w:t>
      </w:r>
    </w:p>
    <w:p w14:paraId="34F80D4D" w14:textId="61144AF3" w:rsidR="0036205B" w:rsidRPr="0047301B" w:rsidRDefault="0036205B" w:rsidP="00AB5E54">
      <w:pPr>
        <w:pStyle w:val="BodyText"/>
        <w:rPr>
          <w:color w:val="auto"/>
        </w:rPr>
      </w:pPr>
      <w:r w:rsidRPr="0047301B">
        <w:rPr>
          <w:color w:val="auto"/>
        </w:rPr>
        <w:t>The following diagram illustrates two versions of an enterprise service bus implementation at a high level</w:t>
      </w:r>
      <w:r w:rsidR="00A1696D" w:rsidRPr="0047301B">
        <w:rPr>
          <w:color w:val="auto"/>
        </w:rPr>
        <w:t>. It is illustrative only in the way of providing two alternative example technology solutions.</w:t>
      </w:r>
      <w:r w:rsidR="00437889">
        <w:rPr>
          <w:color w:val="auto"/>
        </w:rPr>
        <w:t xml:space="preserve"> Although this isn’t a current requirement, it is a future one, however the addition of an API layer / Enterprise </w:t>
      </w:r>
      <w:r w:rsidR="00D948C6">
        <w:rPr>
          <w:color w:val="auto"/>
        </w:rPr>
        <w:t>S</w:t>
      </w:r>
      <w:r w:rsidR="00437889">
        <w:rPr>
          <w:color w:val="auto"/>
        </w:rPr>
        <w:t xml:space="preserve">ervice </w:t>
      </w:r>
      <w:r w:rsidR="00D948C6">
        <w:rPr>
          <w:color w:val="auto"/>
        </w:rPr>
        <w:t xml:space="preserve">Bus </w:t>
      </w:r>
      <w:proofErr w:type="gramStart"/>
      <w:r w:rsidR="00D948C6">
        <w:rPr>
          <w:color w:val="auto"/>
        </w:rPr>
        <w:t>at a later time</w:t>
      </w:r>
      <w:proofErr w:type="gramEnd"/>
      <w:r w:rsidR="00D948C6">
        <w:rPr>
          <w:color w:val="auto"/>
        </w:rPr>
        <w:t xml:space="preserve">, and the exclusion of this </w:t>
      </w:r>
      <w:r w:rsidR="00FF335C">
        <w:rPr>
          <w:color w:val="auto"/>
        </w:rPr>
        <w:t xml:space="preserve">in the first version of the architecture is not expected to limit the ability of the overall data platform to </w:t>
      </w:r>
      <w:r w:rsidR="00EB4433">
        <w:rPr>
          <w:color w:val="auto"/>
        </w:rPr>
        <w:t>act in this role in the future.</w:t>
      </w:r>
    </w:p>
    <w:p w14:paraId="263A4754" w14:textId="77777777" w:rsidR="009B2BA2" w:rsidRDefault="007A4680" w:rsidP="009B2BA2">
      <w:pPr>
        <w:pStyle w:val="BodyText"/>
        <w:keepNext/>
      </w:pPr>
      <w:r w:rsidRPr="007A4680">
        <w:rPr>
          <w:noProof/>
        </w:rPr>
        <w:drawing>
          <wp:inline distT="0" distB="0" distL="0" distR="0" wp14:anchorId="3510DB9E" wp14:editId="69F95645">
            <wp:extent cx="6675120" cy="3379470"/>
            <wp:effectExtent l="0" t="0" r="0" b="0"/>
            <wp:docPr id="7" name="Picture 7" descr="Example Enterprise Service Bus technology implem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xample Enterprise Service Bus technology implementations"/>
                    <pic:cNvPicPr/>
                  </pic:nvPicPr>
                  <pic:blipFill>
                    <a:blip r:embed="rId18"/>
                    <a:stretch>
                      <a:fillRect/>
                    </a:stretch>
                  </pic:blipFill>
                  <pic:spPr>
                    <a:xfrm>
                      <a:off x="0" y="0"/>
                      <a:ext cx="6675120" cy="3379470"/>
                    </a:xfrm>
                    <a:prstGeom prst="rect">
                      <a:avLst/>
                    </a:prstGeom>
                  </pic:spPr>
                </pic:pic>
              </a:graphicData>
            </a:graphic>
          </wp:inline>
        </w:drawing>
      </w:r>
    </w:p>
    <w:p w14:paraId="14B3456C" w14:textId="46414AF4" w:rsidR="00A1696D" w:rsidRDefault="009B2BA2" w:rsidP="009B2BA2">
      <w:pPr>
        <w:pStyle w:val="Caption"/>
      </w:pPr>
      <w:r>
        <w:t xml:space="preserve">Figure </w:t>
      </w:r>
      <w:r w:rsidR="0072579A">
        <w:fldChar w:fldCharType="begin"/>
      </w:r>
      <w:r w:rsidR="0072579A">
        <w:instrText xml:space="preserve"> STYLEREF 1 \s </w:instrText>
      </w:r>
      <w:r w:rsidR="0072579A">
        <w:fldChar w:fldCharType="separate"/>
      </w:r>
      <w:r w:rsidR="0072579A">
        <w:rPr>
          <w:noProof/>
        </w:rPr>
        <w:t>1</w:t>
      </w:r>
      <w:r w:rsidR="0072579A">
        <w:fldChar w:fldCharType="end"/>
      </w:r>
      <w:r w:rsidR="0072579A">
        <w:t>.</w:t>
      </w:r>
      <w:r w:rsidR="0072579A">
        <w:fldChar w:fldCharType="begin"/>
      </w:r>
      <w:r w:rsidR="0072579A">
        <w:instrText xml:space="preserve"> SEQ Figure \* ARABIC \s 1 </w:instrText>
      </w:r>
      <w:r w:rsidR="0072579A">
        <w:fldChar w:fldCharType="separate"/>
      </w:r>
      <w:r w:rsidR="0072579A">
        <w:rPr>
          <w:noProof/>
        </w:rPr>
        <w:t>2</w:t>
      </w:r>
      <w:r w:rsidR="0072579A">
        <w:fldChar w:fldCharType="end"/>
      </w:r>
      <w:r>
        <w:t xml:space="preserve"> - </w:t>
      </w:r>
      <w:r w:rsidRPr="00D73E0D">
        <w:t>Example Enterprise Service Bus technology implementations</w:t>
      </w:r>
    </w:p>
    <w:p w14:paraId="3A1E06D1" w14:textId="437DC0D8" w:rsidR="00507BC0" w:rsidRPr="00B22276" w:rsidRDefault="00507BC0" w:rsidP="00507BC0">
      <w:pPr>
        <w:pStyle w:val="Heading2"/>
        <w:keepNext/>
        <w:keepLines/>
        <w:numPr>
          <w:ilvl w:val="1"/>
          <w:numId w:val="24"/>
        </w:numPr>
        <w:overflowPunct w:val="0"/>
        <w:autoSpaceDE w:val="0"/>
        <w:autoSpaceDN w:val="0"/>
        <w:adjustRightInd w:val="0"/>
        <w:spacing w:before="240" w:after="120"/>
        <w:textAlignment w:val="baseline"/>
      </w:pPr>
      <w:bookmarkStart w:id="14" w:name="_Toc85793214"/>
      <w:bookmarkStart w:id="15" w:name="_Toc278175175"/>
      <w:r>
        <w:t>Transition Architecture</w:t>
      </w:r>
      <w:bookmarkEnd w:id="14"/>
    </w:p>
    <w:p w14:paraId="2B08CDD5" w14:textId="4BA5878F" w:rsidR="007C7967" w:rsidRDefault="00546904" w:rsidP="00AB5E54">
      <w:pPr>
        <w:pStyle w:val="BodyText"/>
      </w:pPr>
      <w:r>
        <w:t>T</w:t>
      </w:r>
      <w:r w:rsidR="00A342C9">
        <w:t xml:space="preserve">here </w:t>
      </w:r>
      <w:r w:rsidR="00B500FE">
        <w:t xml:space="preserve">will be </w:t>
      </w:r>
      <w:r w:rsidR="00760C59">
        <w:t xml:space="preserve">the first version of the architecture to be deployed for claims and </w:t>
      </w:r>
      <w:r w:rsidR="001E15D0">
        <w:t xml:space="preserve">underwriting and </w:t>
      </w:r>
      <w:r w:rsidR="00B500FE">
        <w:t>a</w:t>
      </w:r>
      <w:r w:rsidR="001E15D0">
        <w:t>s</w:t>
      </w:r>
      <w:r w:rsidR="00B500FE">
        <w:t xml:space="preserve"> transition </w:t>
      </w:r>
      <w:r w:rsidR="00A342C9">
        <w:t xml:space="preserve">architecture </w:t>
      </w:r>
      <w:r w:rsidR="001875D7">
        <w:t xml:space="preserve">between the </w:t>
      </w:r>
      <w:r w:rsidR="00522CC0">
        <w:t>current</w:t>
      </w:r>
      <w:r w:rsidR="001875D7">
        <w:t xml:space="preserve"> and the target </w:t>
      </w:r>
      <w:r w:rsidR="00522CC0">
        <w:t xml:space="preserve">architectures </w:t>
      </w:r>
      <w:r w:rsidR="001875D7">
        <w:t xml:space="preserve">where </w:t>
      </w:r>
      <w:r w:rsidR="00B500FE">
        <w:t xml:space="preserve">two components will be </w:t>
      </w:r>
      <w:r w:rsidR="00E92085">
        <w:t xml:space="preserve">added </w:t>
      </w:r>
      <w:r w:rsidR="00EB7412">
        <w:t>in the target architecture</w:t>
      </w:r>
      <w:r w:rsidR="005B58D7">
        <w:t xml:space="preserve"> in a change data capture tool for capturing and transmission of database changes, along with Power Automate to </w:t>
      </w:r>
      <w:r w:rsidR="00D31E38">
        <w:t>enable end user data platform process initiation</w:t>
      </w:r>
      <w:r w:rsidR="00726BD1">
        <w:t>.</w:t>
      </w:r>
    </w:p>
    <w:p w14:paraId="4CD5E41D" w14:textId="609A3DA4" w:rsidR="008E264D" w:rsidRPr="00A342C9" w:rsidRDefault="008E264D" w:rsidP="00AB5E54">
      <w:pPr>
        <w:pStyle w:val="BodyText"/>
      </w:pPr>
      <w:r w:rsidRPr="008E264D">
        <w:rPr>
          <w:noProof/>
        </w:rPr>
        <w:drawing>
          <wp:inline distT="0" distB="0" distL="0" distR="0" wp14:anchorId="48B73E72" wp14:editId="27FFB320">
            <wp:extent cx="6675120" cy="4634865"/>
            <wp:effectExtent l="0" t="0" r="0" b="0"/>
            <wp:docPr id="24" name="Picture 24" descr="Graphical user interface, diagram,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diagram, application&#10;&#10;Description automatically generated"/>
                    <pic:cNvPicPr/>
                  </pic:nvPicPr>
                  <pic:blipFill>
                    <a:blip r:embed="rId19"/>
                    <a:stretch>
                      <a:fillRect/>
                    </a:stretch>
                  </pic:blipFill>
                  <pic:spPr>
                    <a:xfrm>
                      <a:off x="0" y="0"/>
                      <a:ext cx="6675120" cy="4634865"/>
                    </a:xfrm>
                    <a:prstGeom prst="rect">
                      <a:avLst/>
                    </a:prstGeom>
                  </pic:spPr>
                </pic:pic>
              </a:graphicData>
            </a:graphic>
          </wp:inline>
        </w:drawing>
      </w:r>
    </w:p>
    <w:p w14:paraId="34BFFF6C" w14:textId="77777777" w:rsidR="00D31E38" w:rsidRDefault="00D31E38" w:rsidP="00D31E38">
      <w:pPr>
        <w:pStyle w:val="BodyText"/>
      </w:pPr>
      <w:r>
        <w:t>Firstly, is change data capture, where a tool selection is currently in progress.  Once the tool is selected there will be a revised low-level design with the support from the vendor. This will most likely require additional on-premises compute to be provisioned as well as working with the various source database owners for any installation and access configuration to the databases.  Additionally, the Event Hub target with connectivity will be configured as well as the data capture settings to store the output into Azure Storage.  The change data capture tool can be put into operation to load required tables from source into event hub. Depending on the status of what data has already been source through implementation into the platform there would be a transition development and cut over to make use of the change data that is being received for that source.</w:t>
      </w:r>
    </w:p>
    <w:p w14:paraId="6029EC85" w14:textId="41961214" w:rsidR="00E42D35" w:rsidRPr="00B47CD4" w:rsidRDefault="00D31E38" w:rsidP="00AB5E54">
      <w:pPr>
        <w:pStyle w:val="BodyText"/>
      </w:pPr>
      <w:r>
        <w:t>Secondly, is Power Automate which is the target technology for end users triggering processes within the platform. This is anticipated to be used by finance and actuarial teams and therefore is not necessary for the first version of the architecture.  Once the requirements have been fully explored, the appropriate Azure data factory pipelines and Power Automate App can be designed and implemented.</w:t>
      </w:r>
    </w:p>
    <w:p w14:paraId="166C5E11" w14:textId="77777777" w:rsidR="00C95681" w:rsidRDefault="00C95681">
      <w:pPr>
        <w:rPr>
          <w:rFonts w:ascii="Arial" w:hAnsi="Arial" w:cs="Arial"/>
          <w:b/>
          <w:color w:val="102C5E" w:themeColor="accent4"/>
          <w:sz w:val="68"/>
          <w:szCs w:val="68"/>
        </w:rPr>
      </w:pPr>
      <w:r>
        <w:br w:type="page"/>
      </w:r>
    </w:p>
    <w:p w14:paraId="56F27E99" w14:textId="77777777" w:rsidR="00E42D35" w:rsidRPr="00FF0ACE" w:rsidRDefault="00E42D35" w:rsidP="00E553C5">
      <w:pPr>
        <w:pStyle w:val="Heading1"/>
        <w:keepNext/>
        <w:keepLines/>
        <w:numPr>
          <w:ilvl w:val="0"/>
          <w:numId w:val="14"/>
        </w:numPr>
        <w:overflowPunct w:val="0"/>
        <w:autoSpaceDE w:val="0"/>
        <w:autoSpaceDN w:val="0"/>
        <w:adjustRightInd w:val="0"/>
        <w:spacing w:before="240" w:after="120" w:line="240" w:lineRule="auto"/>
        <w:textAlignment w:val="baseline"/>
      </w:pPr>
      <w:bookmarkStart w:id="16" w:name="_Toc85543843"/>
      <w:bookmarkStart w:id="17" w:name="_Toc85562236"/>
      <w:bookmarkStart w:id="18" w:name="_Toc85721655"/>
      <w:bookmarkStart w:id="19" w:name="_Toc85791196"/>
      <w:bookmarkStart w:id="20" w:name="_Toc85543844"/>
      <w:bookmarkStart w:id="21" w:name="_Toc85562237"/>
      <w:bookmarkStart w:id="22" w:name="_Toc85721656"/>
      <w:bookmarkStart w:id="23" w:name="_Toc85791197"/>
      <w:bookmarkStart w:id="24" w:name="_Toc85543845"/>
      <w:bookmarkStart w:id="25" w:name="_Toc85562238"/>
      <w:bookmarkStart w:id="26" w:name="_Toc85721657"/>
      <w:bookmarkStart w:id="27" w:name="_Toc85791198"/>
      <w:bookmarkStart w:id="28" w:name="_Toc85543846"/>
      <w:bookmarkStart w:id="29" w:name="_Toc85562239"/>
      <w:bookmarkStart w:id="30" w:name="_Toc85721658"/>
      <w:bookmarkStart w:id="31" w:name="_Toc85791199"/>
      <w:bookmarkStart w:id="32" w:name="_Toc85543847"/>
      <w:bookmarkStart w:id="33" w:name="_Toc85562240"/>
      <w:bookmarkStart w:id="34" w:name="_Toc85721659"/>
      <w:bookmarkStart w:id="35" w:name="_Toc85791200"/>
      <w:bookmarkStart w:id="36" w:name="_Toc85793215"/>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t>Architecture Goals a</w:t>
      </w:r>
      <w:r w:rsidRPr="00FF0ACE">
        <w:t>nd Constraints</w:t>
      </w:r>
      <w:bookmarkEnd w:id="36"/>
    </w:p>
    <w:p w14:paraId="2FEFA40D" w14:textId="77777777" w:rsidR="00E42D35" w:rsidRPr="00FF0ACE" w:rsidRDefault="00E42D35" w:rsidP="00E42D35">
      <w:r w:rsidRPr="00FF0ACE">
        <w:t xml:space="preserve">The Architecture </w:t>
      </w:r>
      <w:r>
        <w:t>g</w:t>
      </w:r>
      <w:r w:rsidRPr="00FF0ACE">
        <w:t xml:space="preserve">oals and </w:t>
      </w:r>
      <w:r>
        <w:t>c</w:t>
      </w:r>
      <w:r w:rsidRPr="00FF0ACE">
        <w:t>onstraints section provides a description of goals and constraints</w:t>
      </w:r>
      <w:r>
        <w:t xml:space="preserve"> of the </w:t>
      </w:r>
      <w:r w:rsidRPr="000F0D6C">
        <w:rPr>
          <w:iCs/>
        </w:rPr>
        <w:t>Solution Architecture</w:t>
      </w:r>
      <w:r>
        <w:t xml:space="preserve">. </w:t>
      </w:r>
      <w:r w:rsidRPr="00FF0ACE">
        <w:t>The following subsections each provide specific architecture goals and constraints.</w:t>
      </w:r>
    </w:p>
    <w:p w14:paraId="7A0B494E" w14:textId="77777777" w:rsidR="00E42D35" w:rsidRPr="00FF0ACE" w:rsidRDefault="00E42D35" w:rsidP="00E553C5">
      <w:pPr>
        <w:pStyle w:val="Heading2"/>
        <w:keepNext/>
        <w:keepLines/>
        <w:numPr>
          <w:ilvl w:val="1"/>
          <w:numId w:val="14"/>
        </w:numPr>
        <w:overflowPunct w:val="0"/>
        <w:autoSpaceDE w:val="0"/>
        <w:autoSpaceDN w:val="0"/>
        <w:adjustRightInd w:val="0"/>
        <w:spacing w:before="240" w:after="120"/>
        <w:textAlignment w:val="baseline"/>
      </w:pPr>
      <w:bookmarkStart w:id="37" w:name="_Toc80080722"/>
      <w:bookmarkStart w:id="38" w:name="_Toc80080723"/>
      <w:bookmarkStart w:id="39" w:name="_Toc80080724"/>
      <w:bookmarkStart w:id="40" w:name="_Toc278175178"/>
      <w:bookmarkStart w:id="41" w:name="_Toc85793216"/>
      <w:bookmarkEnd w:id="37"/>
      <w:bookmarkEnd w:id="38"/>
      <w:bookmarkEnd w:id="39"/>
      <w:r w:rsidRPr="00FF0ACE">
        <w:t>Architectural Assumptions and Decisions</w:t>
      </w:r>
      <w:bookmarkEnd w:id="40"/>
      <w:bookmarkEnd w:id="41"/>
    </w:p>
    <w:p w14:paraId="6F5587CE" w14:textId="57B26F86" w:rsidR="000914EB" w:rsidRDefault="000914EB" w:rsidP="00AB5E54">
      <w:pPr>
        <w:pStyle w:val="BodyText"/>
      </w:pPr>
      <w:r>
        <w:t xml:space="preserve">Below are some </w:t>
      </w:r>
      <w:r w:rsidR="00C44A86">
        <w:t xml:space="preserve">concise representations of the </w:t>
      </w:r>
      <w:r w:rsidR="002F070C">
        <w:t xml:space="preserve">application and technology principles as outlined in section 4 of the </w:t>
      </w:r>
      <w:r w:rsidR="00AC7038">
        <w:t>“</w:t>
      </w:r>
      <w:r w:rsidR="002F070C">
        <w:t>Vision Document</w:t>
      </w:r>
      <w:r w:rsidR="00AC7038">
        <w:t>”</w:t>
      </w:r>
      <w:r w:rsidR="002F070C">
        <w:t>.</w:t>
      </w:r>
    </w:p>
    <w:p w14:paraId="095A296B" w14:textId="1F071FA4" w:rsidR="00F314DD" w:rsidRDefault="004F4CE0" w:rsidP="00AB5E54">
      <w:pPr>
        <w:pStyle w:val="BodyText"/>
      </w:pPr>
      <w:r>
        <w:t xml:space="preserve">From a technology perspective, the first major </w:t>
      </w:r>
      <w:r w:rsidR="00272D65">
        <w:t>constraint</w:t>
      </w:r>
      <w:r>
        <w:t xml:space="preserve"> was that the technology should be held within the Microsoft Azure cloud platform. This was provided as </w:t>
      </w:r>
      <w:r w:rsidR="006637C2">
        <w:t>a requirement during the RFP proc</w:t>
      </w:r>
      <w:r w:rsidR="002C0A0C">
        <w:t>ess to initiate the programme with services company.</w:t>
      </w:r>
    </w:p>
    <w:p w14:paraId="12B30C43" w14:textId="04D2A410" w:rsidR="002C0A0C" w:rsidRDefault="002C0A0C" w:rsidP="00AB5E54">
      <w:pPr>
        <w:pStyle w:val="BodyText"/>
      </w:pPr>
      <w:r>
        <w:t xml:space="preserve">Following on from this </w:t>
      </w:r>
      <w:r w:rsidR="00272D65">
        <w:t>constrain</w:t>
      </w:r>
      <w:r w:rsidR="00647B18">
        <w:t>t</w:t>
      </w:r>
      <w:r>
        <w:t>, direction was preferred to use Microsoft components that are native to the platform above third party</w:t>
      </w:r>
      <w:r w:rsidR="00BA223F">
        <w:t xml:space="preserve">. This was driven by the current on-premises implementation of the platform to be predominantly Microsoft focused and therefore skills of the team also being </w:t>
      </w:r>
      <w:r w:rsidR="004C1C06">
        <w:t>Microsoft BI focused.</w:t>
      </w:r>
      <w:r w:rsidR="00EB0B9E">
        <w:t xml:space="preserve"> See section 2.2.2 for the common components that are also a </w:t>
      </w:r>
      <w:r w:rsidR="009F6BBF">
        <w:t>constraint for usage in the data platform.</w:t>
      </w:r>
    </w:p>
    <w:p w14:paraId="53DC6B4E" w14:textId="465D7F8D" w:rsidR="00647B18" w:rsidRDefault="00040474" w:rsidP="00AB5E54">
      <w:pPr>
        <w:pStyle w:val="BodyText"/>
      </w:pPr>
      <w:r>
        <w:t xml:space="preserve">Control over technological diversity should be considered to minimize the non-trivial cost of </w:t>
      </w:r>
      <w:r w:rsidR="003B79B6">
        <w:t>maintaining expertise in and connectivity between multiple processing environments.</w:t>
      </w:r>
      <w:r w:rsidR="003B3624">
        <w:t xml:space="preserve"> </w:t>
      </w:r>
      <w:r w:rsidR="00765285">
        <w:t>The technology chosen should also be considerate of market trends and current skills within the market</w:t>
      </w:r>
      <w:r w:rsidR="009426CA">
        <w:t xml:space="preserve"> so that </w:t>
      </w:r>
      <w:r w:rsidR="00081091">
        <w:t xml:space="preserve">further development and support of the platform should be </w:t>
      </w:r>
      <w:r w:rsidR="00D912C5">
        <w:t>possible.</w:t>
      </w:r>
    </w:p>
    <w:p w14:paraId="68CBA4A3" w14:textId="4ED7A626" w:rsidR="001D70CE" w:rsidRDefault="001D70CE" w:rsidP="00AB5E54">
      <w:pPr>
        <w:pStyle w:val="BodyText"/>
      </w:pPr>
      <w:r>
        <w:t xml:space="preserve">The architecture should be capable of supporting </w:t>
      </w:r>
      <w:r w:rsidR="00F46EE4">
        <w:t xml:space="preserve">current and expected future demands of </w:t>
      </w:r>
      <w:proofErr w:type="spellStart"/>
      <w:r w:rsidR="00F46EE4">
        <w:t>Canopius</w:t>
      </w:r>
      <w:proofErr w:type="spellEnd"/>
      <w:r w:rsidR="00F46EE4">
        <w:t xml:space="preserve"> </w:t>
      </w:r>
      <w:r w:rsidR="00F74ECC">
        <w:t xml:space="preserve">reporting and therefore required data loading and processing requirements. </w:t>
      </w:r>
      <w:r w:rsidR="00E929E2">
        <w:t>This alone forms a major part in the decision to adopt a cloud</w:t>
      </w:r>
      <w:r w:rsidR="00583AA5">
        <w:t>-</w:t>
      </w:r>
      <w:r w:rsidR="00E929E2">
        <w:t>based platform.</w:t>
      </w:r>
    </w:p>
    <w:p w14:paraId="6992FE02" w14:textId="02FCC8F4" w:rsidR="003D1E7E" w:rsidRPr="00FF0ACE" w:rsidRDefault="00130EB9" w:rsidP="00AB5E54">
      <w:pPr>
        <w:pStyle w:val="BodyText"/>
      </w:pPr>
      <w:r>
        <w:t xml:space="preserve">Modularity / Portability should be considered for architectural components where each component should carry out its desired purpose, and </w:t>
      </w:r>
      <w:r w:rsidR="007A749B">
        <w:t xml:space="preserve">it should be considered that a technology component can change to an alternative that has similar capabilities, fits with the requirements of the solution and does not cause the solution to be </w:t>
      </w:r>
      <w:r w:rsidR="008C04CC">
        <w:t>overly impacted.</w:t>
      </w:r>
    </w:p>
    <w:p w14:paraId="38B92663" w14:textId="77777777" w:rsidR="00E42D35" w:rsidRPr="00FF0ACE" w:rsidRDefault="00E42D35" w:rsidP="00E553C5">
      <w:pPr>
        <w:pStyle w:val="Heading2"/>
        <w:keepNext/>
        <w:keepLines/>
        <w:numPr>
          <w:ilvl w:val="1"/>
          <w:numId w:val="14"/>
        </w:numPr>
        <w:overflowPunct w:val="0"/>
        <w:autoSpaceDE w:val="0"/>
        <w:autoSpaceDN w:val="0"/>
        <w:adjustRightInd w:val="0"/>
        <w:spacing w:before="240" w:after="120"/>
        <w:textAlignment w:val="baseline"/>
      </w:pPr>
      <w:bookmarkStart w:id="42" w:name="_Toc278175179"/>
      <w:bookmarkStart w:id="43" w:name="_Toc85793217"/>
      <w:r w:rsidRPr="00FF0ACE">
        <w:t>Solution Architecture Attributes</w:t>
      </w:r>
      <w:bookmarkEnd w:id="42"/>
      <w:bookmarkEnd w:id="43"/>
    </w:p>
    <w:p w14:paraId="76B1AA83" w14:textId="4B32BD04" w:rsidR="002F070C" w:rsidRDefault="002F070C" w:rsidP="00AB5E54">
      <w:pPr>
        <w:pStyle w:val="BodyText"/>
      </w:pPr>
      <w:r>
        <w:t>This section of the document will draw out some of the high</w:t>
      </w:r>
      <w:r w:rsidR="004B1170">
        <w:t>-</w:t>
      </w:r>
      <w:r>
        <w:t xml:space="preserve">level attributes that the architecture needs to </w:t>
      </w:r>
      <w:r w:rsidR="00346EAC">
        <w:t xml:space="preserve">illicit. The complete list of requirements can be seen in the </w:t>
      </w:r>
      <w:r w:rsidR="00AC7038">
        <w:t>“</w:t>
      </w:r>
      <w:proofErr w:type="spellStart"/>
      <w:r w:rsidR="00AC7038">
        <w:t>Canopius</w:t>
      </w:r>
      <w:proofErr w:type="spellEnd"/>
      <w:r w:rsidR="00AC7038">
        <w:t xml:space="preserve"> Requirements” excel document.</w:t>
      </w:r>
    </w:p>
    <w:p w14:paraId="5F1BBABB" w14:textId="77777777" w:rsidR="00E42D35" w:rsidRPr="00FF0ACE" w:rsidRDefault="00E42D35" w:rsidP="00E553C5">
      <w:pPr>
        <w:pStyle w:val="Heading3"/>
        <w:keepNext/>
        <w:keepLines/>
        <w:numPr>
          <w:ilvl w:val="2"/>
          <w:numId w:val="14"/>
        </w:numPr>
        <w:overflowPunct w:val="0"/>
        <w:autoSpaceDE w:val="0"/>
        <w:autoSpaceDN w:val="0"/>
        <w:adjustRightInd w:val="0"/>
        <w:textAlignment w:val="baseline"/>
      </w:pPr>
      <w:bookmarkStart w:id="44" w:name="_Toc278175182"/>
      <w:bookmarkStart w:id="45" w:name="_Toc85793218"/>
      <w:r w:rsidRPr="00FF0ACE">
        <w:t>Common Services</w:t>
      </w:r>
      <w:bookmarkEnd w:id="44"/>
      <w:bookmarkEnd w:id="45"/>
      <w:r w:rsidRPr="00FF0ACE">
        <w:t xml:space="preserve"> </w:t>
      </w:r>
    </w:p>
    <w:p w14:paraId="0D2480EF" w14:textId="6D5F74BB" w:rsidR="00C50BC7" w:rsidRDefault="00C50BC7" w:rsidP="00C50BC7">
      <w:pPr>
        <w:pStyle w:val="BodyText"/>
        <w:spacing w:after="120"/>
      </w:pPr>
      <w:r>
        <w:t xml:space="preserve">There are certain services that will be used by the platform that are described in the </w:t>
      </w:r>
      <w:r w:rsidRPr="00C57BE5">
        <w:t>“</w:t>
      </w:r>
      <w:proofErr w:type="spellStart"/>
      <w:r w:rsidRPr="00C57BE5">
        <w:t>Canopius</w:t>
      </w:r>
      <w:proofErr w:type="spellEnd"/>
      <w:r w:rsidRPr="00C57BE5">
        <w:t xml:space="preserve"> Azure Landing Zone – High Level Design”</w:t>
      </w:r>
      <w:r>
        <w:t xml:space="preserve"> such as: </w:t>
      </w:r>
    </w:p>
    <w:p w14:paraId="4C72FDB5" w14:textId="77777777" w:rsidR="00C50BC7" w:rsidRDefault="00C50BC7" w:rsidP="00C50BC7">
      <w:pPr>
        <w:pStyle w:val="BodyText"/>
        <w:numPr>
          <w:ilvl w:val="0"/>
          <w:numId w:val="14"/>
        </w:numPr>
        <w:spacing w:after="120"/>
      </w:pPr>
      <w:r>
        <w:t xml:space="preserve">Azure Active directory – There is an azure active directory services that is in place within the </w:t>
      </w:r>
      <w:proofErr w:type="spellStart"/>
      <w:r>
        <w:t>Canopius</w:t>
      </w:r>
      <w:proofErr w:type="spellEnd"/>
      <w:r>
        <w:t xml:space="preserve"> infrastructure that has account syncing with the on-premises active directory and therefore </w:t>
      </w:r>
      <w:proofErr w:type="spellStart"/>
      <w:r>
        <w:t>Canopius</w:t>
      </w:r>
      <w:proofErr w:type="spellEnd"/>
      <w:r>
        <w:t xml:space="preserve"> user logins should be authenticated and authorised against this service.</w:t>
      </w:r>
    </w:p>
    <w:p w14:paraId="727BDB06" w14:textId="77777777" w:rsidR="00C50BC7" w:rsidRDefault="00C50BC7" w:rsidP="00C50BC7">
      <w:pPr>
        <w:pStyle w:val="BodyText"/>
        <w:numPr>
          <w:ilvl w:val="0"/>
          <w:numId w:val="14"/>
        </w:numPr>
        <w:spacing w:after="120"/>
      </w:pPr>
      <w:r>
        <w:t>Azure Monitor - W</w:t>
      </w:r>
      <w:r w:rsidRPr="00445E48">
        <w:t>ill be configured to monitor the health of network resources such as virtual networks, NSGs, route tables, NICs, and public IP addresses</w:t>
      </w:r>
    </w:p>
    <w:p w14:paraId="148E5FF5" w14:textId="125F5CD9" w:rsidR="00C50BC7" w:rsidRPr="00B24252" w:rsidRDefault="00C50BC7" w:rsidP="00C50BC7">
      <w:pPr>
        <w:pStyle w:val="BodyText"/>
        <w:numPr>
          <w:ilvl w:val="0"/>
          <w:numId w:val="14"/>
        </w:numPr>
        <w:spacing w:after="120"/>
      </w:pPr>
      <w:r>
        <w:t xml:space="preserve">Power BI – This has been selected by </w:t>
      </w:r>
      <w:proofErr w:type="spellStart"/>
      <w:r>
        <w:t>Canopius</w:t>
      </w:r>
      <w:proofErr w:type="spellEnd"/>
      <w:r>
        <w:t xml:space="preserve"> as the reporting tool of choice and there </w:t>
      </w:r>
      <w:proofErr w:type="gramStart"/>
      <w:r>
        <w:t>is</w:t>
      </w:r>
      <w:proofErr w:type="gramEnd"/>
      <w:r>
        <w:t xml:space="preserve"> already infrastructure and governance in place</w:t>
      </w:r>
      <w:r w:rsidR="00CA398A">
        <w:t>.</w:t>
      </w:r>
    </w:p>
    <w:p w14:paraId="0B4A872C" w14:textId="31E09610" w:rsidR="00E42D35" w:rsidRPr="00FF0ACE" w:rsidRDefault="00E42D35" w:rsidP="00E553C5">
      <w:pPr>
        <w:pStyle w:val="Heading3"/>
        <w:keepNext/>
        <w:keepLines/>
        <w:numPr>
          <w:ilvl w:val="2"/>
          <w:numId w:val="14"/>
        </w:numPr>
        <w:overflowPunct w:val="0"/>
        <w:autoSpaceDE w:val="0"/>
        <w:autoSpaceDN w:val="0"/>
        <w:adjustRightInd w:val="0"/>
        <w:textAlignment w:val="baseline"/>
      </w:pPr>
      <w:bookmarkStart w:id="46" w:name="_Toc85562245"/>
      <w:bookmarkStart w:id="47" w:name="_Toc85721664"/>
      <w:bookmarkStart w:id="48" w:name="_Toc85791205"/>
      <w:bookmarkStart w:id="49" w:name="_Toc85562246"/>
      <w:bookmarkStart w:id="50" w:name="_Toc85721665"/>
      <w:bookmarkStart w:id="51" w:name="_Toc85791206"/>
      <w:bookmarkStart w:id="52" w:name="_Toc278175183"/>
      <w:bookmarkStart w:id="53" w:name="_Toc85793219"/>
      <w:bookmarkEnd w:id="46"/>
      <w:bookmarkEnd w:id="47"/>
      <w:bookmarkEnd w:id="48"/>
      <w:bookmarkEnd w:id="49"/>
      <w:bookmarkEnd w:id="50"/>
      <w:bookmarkEnd w:id="51"/>
      <w:r>
        <w:t>Common Components</w:t>
      </w:r>
      <w:bookmarkEnd w:id="52"/>
      <w:bookmarkEnd w:id="53"/>
    </w:p>
    <w:p w14:paraId="53B7C1C0" w14:textId="3D94E58D" w:rsidR="00C57C45" w:rsidRPr="00B24252" w:rsidRDefault="003F5361" w:rsidP="003E2CEF">
      <w:pPr>
        <w:pStyle w:val="BodyText"/>
        <w:spacing w:after="120"/>
      </w:pPr>
      <w:r>
        <w:t>Currently no common components are required/specified.</w:t>
      </w:r>
    </w:p>
    <w:p w14:paraId="01A4D365" w14:textId="77777777" w:rsidR="00E42D35" w:rsidRPr="00FF0ACE" w:rsidRDefault="00E42D35" w:rsidP="00E553C5">
      <w:pPr>
        <w:pStyle w:val="Heading3"/>
        <w:keepNext/>
        <w:keepLines/>
        <w:numPr>
          <w:ilvl w:val="2"/>
          <w:numId w:val="14"/>
        </w:numPr>
        <w:overflowPunct w:val="0"/>
        <w:autoSpaceDE w:val="0"/>
        <w:autoSpaceDN w:val="0"/>
        <w:adjustRightInd w:val="0"/>
        <w:textAlignment w:val="baseline"/>
      </w:pPr>
      <w:bookmarkStart w:id="54" w:name="_Toc278175184"/>
      <w:bookmarkStart w:id="55" w:name="_Toc85793220"/>
      <w:r w:rsidRPr="00FF0ACE">
        <w:t>Portability</w:t>
      </w:r>
      <w:bookmarkEnd w:id="54"/>
      <w:bookmarkEnd w:id="55"/>
      <w:r w:rsidRPr="00FF0ACE">
        <w:t xml:space="preserve"> </w:t>
      </w:r>
    </w:p>
    <w:p w14:paraId="0EE07A26" w14:textId="7FC95830" w:rsidR="0081225F" w:rsidRDefault="0081225F" w:rsidP="00AB5E54">
      <w:pPr>
        <w:pStyle w:val="BodyText"/>
        <w:spacing w:after="120"/>
      </w:pPr>
      <w:r>
        <w:t>Although there is no specific requirement</w:t>
      </w:r>
      <w:r w:rsidR="005212F3">
        <w:t xml:space="preserve">, consideration should be taken when selecting technology so that </w:t>
      </w:r>
      <w:r w:rsidR="00B05494">
        <w:t>there is either a possibly to directly port to a similar technology or an alternative cloud platform, or porting with some development</w:t>
      </w:r>
      <w:r w:rsidR="00F6563A">
        <w:t>/change required.</w:t>
      </w:r>
    </w:p>
    <w:p w14:paraId="12A73793" w14:textId="39C3A8FC" w:rsidR="006A2F8D" w:rsidRDefault="006A2F8D" w:rsidP="00AB5E54">
      <w:pPr>
        <w:pStyle w:val="BodyText"/>
        <w:spacing w:after="120"/>
      </w:pPr>
      <w:r>
        <w:t xml:space="preserve">There will be certain functions within the platform </w:t>
      </w:r>
      <w:r w:rsidR="00545027">
        <w:t xml:space="preserve">that will </w:t>
      </w:r>
      <w:r w:rsidR="00632E84">
        <w:t>not</w:t>
      </w:r>
      <w:r w:rsidR="00545027">
        <w:t xml:space="preserve"> be portable without significant rework, </w:t>
      </w:r>
      <w:r w:rsidR="003D6E29">
        <w:t xml:space="preserve">for example reports that are built within a </w:t>
      </w:r>
      <w:r w:rsidR="00632E84">
        <w:t>proprietary technology.</w:t>
      </w:r>
    </w:p>
    <w:p w14:paraId="14EA6E77" w14:textId="77777777" w:rsidR="00E42D35" w:rsidRPr="00FF0ACE" w:rsidRDefault="00E42D35" w:rsidP="00E553C5">
      <w:pPr>
        <w:pStyle w:val="Heading3"/>
        <w:keepNext/>
        <w:keepLines/>
        <w:numPr>
          <w:ilvl w:val="2"/>
          <w:numId w:val="14"/>
        </w:numPr>
        <w:overflowPunct w:val="0"/>
        <w:autoSpaceDE w:val="0"/>
        <w:autoSpaceDN w:val="0"/>
        <w:adjustRightInd w:val="0"/>
        <w:textAlignment w:val="baseline"/>
      </w:pPr>
      <w:bookmarkStart w:id="56" w:name="_Toc278175185"/>
      <w:bookmarkStart w:id="57" w:name="_Toc85793221"/>
      <w:r w:rsidRPr="00FF0ACE">
        <w:t>Capacity</w:t>
      </w:r>
      <w:bookmarkEnd w:id="56"/>
      <w:bookmarkEnd w:id="57"/>
      <w:r w:rsidRPr="00FF0ACE">
        <w:t xml:space="preserve"> </w:t>
      </w:r>
    </w:p>
    <w:p w14:paraId="46C63F33" w14:textId="77777777" w:rsidR="00EE700B" w:rsidRDefault="00AB7915" w:rsidP="00AB5E54">
      <w:pPr>
        <w:pStyle w:val="BodyText"/>
        <w:spacing w:after="120"/>
      </w:pPr>
      <w:r>
        <w:t xml:space="preserve">It is anticipated that the total storage of a view of the data to be incorporated into the platform will be approximately 2 terabytes in volume and will grow at approximately 10% per year. </w:t>
      </w:r>
      <w:r w:rsidR="003F4916">
        <w:t xml:space="preserve">This estimate for storage capacity is based on the total volume of sources system </w:t>
      </w:r>
      <w:r w:rsidR="003D335B">
        <w:t xml:space="preserve">as defined in “Source System Scope V1.1” document, but also with an added margin for contingency.  </w:t>
      </w:r>
    </w:p>
    <w:p w14:paraId="1CBFD86A" w14:textId="0CEA5D7D" w:rsidR="00EE700B" w:rsidRDefault="003D335B" w:rsidP="00AB5E54">
      <w:pPr>
        <w:pStyle w:val="BodyText"/>
        <w:spacing w:after="120"/>
      </w:pPr>
      <w:r>
        <w:t xml:space="preserve">The solution should not however be restricted to a </w:t>
      </w:r>
      <w:r w:rsidR="00FC0440">
        <w:t xml:space="preserve">level of </w:t>
      </w:r>
      <w:proofErr w:type="gramStart"/>
      <w:r w:rsidR="00FC0440">
        <w:t>storage, and</w:t>
      </w:r>
      <w:proofErr w:type="gramEnd"/>
      <w:r w:rsidR="00FC0440">
        <w:t xml:space="preserve"> should offer a service where additional storage can be easily added / configured across </w:t>
      </w:r>
      <w:r w:rsidR="00EE700B">
        <w:t>components.</w:t>
      </w:r>
    </w:p>
    <w:p w14:paraId="2D0FD759" w14:textId="7CDE2BAF" w:rsidR="001247A7" w:rsidRDefault="00BD5DBA" w:rsidP="00AB5E54">
      <w:pPr>
        <w:pStyle w:val="BodyText"/>
        <w:spacing w:after="120"/>
      </w:pPr>
      <w:r>
        <w:t xml:space="preserve">Memory and processing capacity across the platform should be sufficient </w:t>
      </w:r>
      <w:r w:rsidR="005B6FE5">
        <w:t>to meet the demands of processing and querying the data</w:t>
      </w:r>
      <w:r w:rsidR="005B4CBD">
        <w:t xml:space="preserve">. </w:t>
      </w:r>
      <w:r w:rsidR="00984554">
        <w:t xml:space="preserve">As the exact processor and memory </w:t>
      </w:r>
      <w:r w:rsidR="00462FCF">
        <w:t>requirements are unlikely to be known prior to implementation, the cloud technology components should be able to be configurable as to meet the required demand.</w:t>
      </w:r>
    </w:p>
    <w:p w14:paraId="56D9B360" w14:textId="195FA57D" w:rsidR="00EB4BC0" w:rsidRPr="00FF0ACE" w:rsidRDefault="00EE700B" w:rsidP="00AB5E54">
      <w:pPr>
        <w:pStyle w:val="BodyText"/>
        <w:spacing w:after="120"/>
      </w:pPr>
      <w:r>
        <w:t>There may</w:t>
      </w:r>
      <w:r w:rsidR="00D52F5C">
        <w:t xml:space="preserve"> </w:t>
      </w:r>
      <w:r>
        <w:t xml:space="preserve">be technology components in the platform that may need to have a service level change to accommodate </w:t>
      </w:r>
      <w:r w:rsidR="00D52F5C">
        <w:t>capacity requirements</w:t>
      </w:r>
      <w:r w:rsidR="000229F2">
        <w:t xml:space="preserve"> in the case of changes to requirements such as processing timeliness, complexity and volume of transformation operations, volume of data, </w:t>
      </w:r>
      <w:r w:rsidR="00AD3E9C">
        <w:t>breadth of data, number of users (queries).</w:t>
      </w:r>
    </w:p>
    <w:p w14:paraId="7C3C7923" w14:textId="77777777" w:rsidR="00E42D35" w:rsidRPr="00FF0ACE" w:rsidRDefault="00E42D35" w:rsidP="00E553C5">
      <w:pPr>
        <w:pStyle w:val="Heading3"/>
        <w:keepNext/>
        <w:keepLines/>
        <w:numPr>
          <w:ilvl w:val="2"/>
          <w:numId w:val="14"/>
        </w:numPr>
        <w:overflowPunct w:val="0"/>
        <w:autoSpaceDE w:val="0"/>
        <w:autoSpaceDN w:val="0"/>
        <w:adjustRightInd w:val="0"/>
        <w:textAlignment w:val="baseline"/>
      </w:pPr>
      <w:bookmarkStart w:id="58" w:name="_Toc294010537"/>
      <w:bookmarkStart w:id="59" w:name="_Toc278175186"/>
      <w:bookmarkStart w:id="60" w:name="_Toc85793222"/>
      <w:bookmarkEnd w:id="58"/>
      <w:r w:rsidRPr="00FF0ACE">
        <w:t>Performance</w:t>
      </w:r>
      <w:bookmarkEnd w:id="59"/>
      <w:bookmarkEnd w:id="60"/>
    </w:p>
    <w:p w14:paraId="2F3CB3A3" w14:textId="3F69EB42" w:rsidR="001F45B4" w:rsidRDefault="001F45B4" w:rsidP="00AB5E54">
      <w:pPr>
        <w:pStyle w:val="BodyText"/>
        <w:spacing w:after="120"/>
      </w:pPr>
      <w:r>
        <w:t xml:space="preserve">Although </w:t>
      </w:r>
      <w:r w:rsidR="00F00ECC">
        <w:t xml:space="preserve">the performance </w:t>
      </w:r>
      <w:r w:rsidR="00DE0FAC">
        <w:t>requirements are document in the requirements document, they will be consolidated and mentioned here also for simplicity.</w:t>
      </w:r>
    </w:p>
    <w:p w14:paraId="5D731DB7" w14:textId="63DAB504" w:rsidR="00B97DA4" w:rsidRPr="00B97DA4" w:rsidRDefault="00B97DA4" w:rsidP="00AB5E54">
      <w:pPr>
        <w:pStyle w:val="BodyText"/>
        <w:spacing w:after="120"/>
        <w:rPr>
          <w:b/>
          <w:bCs/>
        </w:rPr>
      </w:pPr>
      <w:r w:rsidRPr="00B97DA4">
        <w:rPr>
          <w:b/>
          <w:bCs/>
        </w:rPr>
        <w:t>Data Refresh</w:t>
      </w:r>
    </w:p>
    <w:p w14:paraId="2DBD2467" w14:textId="1456D962" w:rsidR="007E6762" w:rsidRDefault="00D80DD6" w:rsidP="00AB5E54">
      <w:pPr>
        <w:pStyle w:val="BodyText"/>
        <w:spacing w:after="120"/>
      </w:pPr>
      <w:r>
        <w:t xml:space="preserve">Data refresh </w:t>
      </w:r>
      <w:r w:rsidR="00645258">
        <w:t>from operational and reference data are specified below, however this will be dependent on the ability to source the data from the source operational system</w:t>
      </w:r>
      <w:r w:rsidR="00BA157C">
        <w:t xml:space="preserve"> in a timely manner that is allowed by that source, and if there is a requirement to do so.</w:t>
      </w:r>
    </w:p>
    <w:tbl>
      <w:tblPr>
        <w:tblW w:w="5000" w:type="pct"/>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Look w:val="04A0" w:firstRow="1" w:lastRow="0" w:firstColumn="1" w:lastColumn="0" w:noHBand="0" w:noVBand="1"/>
      </w:tblPr>
      <w:tblGrid>
        <w:gridCol w:w="2117"/>
        <w:gridCol w:w="1559"/>
        <w:gridCol w:w="3404"/>
        <w:gridCol w:w="3412"/>
      </w:tblGrid>
      <w:tr w:rsidR="00DC70F8" w:rsidRPr="00AB5E54" w14:paraId="3BBA6924" w14:textId="47D17520" w:rsidTr="3100A92B">
        <w:trPr>
          <w:trHeight w:val="1005"/>
        </w:trPr>
        <w:tc>
          <w:tcPr>
            <w:tcW w:w="1009" w:type="pct"/>
            <w:shd w:val="clear" w:color="auto" w:fill="102C5E" w:themeFill="accent4"/>
            <w:vAlign w:val="center"/>
          </w:tcPr>
          <w:p w14:paraId="37A09C5E" w14:textId="365556D3" w:rsidR="00DC70F8" w:rsidRPr="00AB5E54" w:rsidRDefault="00DC70F8" w:rsidP="00876BE8">
            <w:pPr>
              <w:pStyle w:val="HUDTableHeading"/>
              <w:jc w:val="left"/>
              <w:rPr>
                <w:rFonts w:asciiTheme="minorHAnsi" w:hAnsiTheme="minorHAnsi" w:cstheme="minorHAnsi"/>
                <w:b/>
                <w:sz w:val="20"/>
                <w:szCs w:val="20"/>
              </w:rPr>
            </w:pPr>
            <w:r>
              <w:rPr>
                <w:rFonts w:asciiTheme="minorHAnsi" w:hAnsiTheme="minorHAnsi" w:cstheme="minorHAnsi"/>
                <w:b/>
                <w:sz w:val="20"/>
                <w:szCs w:val="20"/>
              </w:rPr>
              <w:t>Source</w:t>
            </w:r>
          </w:p>
        </w:tc>
        <w:tc>
          <w:tcPr>
            <w:tcW w:w="743" w:type="pct"/>
            <w:shd w:val="clear" w:color="auto" w:fill="102C5E" w:themeFill="accent4"/>
            <w:vAlign w:val="center"/>
          </w:tcPr>
          <w:p w14:paraId="279B9565" w14:textId="20D6FC94" w:rsidR="00DC70F8" w:rsidRPr="00AB5E54" w:rsidRDefault="00DC70F8" w:rsidP="00876BE8">
            <w:pPr>
              <w:pStyle w:val="HUDTableHeading"/>
              <w:jc w:val="left"/>
              <w:rPr>
                <w:rFonts w:asciiTheme="minorHAnsi" w:hAnsiTheme="minorHAnsi" w:cstheme="minorHAnsi"/>
                <w:b/>
                <w:sz w:val="20"/>
                <w:szCs w:val="20"/>
              </w:rPr>
            </w:pPr>
            <w:r>
              <w:rPr>
                <w:rFonts w:asciiTheme="minorHAnsi" w:hAnsiTheme="minorHAnsi" w:cstheme="minorHAnsi"/>
                <w:b/>
                <w:sz w:val="20"/>
                <w:szCs w:val="20"/>
              </w:rPr>
              <w:t>Source Sub-set</w:t>
            </w:r>
          </w:p>
        </w:tc>
        <w:tc>
          <w:tcPr>
            <w:tcW w:w="1622" w:type="pct"/>
            <w:shd w:val="clear" w:color="auto" w:fill="102C5E" w:themeFill="accent4"/>
            <w:vAlign w:val="center"/>
          </w:tcPr>
          <w:p w14:paraId="16BF15F7" w14:textId="4AB62F5E" w:rsidR="00DC70F8" w:rsidRPr="00AB5E54" w:rsidRDefault="00DC70F8" w:rsidP="00876BE8">
            <w:pPr>
              <w:pStyle w:val="HUDTableHeading"/>
              <w:jc w:val="left"/>
              <w:rPr>
                <w:rFonts w:asciiTheme="minorHAnsi" w:hAnsiTheme="minorHAnsi" w:cstheme="minorHAnsi"/>
                <w:b/>
                <w:sz w:val="20"/>
                <w:szCs w:val="20"/>
              </w:rPr>
            </w:pPr>
            <w:r>
              <w:rPr>
                <w:rFonts w:asciiTheme="minorHAnsi" w:hAnsiTheme="minorHAnsi" w:cstheme="minorHAnsi"/>
                <w:b/>
                <w:sz w:val="20"/>
                <w:szCs w:val="20"/>
              </w:rPr>
              <w:t>Minimum frequency</w:t>
            </w:r>
          </w:p>
        </w:tc>
        <w:tc>
          <w:tcPr>
            <w:tcW w:w="1626" w:type="pct"/>
            <w:shd w:val="clear" w:color="auto" w:fill="102C5E" w:themeFill="accent4"/>
            <w:vAlign w:val="center"/>
          </w:tcPr>
          <w:p w14:paraId="498727AA" w14:textId="59CBA80D" w:rsidR="00DC70F8" w:rsidRDefault="00DC70F8" w:rsidP="00DC70F8">
            <w:pPr>
              <w:pStyle w:val="HUDTableHeading"/>
              <w:jc w:val="left"/>
              <w:rPr>
                <w:rFonts w:asciiTheme="minorHAnsi" w:hAnsiTheme="minorHAnsi" w:cstheme="minorHAnsi"/>
                <w:b/>
                <w:sz w:val="20"/>
                <w:szCs w:val="20"/>
              </w:rPr>
            </w:pPr>
            <w:r>
              <w:rPr>
                <w:rFonts w:asciiTheme="minorHAnsi" w:hAnsiTheme="minorHAnsi" w:cstheme="minorHAnsi"/>
                <w:b/>
                <w:sz w:val="20"/>
                <w:szCs w:val="20"/>
              </w:rPr>
              <w:t>Desired frequency</w:t>
            </w:r>
          </w:p>
        </w:tc>
      </w:tr>
      <w:tr w:rsidR="005120D7" w:rsidRPr="00AB5E54" w14:paraId="5014A63B" w14:textId="58B7F72B" w:rsidTr="3100A92B">
        <w:trPr>
          <w:trHeight w:val="577"/>
        </w:trPr>
        <w:tc>
          <w:tcPr>
            <w:tcW w:w="1009" w:type="pct"/>
            <w:vAlign w:val="center"/>
          </w:tcPr>
          <w:p w14:paraId="79605DB2" w14:textId="404A77E5" w:rsidR="005120D7" w:rsidRPr="00355B98" w:rsidRDefault="005120D7" w:rsidP="005120D7">
            <w:pPr>
              <w:pStyle w:val="HUDBTableText"/>
              <w:rPr>
                <w:rFonts w:asciiTheme="minorHAnsi" w:hAnsiTheme="minorHAnsi" w:cstheme="minorHAnsi"/>
                <w:i w:val="0"/>
                <w:iCs w:val="0"/>
                <w:color w:val="262626" w:themeColor="text1" w:themeTint="D9"/>
              </w:rPr>
            </w:pPr>
            <w:r w:rsidRPr="00355B98">
              <w:rPr>
                <w:rFonts w:asciiTheme="minorHAnsi" w:hAnsiTheme="minorHAnsi" w:cstheme="minorHAnsi"/>
                <w:i w:val="0"/>
                <w:iCs w:val="0"/>
                <w:color w:val="262626" w:themeColor="text1" w:themeTint="D9"/>
              </w:rPr>
              <w:t>Operational Sources</w:t>
            </w:r>
          </w:p>
        </w:tc>
        <w:tc>
          <w:tcPr>
            <w:tcW w:w="743" w:type="pct"/>
            <w:vAlign w:val="center"/>
          </w:tcPr>
          <w:p w14:paraId="00F76AC8" w14:textId="4B13FB01" w:rsidR="005120D7" w:rsidRPr="00355B98" w:rsidRDefault="005120D7" w:rsidP="005120D7">
            <w:pPr>
              <w:pStyle w:val="HUDBTableText"/>
              <w:rPr>
                <w:rFonts w:asciiTheme="minorHAnsi" w:hAnsiTheme="minorHAnsi" w:cstheme="minorHAnsi"/>
                <w:i w:val="0"/>
                <w:iCs w:val="0"/>
                <w:color w:val="262626" w:themeColor="text1" w:themeTint="D9"/>
              </w:rPr>
            </w:pPr>
            <w:r w:rsidRPr="00355B98">
              <w:rPr>
                <w:rFonts w:asciiTheme="minorHAnsi" w:hAnsiTheme="minorHAnsi" w:cstheme="minorHAnsi"/>
                <w:i w:val="0"/>
                <w:iCs w:val="0"/>
                <w:color w:val="262626" w:themeColor="text1" w:themeTint="D9"/>
              </w:rPr>
              <w:t>All in scope</w:t>
            </w:r>
          </w:p>
        </w:tc>
        <w:tc>
          <w:tcPr>
            <w:tcW w:w="1622" w:type="pct"/>
            <w:vAlign w:val="center"/>
          </w:tcPr>
          <w:p w14:paraId="2EC82A89" w14:textId="0FF57F5A" w:rsidR="005120D7" w:rsidRPr="00355B98" w:rsidRDefault="005120D7" w:rsidP="005120D7">
            <w:pPr>
              <w:pStyle w:val="HUDBTableText"/>
              <w:keepNext/>
              <w:rPr>
                <w:rFonts w:asciiTheme="minorHAnsi" w:hAnsiTheme="minorHAnsi" w:cstheme="minorHAnsi"/>
                <w:i w:val="0"/>
                <w:iCs w:val="0"/>
                <w:color w:val="262626" w:themeColor="text1" w:themeTint="D9"/>
              </w:rPr>
            </w:pPr>
            <w:r w:rsidRPr="00355B98">
              <w:rPr>
                <w:rFonts w:asciiTheme="minorHAnsi" w:hAnsiTheme="minorHAnsi" w:cstheme="minorHAnsi"/>
                <w:i w:val="0"/>
                <w:iCs w:val="0"/>
                <w:color w:val="262626" w:themeColor="text1" w:themeTint="D9"/>
              </w:rPr>
              <w:t>Daily</w:t>
            </w:r>
          </w:p>
        </w:tc>
        <w:tc>
          <w:tcPr>
            <w:tcW w:w="1626" w:type="pct"/>
            <w:vAlign w:val="center"/>
          </w:tcPr>
          <w:p w14:paraId="24920CC2" w14:textId="0678CED2" w:rsidR="005120D7" w:rsidRPr="00355B98" w:rsidRDefault="005120D7" w:rsidP="005120D7">
            <w:pPr>
              <w:pStyle w:val="HUDBTableText"/>
              <w:keepNext/>
              <w:rPr>
                <w:rFonts w:asciiTheme="minorHAnsi" w:hAnsiTheme="minorHAnsi" w:cstheme="minorHAnsi"/>
                <w:i w:val="0"/>
                <w:iCs w:val="0"/>
                <w:color w:val="262626" w:themeColor="text1" w:themeTint="D9"/>
              </w:rPr>
            </w:pPr>
            <w:r w:rsidRPr="00CF0BFB">
              <w:rPr>
                <w:rFonts w:asciiTheme="minorHAnsi" w:hAnsiTheme="minorHAnsi" w:cstheme="minorHAnsi"/>
                <w:i w:val="0"/>
                <w:iCs w:val="0"/>
                <w:color w:val="262626" w:themeColor="text1" w:themeTint="D9"/>
              </w:rPr>
              <w:t xml:space="preserve">Intra-day - </w:t>
            </w:r>
            <w:r w:rsidR="00C571A2">
              <w:rPr>
                <w:rFonts w:asciiTheme="minorHAnsi" w:hAnsiTheme="minorHAnsi" w:cstheme="minorHAnsi"/>
                <w:i w:val="0"/>
                <w:iCs w:val="0"/>
                <w:color w:val="262626" w:themeColor="text1" w:themeTint="D9"/>
              </w:rPr>
              <w:t>30 minutes</w:t>
            </w:r>
            <w:r w:rsidR="007E1450">
              <w:rPr>
                <w:rFonts w:asciiTheme="minorHAnsi" w:hAnsiTheme="minorHAnsi" w:cstheme="minorHAnsi"/>
                <w:i w:val="0"/>
                <w:iCs w:val="0"/>
                <w:color w:val="262626" w:themeColor="text1" w:themeTint="D9"/>
              </w:rPr>
              <w:t>*</w:t>
            </w:r>
          </w:p>
        </w:tc>
      </w:tr>
      <w:tr w:rsidR="007E1450" w:rsidRPr="00AB5E54" w14:paraId="09E4630C" w14:textId="125FDCF1" w:rsidTr="3100A92B">
        <w:trPr>
          <w:trHeight w:val="577"/>
        </w:trPr>
        <w:tc>
          <w:tcPr>
            <w:tcW w:w="1009" w:type="pct"/>
            <w:vAlign w:val="center"/>
          </w:tcPr>
          <w:p w14:paraId="433A1052" w14:textId="4922E426" w:rsidR="007E1450" w:rsidRPr="00355B98" w:rsidRDefault="007E1450" w:rsidP="007E1450">
            <w:pPr>
              <w:pStyle w:val="HUDBTableText"/>
              <w:rPr>
                <w:rFonts w:asciiTheme="minorHAnsi" w:hAnsiTheme="minorHAnsi" w:cstheme="minorHAnsi"/>
                <w:i w:val="0"/>
                <w:iCs w:val="0"/>
                <w:color w:val="262626" w:themeColor="text1" w:themeTint="D9"/>
              </w:rPr>
            </w:pPr>
            <w:r w:rsidRPr="00355B98">
              <w:rPr>
                <w:rFonts w:asciiTheme="minorHAnsi" w:hAnsiTheme="minorHAnsi" w:cstheme="minorHAnsi"/>
                <w:i w:val="0"/>
                <w:iCs w:val="0"/>
                <w:color w:val="262626" w:themeColor="text1" w:themeTint="D9"/>
              </w:rPr>
              <w:t>Operational Sources</w:t>
            </w:r>
          </w:p>
        </w:tc>
        <w:tc>
          <w:tcPr>
            <w:tcW w:w="743" w:type="pct"/>
            <w:vAlign w:val="center"/>
          </w:tcPr>
          <w:p w14:paraId="2590E4B8" w14:textId="5BFD9F4C" w:rsidR="007E1450" w:rsidRPr="00355B98" w:rsidRDefault="007E1450" w:rsidP="007E1450">
            <w:pPr>
              <w:pStyle w:val="HUDBTableText"/>
              <w:rPr>
                <w:rFonts w:asciiTheme="minorHAnsi" w:hAnsiTheme="minorHAnsi" w:cstheme="minorHAnsi"/>
                <w:i w:val="0"/>
                <w:iCs w:val="0"/>
                <w:color w:val="262626" w:themeColor="text1" w:themeTint="D9"/>
              </w:rPr>
            </w:pPr>
            <w:r w:rsidRPr="00355B98">
              <w:rPr>
                <w:rFonts w:asciiTheme="minorHAnsi" w:hAnsiTheme="minorHAnsi" w:cstheme="minorHAnsi"/>
                <w:i w:val="0"/>
                <w:iCs w:val="0"/>
                <w:color w:val="262626" w:themeColor="text1" w:themeTint="D9"/>
              </w:rPr>
              <w:t>Subset (TBD)</w:t>
            </w:r>
          </w:p>
        </w:tc>
        <w:tc>
          <w:tcPr>
            <w:tcW w:w="1622" w:type="pct"/>
            <w:vAlign w:val="center"/>
          </w:tcPr>
          <w:p w14:paraId="42A332E5" w14:textId="7EE0D55F" w:rsidR="009F7987" w:rsidRPr="00355B98" w:rsidRDefault="007E1450" w:rsidP="007E1450">
            <w:pPr>
              <w:pStyle w:val="HUDBTableText"/>
              <w:keepNext/>
              <w:rPr>
                <w:rFonts w:asciiTheme="minorHAnsi" w:hAnsiTheme="minorHAnsi" w:cstheme="minorHAnsi"/>
                <w:i w:val="0"/>
                <w:iCs w:val="0"/>
                <w:color w:val="262626" w:themeColor="text1" w:themeTint="D9"/>
              </w:rPr>
            </w:pPr>
            <w:r w:rsidRPr="00355B98">
              <w:rPr>
                <w:rFonts w:asciiTheme="minorHAnsi" w:hAnsiTheme="minorHAnsi" w:cstheme="minorHAnsi"/>
                <w:i w:val="0"/>
                <w:iCs w:val="0"/>
                <w:color w:val="262626" w:themeColor="text1" w:themeTint="D9"/>
              </w:rPr>
              <w:t xml:space="preserve">Intra-day </w:t>
            </w:r>
            <w:r w:rsidR="009F7987">
              <w:rPr>
                <w:rFonts w:asciiTheme="minorHAnsi" w:hAnsiTheme="minorHAnsi" w:cstheme="minorHAnsi"/>
                <w:i w:val="0"/>
                <w:iCs w:val="0"/>
                <w:color w:val="262626" w:themeColor="text1" w:themeTint="D9"/>
              </w:rPr>
              <w:t>–</w:t>
            </w:r>
            <w:r>
              <w:rPr>
                <w:rFonts w:asciiTheme="minorHAnsi" w:hAnsiTheme="minorHAnsi" w:cstheme="minorHAnsi"/>
                <w:i w:val="0"/>
                <w:iCs w:val="0"/>
                <w:color w:val="262626" w:themeColor="text1" w:themeTint="D9"/>
              </w:rPr>
              <w:t xml:space="preserve"> </w:t>
            </w:r>
            <w:r w:rsidR="009F7987">
              <w:rPr>
                <w:rFonts w:asciiTheme="minorHAnsi" w:hAnsiTheme="minorHAnsi" w:cstheme="minorHAnsi"/>
                <w:i w:val="0"/>
                <w:iCs w:val="0"/>
                <w:color w:val="262626" w:themeColor="text1" w:themeTint="D9"/>
              </w:rPr>
              <w:t>30 minutes*</w:t>
            </w:r>
          </w:p>
        </w:tc>
        <w:tc>
          <w:tcPr>
            <w:tcW w:w="1626" w:type="pct"/>
          </w:tcPr>
          <w:p w14:paraId="02ABBA09" w14:textId="06FF38BF" w:rsidR="007E1450" w:rsidRPr="00355B98" w:rsidRDefault="007E1450" w:rsidP="007E1450">
            <w:pPr>
              <w:pStyle w:val="HUDBTableText"/>
              <w:keepNext/>
              <w:rPr>
                <w:rFonts w:asciiTheme="minorHAnsi" w:hAnsiTheme="minorHAnsi" w:cstheme="minorHAnsi"/>
                <w:i w:val="0"/>
                <w:iCs w:val="0"/>
                <w:color w:val="262626" w:themeColor="text1" w:themeTint="D9"/>
              </w:rPr>
            </w:pPr>
            <w:r w:rsidRPr="005127BA">
              <w:rPr>
                <w:rFonts w:asciiTheme="minorHAnsi" w:hAnsiTheme="minorHAnsi" w:cstheme="minorHAnsi"/>
                <w:i w:val="0"/>
                <w:iCs w:val="0"/>
                <w:color w:val="262626" w:themeColor="text1" w:themeTint="D9"/>
              </w:rPr>
              <w:t>Intra-day - 30 minutes*</w:t>
            </w:r>
          </w:p>
        </w:tc>
      </w:tr>
      <w:tr w:rsidR="007E1450" w:rsidRPr="00AB5E54" w14:paraId="4E71443B" w14:textId="2C0DF3A1" w:rsidTr="3100A92B">
        <w:trPr>
          <w:trHeight w:val="577"/>
        </w:trPr>
        <w:tc>
          <w:tcPr>
            <w:tcW w:w="1009" w:type="pct"/>
            <w:vAlign w:val="center"/>
          </w:tcPr>
          <w:p w14:paraId="19B86D66" w14:textId="36A58AB8" w:rsidR="007E1450" w:rsidRPr="00355B98" w:rsidRDefault="007E1450" w:rsidP="007E1450">
            <w:pPr>
              <w:pStyle w:val="HUDBTableText"/>
              <w:rPr>
                <w:rFonts w:asciiTheme="minorHAnsi" w:hAnsiTheme="minorHAnsi" w:cstheme="minorHAnsi"/>
                <w:i w:val="0"/>
                <w:iCs w:val="0"/>
                <w:color w:val="262626" w:themeColor="text1" w:themeTint="D9"/>
              </w:rPr>
            </w:pPr>
            <w:r w:rsidRPr="00355B98">
              <w:rPr>
                <w:rFonts w:asciiTheme="minorHAnsi" w:hAnsiTheme="minorHAnsi" w:cstheme="minorHAnsi"/>
                <w:i w:val="0"/>
                <w:iCs w:val="0"/>
                <w:color w:val="262626" w:themeColor="text1" w:themeTint="D9"/>
              </w:rPr>
              <w:t>Reference Data</w:t>
            </w:r>
          </w:p>
        </w:tc>
        <w:tc>
          <w:tcPr>
            <w:tcW w:w="743" w:type="pct"/>
            <w:vAlign w:val="center"/>
          </w:tcPr>
          <w:p w14:paraId="534991B5" w14:textId="2932A03B" w:rsidR="007E1450" w:rsidRPr="00355B98" w:rsidRDefault="007E1450" w:rsidP="007E1450">
            <w:pPr>
              <w:pStyle w:val="HUDBTableText"/>
              <w:rPr>
                <w:rFonts w:asciiTheme="minorHAnsi" w:hAnsiTheme="minorHAnsi" w:cstheme="minorHAnsi"/>
                <w:i w:val="0"/>
                <w:iCs w:val="0"/>
                <w:color w:val="262626" w:themeColor="text1" w:themeTint="D9"/>
              </w:rPr>
            </w:pPr>
            <w:r w:rsidRPr="00355B98">
              <w:rPr>
                <w:rFonts w:asciiTheme="minorHAnsi" w:hAnsiTheme="minorHAnsi" w:cstheme="minorHAnsi"/>
                <w:i w:val="0"/>
                <w:iCs w:val="0"/>
                <w:color w:val="262626" w:themeColor="text1" w:themeTint="D9"/>
              </w:rPr>
              <w:t>All in scope</w:t>
            </w:r>
          </w:p>
        </w:tc>
        <w:tc>
          <w:tcPr>
            <w:tcW w:w="1622" w:type="pct"/>
            <w:vAlign w:val="center"/>
          </w:tcPr>
          <w:p w14:paraId="4867BAAC" w14:textId="43EB41D7" w:rsidR="007E1450" w:rsidRPr="00355B98" w:rsidRDefault="007E1450" w:rsidP="007E1450">
            <w:pPr>
              <w:pStyle w:val="HUDBTableText"/>
              <w:keepNext/>
              <w:rPr>
                <w:rFonts w:asciiTheme="minorHAnsi" w:hAnsiTheme="minorHAnsi" w:cstheme="minorHAnsi"/>
                <w:i w:val="0"/>
                <w:iCs w:val="0"/>
                <w:color w:val="262626" w:themeColor="text1" w:themeTint="D9"/>
              </w:rPr>
            </w:pPr>
            <w:r w:rsidRPr="00355B98">
              <w:rPr>
                <w:rFonts w:asciiTheme="minorHAnsi" w:hAnsiTheme="minorHAnsi" w:cstheme="minorHAnsi"/>
                <w:i w:val="0"/>
                <w:iCs w:val="0"/>
                <w:color w:val="262626" w:themeColor="text1" w:themeTint="D9"/>
              </w:rPr>
              <w:t>Daily</w:t>
            </w:r>
          </w:p>
        </w:tc>
        <w:tc>
          <w:tcPr>
            <w:tcW w:w="1626" w:type="pct"/>
          </w:tcPr>
          <w:p w14:paraId="2E4843F4" w14:textId="0830B030" w:rsidR="007E1450" w:rsidRPr="00355B98" w:rsidRDefault="007E1450" w:rsidP="007E1450">
            <w:pPr>
              <w:pStyle w:val="HUDBTableText"/>
              <w:keepNext/>
              <w:rPr>
                <w:rFonts w:asciiTheme="minorHAnsi" w:hAnsiTheme="minorHAnsi" w:cstheme="minorHAnsi"/>
                <w:i w:val="0"/>
                <w:iCs w:val="0"/>
                <w:color w:val="262626" w:themeColor="text1" w:themeTint="D9"/>
              </w:rPr>
            </w:pPr>
            <w:r w:rsidRPr="005127BA">
              <w:rPr>
                <w:rFonts w:asciiTheme="minorHAnsi" w:hAnsiTheme="minorHAnsi" w:cstheme="minorHAnsi"/>
                <w:i w:val="0"/>
                <w:iCs w:val="0"/>
                <w:color w:val="262626" w:themeColor="text1" w:themeTint="D9"/>
              </w:rPr>
              <w:t>Intra-day - 30 minutes*</w:t>
            </w:r>
          </w:p>
        </w:tc>
      </w:tr>
      <w:tr w:rsidR="007E1450" w:rsidRPr="00AB5E54" w14:paraId="2206DAA7" w14:textId="6C4B1956" w:rsidTr="3100A92B">
        <w:trPr>
          <w:trHeight w:val="577"/>
        </w:trPr>
        <w:tc>
          <w:tcPr>
            <w:tcW w:w="1009" w:type="pct"/>
            <w:vAlign w:val="center"/>
          </w:tcPr>
          <w:p w14:paraId="6A536CEA" w14:textId="646E3922" w:rsidR="007E1450" w:rsidRPr="00355B98" w:rsidRDefault="007E1450" w:rsidP="007E1450">
            <w:pPr>
              <w:pStyle w:val="HUDBTableText"/>
              <w:rPr>
                <w:rFonts w:asciiTheme="minorHAnsi" w:hAnsiTheme="minorHAnsi" w:cstheme="minorHAnsi"/>
                <w:i w:val="0"/>
                <w:iCs w:val="0"/>
                <w:color w:val="262626" w:themeColor="text1" w:themeTint="D9"/>
              </w:rPr>
            </w:pPr>
            <w:r w:rsidRPr="00355B98">
              <w:rPr>
                <w:rFonts w:asciiTheme="minorHAnsi" w:hAnsiTheme="minorHAnsi" w:cstheme="minorHAnsi"/>
                <w:i w:val="0"/>
                <w:iCs w:val="0"/>
                <w:color w:val="262626" w:themeColor="text1" w:themeTint="D9"/>
              </w:rPr>
              <w:t>Reference Data</w:t>
            </w:r>
          </w:p>
        </w:tc>
        <w:tc>
          <w:tcPr>
            <w:tcW w:w="743" w:type="pct"/>
            <w:vAlign w:val="center"/>
          </w:tcPr>
          <w:p w14:paraId="1D8632EA" w14:textId="09513BB1" w:rsidR="007E1450" w:rsidRPr="00355B98" w:rsidRDefault="007E1450" w:rsidP="007E1450">
            <w:pPr>
              <w:pStyle w:val="HUDBTableText"/>
              <w:rPr>
                <w:rFonts w:asciiTheme="minorHAnsi" w:hAnsiTheme="minorHAnsi" w:cstheme="minorHAnsi"/>
                <w:i w:val="0"/>
                <w:iCs w:val="0"/>
                <w:color w:val="262626" w:themeColor="text1" w:themeTint="D9"/>
              </w:rPr>
            </w:pPr>
            <w:r w:rsidRPr="00355B98">
              <w:rPr>
                <w:rFonts w:asciiTheme="minorHAnsi" w:hAnsiTheme="minorHAnsi" w:cstheme="minorHAnsi"/>
                <w:i w:val="0"/>
                <w:iCs w:val="0"/>
                <w:color w:val="262626" w:themeColor="text1" w:themeTint="D9"/>
              </w:rPr>
              <w:t>Subset (TBD)</w:t>
            </w:r>
          </w:p>
        </w:tc>
        <w:tc>
          <w:tcPr>
            <w:tcW w:w="1622" w:type="pct"/>
            <w:vAlign w:val="center"/>
          </w:tcPr>
          <w:p w14:paraId="405BEFAF" w14:textId="139A3BA2" w:rsidR="007E1450" w:rsidRPr="00355B98" w:rsidRDefault="007E1450" w:rsidP="007E1450">
            <w:pPr>
              <w:pStyle w:val="HUDBTableText"/>
              <w:keepNext/>
              <w:rPr>
                <w:rFonts w:asciiTheme="minorHAnsi" w:hAnsiTheme="minorHAnsi" w:cstheme="minorHAnsi"/>
                <w:i w:val="0"/>
                <w:iCs w:val="0"/>
                <w:color w:val="262626" w:themeColor="text1" w:themeTint="D9"/>
              </w:rPr>
            </w:pPr>
            <w:r w:rsidRPr="00CF0BFB">
              <w:rPr>
                <w:rFonts w:asciiTheme="minorHAnsi" w:hAnsiTheme="minorHAnsi" w:cstheme="minorHAnsi"/>
                <w:i w:val="0"/>
                <w:iCs w:val="0"/>
                <w:color w:val="262626" w:themeColor="text1" w:themeTint="D9"/>
              </w:rPr>
              <w:t xml:space="preserve">Intra-day - </w:t>
            </w:r>
            <w:r>
              <w:rPr>
                <w:rFonts w:asciiTheme="minorHAnsi" w:hAnsiTheme="minorHAnsi" w:cstheme="minorHAnsi"/>
                <w:i w:val="0"/>
                <w:iCs w:val="0"/>
                <w:color w:val="262626" w:themeColor="text1" w:themeTint="D9"/>
              </w:rPr>
              <w:t>30 minutes*</w:t>
            </w:r>
          </w:p>
        </w:tc>
        <w:tc>
          <w:tcPr>
            <w:tcW w:w="1626" w:type="pct"/>
          </w:tcPr>
          <w:p w14:paraId="1817E245" w14:textId="1EEE7851" w:rsidR="007E1450" w:rsidRPr="00355B98" w:rsidRDefault="007E1450" w:rsidP="007E1450">
            <w:pPr>
              <w:pStyle w:val="HUDBTableText"/>
              <w:keepNext/>
              <w:rPr>
                <w:rFonts w:asciiTheme="minorHAnsi" w:hAnsiTheme="minorHAnsi" w:cstheme="minorHAnsi"/>
                <w:i w:val="0"/>
                <w:iCs w:val="0"/>
                <w:color w:val="262626" w:themeColor="text1" w:themeTint="D9"/>
              </w:rPr>
            </w:pPr>
            <w:r w:rsidRPr="005127BA">
              <w:rPr>
                <w:rFonts w:asciiTheme="minorHAnsi" w:hAnsiTheme="minorHAnsi" w:cstheme="minorHAnsi"/>
                <w:i w:val="0"/>
                <w:iCs w:val="0"/>
                <w:color w:val="262626" w:themeColor="text1" w:themeTint="D9"/>
              </w:rPr>
              <w:t>Intra-day - 30 minutes*</w:t>
            </w:r>
          </w:p>
        </w:tc>
      </w:tr>
    </w:tbl>
    <w:p w14:paraId="6B53A952" w14:textId="78440FB9" w:rsidR="3100A92B" w:rsidRDefault="3100A92B"/>
    <w:p w14:paraId="632075AD" w14:textId="2F815A14" w:rsidR="00355B98" w:rsidRPr="003E2CEF" w:rsidRDefault="00355B98" w:rsidP="00AB5E54">
      <w:pPr>
        <w:pStyle w:val="BodyText"/>
        <w:spacing w:after="120"/>
        <w:rPr>
          <w:b/>
          <w:bCs/>
        </w:rPr>
      </w:pPr>
      <w:r>
        <w:t xml:space="preserve">* </w:t>
      </w:r>
      <w:r w:rsidR="009F7987" w:rsidRPr="00C57BE5">
        <w:rPr>
          <w:i/>
          <w:iCs/>
        </w:rPr>
        <w:t>This is a desired frequency and will depend on the number of sources, volume of data and level of transformation required, as well as resource specification.</w:t>
      </w:r>
    </w:p>
    <w:p w14:paraId="320A24F9" w14:textId="0680D4C0" w:rsidR="005120D7" w:rsidRDefault="00645258" w:rsidP="00AB5E54">
      <w:pPr>
        <w:pStyle w:val="BodyText"/>
        <w:spacing w:after="120"/>
        <w:rPr>
          <w:b/>
          <w:bCs/>
        </w:rPr>
      </w:pPr>
      <w:r w:rsidRPr="00645258">
        <w:rPr>
          <w:b/>
          <w:bCs/>
        </w:rPr>
        <w:t>Processing Time</w:t>
      </w:r>
    </w:p>
    <w:p w14:paraId="176E6B05" w14:textId="69484403" w:rsidR="00F24B8C" w:rsidRDefault="004140F5" w:rsidP="00AB5E54">
      <w:pPr>
        <w:pStyle w:val="BodyText"/>
        <w:spacing w:after="120"/>
      </w:pPr>
      <w:r>
        <w:t>It is e</w:t>
      </w:r>
      <w:r w:rsidRPr="004140F5">
        <w:t>xpected process time of processes to be completed in less than 2 hours excluding source system extraction.</w:t>
      </w:r>
    </w:p>
    <w:p w14:paraId="14662366" w14:textId="69AF106D" w:rsidR="004140F5" w:rsidRDefault="004140F5" w:rsidP="00AB5E54">
      <w:pPr>
        <w:pStyle w:val="BodyText"/>
        <w:spacing w:after="120"/>
        <w:rPr>
          <w:b/>
          <w:bCs/>
        </w:rPr>
      </w:pPr>
      <w:r w:rsidRPr="004140F5">
        <w:rPr>
          <w:b/>
          <w:bCs/>
        </w:rPr>
        <w:t>Response Time</w:t>
      </w:r>
    </w:p>
    <w:p w14:paraId="7C160846" w14:textId="42E31796" w:rsidR="004140F5" w:rsidRPr="004140F5" w:rsidRDefault="00103187" w:rsidP="00AB5E54">
      <w:pPr>
        <w:pStyle w:val="BodyText"/>
        <w:spacing w:after="120"/>
      </w:pPr>
      <w:r>
        <w:t xml:space="preserve">Below are the currently understood requirements for response times for </w:t>
      </w:r>
      <w:r w:rsidR="00521AB8">
        <w:t>user interactions with the system.</w:t>
      </w:r>
    </w:p>
    <w:tbl>
      <w:tblPr>
        <w:tblW w:w="5000" w:type="pct"/>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Look w:val="04A0" w:firstRow="1" w:lastRow="0" w:firstColumn="1" w:lastColumn="0" w:noHBand="0" w:noVBand="1"/>
      </w:tblPr>
      <w:tblGrid>
        <w:gridCol w:w="6795"/>
        <w:gridCol w:w="3697"/>
      </w:tblGrid>
      <w:tr w:rsidR="00521AB8" w:rsidRPr="0029269B" w14:paraId="03648313" w14:textId="77777777" w:rsidTr="003E2CEF">
        <w:trPr>
          <w:trHeight w:val="1005"/>
        </w:trPr>
        <w:tc>
          <w:tcPr>
            <w:tcW w:w="3238" w:type="pct"/>
            <w:shd w:val="clear" w:color="auto" w:fill="102C5E" w:themeFill="accent4"/>
            <w:vAlign w:val="center"/>
          </w:tcPr>
          <w:p w14:paraId="2FADBB9F" w14:textId="4E7166E9" w:rsidR="00521AB8" w:rsidRPr="0029269B" w:rsidRDefault="00521AB8" w:rsidP="00876BE8">
            <w:pPr>
              <w:pStyle w:val="HUDTableHeading"/>
              <w:jc w:val="left"/>
              <w:rPr>
                <w:rFonts w:asciiTheme="minorHAnsi" w:hAnsiTheme="minorHAnsi" w:cstheme="minorHAnsi"/>
                <w:b/>
                <w:sz w:val="20"/>
                <w:szCs w:val="20"/>
              </w:rPr>
            </w:pPr>
            <w:r w:rsidRPr="0029269B">
              <w:rPr>
                <w:rFonts w:asciiTheme="minorHAnsi" w:hAnsiTheme="minorHAnsi" w:cstheme="minorHAnsi"/>
                <w:b/>
                <w:sz w:val="20"/>
                <w:szCs w:val="20"/>
              </w:rPr>
              <w:t>Scope</w:t>
            </w:r>
          </w:p>
        </w:tc>
        <w:tc>
          <w:tcPr>
            <w:tcW w:w="1762" w:type="pct"/>
            <w:shd w:val="clear" w:color="auto" w:fill="102C5E" w:themeFill="accent4"/>
            <w:vAlign w:val="center"/>
          </w:tcPr>
          <w:p w14:paraId="37038DFE" w14:textId="1562BE75" w:rsidR="00521AB8" w:rsidRPr="0029269B" w:rsidRDefault="00521AB8" w:rsidP="00876BE8">
            <w:pPr>
              <w:pStyle w:val="HUDTableHeading"/>
              <w:jc w:val="left"/>
              <w:rPr>
                <w:rFonts w:asciiTheme="minorHAnsi" w:hAnsiTheme="minorHAnsi" w:cstheme="minorHAnsi"/>
                <w:b/>
                <w:sz w:val="20"/>
                <w:szCs w:val="20"/>
              </w:rPr>
            </w:pPr>
            <w:r w:rsidRPr="0029269B">
              <w:rPr>
                <w:rFonts w:asciiTheme="minorHAnsi" w:hAnsiTheme="minorHAnsi" w:cstheme="minorHAnsi"/>
                <w:b/>
                <w:sz w:val="20"/>
                <w:szCs w:val="20"/>
              </w:rPr>
              <w:t>Required response time</w:t>
            </w:r>
          </w:p>
        </w:tc>
      </w:tr>
      <w:tr w:rsidR="00521AB8" w:rsidRPr="0029269B" w14:paraId="1C3926B4" w14:textId="77777777" w:rsidTr="003E2CEF">
        <w:trPr>
          <w:trHeight w:val="577"/>
        </w:trPr>
        <w:tc>
          <w:tcPr>
            <w:tcW w:w="3238" w:type="pct"/>
            <w:vAlign w:val="center"/>
          </w:tcPr>
          <w:p w14:paraId="42051178" w14:textId="26A1D55A" w:rsidR="00521AB8" w:rsidRPr="0029269B" w:rsidRDefault="003A32F2" w:rsidP="00876BE8">
            <w:pPr>
              <w:pStyle w:val="HUDBTableText"/>
              <w:rPr>
                <w:rFonts w:asciiTheme="minorHAnsi" w:hAnsiTheme="minorHAnsi" w:cstheme="minorHAnsi"/>
                <w:i w:val="0"/>
                <w:iCs w:val="0"/>
                <w:color w:val="262626" w:themeColor="text1" w:themeTint="D9"/>
              </w:rPr>
            </w:pPr>
            <w:r w:rsidRPr="0029269B">
              <w:rPr>
                <w:rFonts w:asciiTheme="minorHAnsi" w:hAnsiTheme="minorHAnsi" w:cstheme="minorHAnsi"/>
                <w:i w:val="0"/>
                <w:iCs w:val="0"/>
                <w:color w:val="262626" w:themeColor="text1" w:themeTint="D9"/>
              </w:rPr>
              <w:t>Opening reporting portal</w:t>
            </w:r>
          </w:p>
        </w:tc>
        <w:tc>
          <w:tcPr>
            <w:tcW w:w="1762" w:type="pct"/>
            <w:vAlign w:val="center"/>
          </w:tcPr>
          <w:p w14:paraId="577C10D1" w14:textId="0DAF2257" w:rsidR="00521AB8" w:rsidRPr="0029269B" w:rsidRDefault="00B50007" w:rsidP="00876BE8">
            <w:pPr>
              <w:pStyle w:val="HUDBTableText"/>
              <w:rPr>
                <w:rFonts w:asciiTheme="minorHAnsi" w:hAnsiTheme="minorHAnsi" w:cstheme="minorHAnsi"/>
                <w:i w:val="0"/>
                <w:iCs w:val="0"/>
                <w:color w:val="262626" w:themeColor="text1" w:themeTint="D9"/>
              </w:rPr>
            </w:pPr>
            <w:r w:rsidRPr="0029269B">
              <w:rPr>
                <w:rFonts w:asciiTheme="minorHAnsi" w:hAnsiTheme="minorHAnsi" w:cstheme="minorHAnsi"/>
                <w:i w:val="0"/>
                <w:iCs w:val="0"/>
                <w:color w:val="262626" w:themeColor="text1" w:themeTint="D9"/>
              </w:rPr>
              <w:t>A few seconds – assumed 5 seconds</w:t>
            </w:r>
            <w:r w:rsidR="00B3690E">
              <w:rPr>
                <w:rFonts w:asciiTheme="minorHAnsi" w:hAnsiTheme="minorHAnsi" w:cstheme="minorHAnsi"/>
                <w:i w:val="0"/>
                <w:iCs w:val="0"/>
                <w:color w:val="262626" w:themeColor="text1" w:themeTint="D9"/>
              </w:rPr>
              <w:t xml:space="preserve"> *</w:t>
            </w:r>
          </w:p>
        </w:tc>
      </w:tr>
      <w:tr w:rsidR="00521AB8" w:rsidRPr="0029269B" w14:paraId="24594D6B" w14:textId="77777777" w:rsidTr="003E2CEF">
        <w:trPr>
          <w:trHeight w:val="577"/>
        </w:trPr>
        <w:tc>
          <w:tcPr>
            <w:tcW w:w="3238" w:type="pct"/>
            <w:vAlign w:val="center"/>
          </w:tcPr>
          <w:p w14:paraId="578E7B2A" w14:textId="055DFB85" w:rsidR="00521AB8" w:rsidRPr="0029269B" w:rsidRDefault="003A32F2" w:rsidP="00876BE8">
            <w:pPr>
              <w:pStyle w:val="HUDBTableText"/>
              <w:rPr>
                <w:rFonts w:asciiTheme="minorHAnsi" w:hAnsiTheme="minorHAnsi" w:cstheme="minorHAnsi"/>
                <w:i w:val="0"/>
                <w:iCs w:val="0"/>
                <w:color w:val="262626" w:themeColor="text1" w:themeTint="D9"/>
              </w:rPr>
            </w:pPr>
            <w:r w:rsidRPr="0029269B">
              <w:rPr>
                <w:rFonts w:asciiTheme="minorHAnsi" w:hAnsiTheme="minorHAnsi" w:cstheme="minorHAnsi"/>
                <w:i w:val="0"/>
                <w:iCs w:val="0"/>
                <w:color w:val="262626" w:themeColor="text1" w:themeTint="D9"/>
              </w:rPr>
              <w:t>Paginated report execution</w:t>
            </w:r>
          </w:p>
        </w:tc>
        <w:tc>
          <w:tcPr>
            <w:tcW w:w="1762" w:type="pct"/>
            <w:vAlign w:val="center"/>
          </w:tcPr>
          <w:p w14:paraId="1017E7CE" w14:textId="56AF8044" w:rsidR="00521AB8" w:rsidRPr="0029269B" w:rsidRDefault="00B27D9A" w:rsidP="00876BE8">
            <w:pPr>
              <w:pStyle w:val="HUDBTableText"/>
              <w:rPr>
                <w:rFonts w:asciiTheme="minorHAnsi" w:hAnsiTheme="minorHAnsi" w:cstheme="minorHAnsi"/>
                <w:i w:val="0"/>
                <w:iCs w:val="0"/>
                <w:color w:val="262626" w:themeColor="text1" w:themeTint="D9"/>
              </w:rPr>
            </w:pPr>
            <w:r w:rsidRPr="0029269B">
              <w:rPr>
                <w:rFonts w:asciiTheme="minorHAnsi" w:hAnsiTheme="minorHAnsi" w:cstheme="minorHAnsi"/>
                <w:i w:val="0"/>
                <w:iCs w:val="0"/>
                <w:color w:val="262626" w:themeColor="text1" w:themeTint="D9"/>
              </w:rPr>
              <w:t>&lt; 10 seconds</w:t>
            </w:r>
            <w:r w:rsidR="00E74824">
              <w:rPr>
                <w:rFonts w:asciiTheme="minorHAnsi" w:hAnsiTheme="minorHAnsi" w:cstheme="minorHAnsi"/>
                <w:i w:val="0"/>
                <w:iCs w:val="0"/>
                <w:color w:val="262626" w:themeColor="text1" w:themeTint="D9"/>
              </w:rPr>
              <w:t xml:space="preserve"> *</w:t>
            </w:r>
          </w:p>
        </w:tc>
      </w:tr>
      <w:tr w:rsidR="00521AB8" w:rsidRPr="0029269B" w14:paraId="4AE9BA08" w14:textId="77777777" w:rsidTr="003E2CEF">
        <w:trPr>
          <w:trHeight w:val="577"/>
        </w:trPr>
        <w:tc>
          <w:tcPr>
            <w:tcW w:w="3238" w:type="pct"/>
            <w:vAlign w:val="center"/>
          </w:tcPr>
          <w:p w14:paraId="10FBD686" w14:textId="0388AF80" w:rsidR="00521AB8" w:rsidRPr="0029269B" w:rsidRDefault="003A32F2" w:rsidP="00876BE8">
            <w:pPr>
              <w:pStyle w:val="HUDBTableText"/>
              <w:rPr>
                <w:rFonts w:asciiTheme="minorHAnsi" w:hAnsiTheme="minorHAnsi" w:cstheme="minorHAnsi"/>
                <w:i w:val="0"/>
                <w:iCs w:val="0"/>
                <w:color w:val="262626" w:themeColor="text1" w:themeTint="D9"/>
              </w:rPr>
            </w:pPr>
            <w:r w:rsidRPr="0029269B">
              <w:rPr>
                <w:rFonts w:asciiTheme="minorHAnsi" w:hAnsiTheme="minorHAnsi" w:cstheme="minorHAnsi"/>
                <w:i w:val="0"/>
                <w:iCs w:val="0"/>
                <w:color w:val="262626" w:themeColor="text1" w:themeTint="D9"/>
              </w:rPr>
              <w:t>Dashboard/Interactive report execution</w:t>
            </w:r>
          </w:p>
        </w:tc>
        <w:tc>
          <w:tcPr>
            <w:tcW w:w="1762" w:type="pct"/>
            <w:vAlign w:val="center"/>
          </w:tcPr>
          <w:p w14:paraId="286197C4" w14:textId="0708C04E" w:rsidR="00521AB8" w:rsidRPr="0029269B" w:rsidRDefault="00B27D9A" w:rsidP="00876BE8">
            <w:pPr>
              <w:pStyle w:val="HUDBTableText"/>
              <w:rPr>
                <w:rFonts w:asciiTheme="minorHAnsi" w:hAnsiTheme="minorHAnsi" w:cstheme="minorHAnsi"/>
                <w:i w:val="0"/>
                <w:iCs w:val="0"/>
                <w:color w:val="262626" w:themeColor="text1" w:themeTint="D9"/>
              </w:rPr>
            </w:pPr>
            <w:r w:rsidRPr="0029269B">
              <w:rPr>
                <w:rFonts w:asciiTheme="minorHAnsi" w:hAnsiTheme="minorHAnsi" w:cstheme="minorHAnsi"/>
                <w:i w:val="0"/>
                <w:iCs w:val="0"/>
                <w:color w:val="262626" w:themeColor="text1" w:themeTint="D9"/>
              </w:rPr>
              <w:t>&lt; 5 seconds</w:t>
            </w:r>
            <w:r w:rsidR="00E74824">
              <w:rPr>
                <w:rFonts w:asciiTheme="minorHAnsi" w:hAnsiTheme="minorHAnsi" w:cstheme="minorHAnsi"/>
                <w:i w:val="0"/>
                <w:iCs w:val="0"/>
                <w:color w:val="262626" w:themeColor="text1" w:themeTint="D9"/>
              </w:rPr>
              <w:t xml:space="preserve"> *</w:t>
            </w:r>
          </w:p>
        </w:tc>
      </w:tr>
      <w:tr w:rsidR="00521AB8" w:rsidRPr="0029269B" w14:paraId="75C0D611" w14:textId="77777777" w:rsidTr="003E2CEF">
        <w:trPr>
          <w:trHeight w:val="577"/>
        </w:trPr>
        <w:tc>
          <w:tcPr>
            <w:tcW w:w="3238" w:type="pct"/>
            <w:vAlign w:val="center"/>
          </w:tcPr>
          <w:p w14:paraId="0392A112" w14:textId="2C6CC879" w:rsidR="00521AB8" w:rsidRPr="0029269B" w:rsidRDefault="003A32F2" w:rsidP="00876BE8">
            <w:pPr>
              <w:pStyle w:val="HUDBTableText"/>
              <w:rPr>
                <w:rFonts w:asciiTheme="minorHAnsi" w:hAnsiTheme="minorHAnsi" w:cstheme="minorHAnsi"/>
                <w:i w:val="0"/>
                <w:iCs w:val="0"/>
                <w:color w:val="262626" w:themeColor="text1" w:themeTint="D9"/>
              </w:rPr>
            </w:pPr>
            <w:r w:rsidRPr="0029269B">
              <w:rPr>
                <w:rFonts w:asciiTheme="minorHAnsi" w:hAnsiTheme="minorHAnsi" w:cstheme="minorHAnsi"/>
                <w:i w:val="0"/>
                <w:iCs w:val="0"/>
                <w:color w:val="262626" w:themeColor="text1" w:themeTint="D9"/>
              </w:rPr>
              <w:t>Engine execution</w:t>
            </w:r>
            <w:r w:rsidR="00990940" w:rsidRPr="0029269B">
              <w:rPr>
                <w:rFonts w:asciiTheme="minorHAnsi" w:hAnsiTheme="minorHAnsi" w:cstheme="minorHAnsi"/>
                <w:i w:val="0"/>
                <w:iCs w:val="0"/>
                <w:color w:val="262626" w:themeColor="text1" w:themeTint="D9"/>
              </w:rPr>
              <w:t xml:space="preserve"> - Actuarial Reserving / Syndicate Accounting / FP&amp;A model (adjustments, earnings, technical provisions)</w:t>
            </w:r>
          </w:p>
        </w:tc>
        <w:tc>
          <w:tcPr>
            <w:tcW w:w="1762" w:type="pct"/>
            <w:vAlign w:val="center"/>
          </w:tcPr>
          <w:p w14:paraId="2B39F30D" w14:textId="4B4D8BC5" w:rsidR="00521AB8" w:rsidRPr="0029269B" w:rsidRDefault="00B27D9A" w:rsidP="00876BE8">
            <w:pPr>
              <w:pStyle w:val="HUDBTableText"/>
              <w:rPr>
                <w:rFonts w:asciiTheme="minorHAnsi" w:hAnsiTheme="minorHAnsi" w:cstheme="minorHAnsi"/>
                <w:i w:val="0"/>
                <w:iCs w:val="0"/>
                <w:color w:val="262626" w:themeColor="text1" w:themeTint="D9"/>
              </w:rPr>
            </w:pPr>
            <w:r w:rsidRPr="0029269B">
              <w:rPr>
                <w:rFonts w:asciiTheme="minorHAnsi" w:hAnsiTheme="minorHAnsi" w:cstheme="minorHAnsi"/>
                <w:i w:val="0"/>
                <w:iCs w:val="0"/>
                <w:color w:val="262626" w:themeColor="text1" w:themeTint="D9"/>
              </w:rPr>
              <w:t>&lt; 30 minutes</w:t>
            </w:r>
            <w:r w:rsidR="00E74824">
              <w:rPr>
                <w:rFonts w:asciiTheme="minorHAnsi" w:hAnsiTheme="minorHAnsi" w:cstheme="minorHAnsi"/>
                <w:i w:val="0"/>
                <w:iCs w:val="0"/>
                <w:color w:val="262626" w:themeColor="text1" w:themeTint="D9"/>
              </w:rPr>
              <w:t xml:space="preserve"> *</w:t>
            </w:r>
          </w:p>
        </w:tc>
      </w:tr>
    </w:tbl>
    <w:p w14:paraId="43954431" w14:textId="523B172C" w:rsidR="004A414C" w:rsidRPr="003E2CEF" w:rsidRDefault="004A414C" w:rsidP="00AB5E54">
      <w:pPr>
        <w:pStyle w:val="BodyText"/>
        <w:spacing w:after="120"/>
        <w:rPr>
          <w:i/>
          <w:iCs/>
        </w:rPr>
      </w:pPr>
      <w:r>
        <w:rPr>
          <w:i/>
          <w:iCs/>
        </w:rPr>
        <w:br/>
        <w:t xml:space="preserve">* At present, no reports or detailed engine specification has been completed and the data models to be used are in progress. Therefore, these execution times may need to be </w:t>
      </w:r>
      <w:proofErr w:type="gramStart"/>
      <w:r>
        <w:rPr>
          <w:i/>
          <w:iCs/>
        </w:rPr>
        <w:t>revised</w:t>
      </w:r>
      <w:proofErr w:type="gramEnd"/>
      <w:r>
        <w:rPr>
          <w:i/>
          <w:iCs/>
        </w:rPr>
        <w:t xml:space="preserve"> or they may be mitigated by a change in the capacity requirements of the reporting and database engine.</w:t>
      </w:r>
    </w:p>
    <w:p w14:paraId="0D37CA68" w14:textId="42CD4AD8" w:rsidR="00082B64" w:rsidRDefault="00082B64" w:rsidP="00AB5E54">
      <w:pPr>
        <w:pStyle w:val="BodyText"/>
        <w:spacing w:after="120"/>
      </w:pPr>
      <w:r>
        <w:t xml:space="preserve">Regarding the paginated report execution, these reports may operate over “serverless” </w:t>
      </w:r>
      <w:r w:rsidR="00C228E3">
        <w:t xml:space="preserve">components in the architecture </w:t>
      </w:r>
      <w:r w:rsidR="00D90A66">
        <w:t>for cost efficiency reasons</w:t>
      </w:r>
      <w:r w:rsidR="00BE4E72">
        <w:t xml:space="preserve">, </w:t>
      </w:r>
      <w:r w:rsidR="00C228E3">
        <w:t xml:space="preserve">and therefore </w:t>
      </w:r>
      <w:r w:rsidR="00D90A66">
        <w:t xml:space="preserve">if this exceeds the response time and it needs to be maintained then </w:t>
      </w:r>
      <w:r w:rsidR="00BE4E72">
        <w:t>the data for the report may require further preparation.</w:t>
      </w:r>
    </w:p>
    <w:p w14:paraId="58BD148A" w14:textId="2BC6DFF8" w:rsidR="00BE4E72" w:rsidRDefault="00BE4E72" w:rsidP="00AB5E54">
      <w:pPr>
        <w:pStyle w:val="BodyText"/>
        <w:spacing w:after="120"/>
      </w:pPr>
      <w:r>
        <w:t xml:space="preserve">Regarding the engine </w:t>
      </w:r>
      <w:r w:rsidR="006426AF">
        <w:t>execution</w:t>
      </w:r>
      <w:r w:rsidR="004E7B5E">
        <w:t xml:space="preserve">, this execution time would be </w:t>
      </w:r>
      <w:r w:rsidR="005D5809">
        <w:t xml:space="preserve">expected </w:t>
      </w:r>
      <w:r w:rsidR="007429A5">
        <w:t xml:space="preserve">to be maintained, however it should not be expected for multiple simultaneous executions of </w:t>
      </w:r>
      <w:r w:rsidR="00BE20D7">
        <w:t>each engine.</w:t>
      </w:r>
    </w:p>
    <w:p w14:paraId="078AF33B" w14:textId="3123C8F6" w:rsidR="00930818" w:rsidRDefault="00930818" w:rsidP="00AB5E54">
      <w:pPr>
        <w:pStyle w:val="BodyText"/>
        <w:spacing w:after="120"/>
      </w:pPr>
      <w:r>
        <w:rPr>
          <w:b/>
          <w:bCs/>
        </w:rPr>
        <w:t>Onboarding</w:t>
      </w:r>
    </w:p>
    <w:p w14:paraId="6556EE50" w14:textId="5DA169D1" w:rsidR="00930818" w:rsidRPr="00930818" w:rsidRDefault="004D571E" w:rsidP="00AB5E54">
      <w:pPr>
        <w:pStyle w:val="BodyText"/>
        <w:spacing w:after="120"/>
      </w:pPr>
      <w:r>
        <w:t xml:space="preserve">The solution should be capable of onboarding new data into the platform </w:t>
      </w:r>
      <w:r w:rsidR="00624D96">
        <w:t>“quickly”</w:t>
      </w:r>
      <w:r w:rsidR="00787D5D">
        <w:t xml:space="preserve"> for systems that are </w:t>
      </w:r>
      <w:r w:rsidR="00590944">
        <w:t>like</w:t>
      </w:r>
      <w:r w:rsidR="00787D5D">
        <w:t xml:space="preserve"> existing. For example, if there is a policy management system(s) that has already been loaded and </w:t>
      </w:r>
      <w:r w:rsidR="00590944">
        <w:t>modelled</w:t>
      </w:r>
      <w:r w:rsidR="00787D5D">
        <w:t xml:space="preserve"> throughout, then it should be possible to onboard a new policy system into the platform and make available for reporting without having to perform </w:t>
      </w:r>
      <w:proofErr w:type="gramStart"/>
      <w:r w:rsidR="00787D5D">
        <w:t>the majority of</w:t>
      </w:r>
      <w:proofErr w:type="gramEnd"/>
      <w:r w:rsidR="00787D5D">
        <w:t xml:space="preserve"> transformation development.  This requirement will in the majority be considered as part of the data </w:t>
      </w:r>
      <w:r w:rsidR="007D7D37">
        <w:t>architecture but</w:t>
      </w:r>
      <w:r w:rsidR="00787D5D">
        <w:t xml:space="preserve"> aided by technology components where applicable.</w:t>
      </w:r>
    </w:p>
    <w:p w14:paraId="35CB7444" w14:textId="77777777" w:rsidR="00E42D35" w:rsidRPr="00FF0ACE" w:rsidRDefault="00E42D35" w:rsidP="00E553C5">
      <w:pPr>
        <w:pStyle w:val="Heading3"/>
        <w:keepNext/>
        <w:keepLines/>
        <w:numPr>
          <w:ilvl w:val="2"/>
          <w:numId w:val="14"/>
        </w:numPr>
        <w:overflowPunct w:val="0"/>
        <w:autoSpaceDE w:val="0"/>
        <w:autoSpaceDN w:val="0"/>
        <w:adjustRightInd w:val="0"/>
        <w:textAlignment w:val="baseline"/>
      </w:pPr>
      <w:bookmarkStart w:id="61" w:name="_Toc294010539"/>
      <w:bookmarkStart w:id="62" w:name="_Toc278175187"/>
      <w:bookmarkStart w:id="63" w:name="_Toc85793223"/>
      <w:bookmarkEnd w:id="61"/>
      <w:r w:rsidRPr="00FF0ACE">
        <w:t>Availability and Reliability</w:t>
      </w:r>
      <w:bookmarkEnd w:id="62"/>
      <w:bookmarkEnd w:id="63"/>
      <w:r w:rsidRPr="00FF0ACE">
        <w:t xml:space="preserve"> </w:t>
      </w:r>
    </w:p>
    <w:p w14:paraId="42EF76F9" w14:textId="563A2182" w:rsidR="007B300B" w:rsidRDefault="00140D44" w:rsidP="00AB5E54">
      <w:pPr>
        <w:pStyle w:val="BodyText"/>
        <w:spacing w:after="120"/>
      </w:pPr>
      <w:r>
        <w:t>The system will need to be available during business hours</w:t>
      </w:r>
      <w:r w:rsidR="000C693D">
        <w:t>, which is 8am Singapore to 6pm Pacific Tim</w:t>
      </w:r>
      <w:r w:rsidR="00F55D48">
        <w:t xml:space="preserve">e, </w:t>
      </w:r>
      <w:r>
        <w:t>under normal circumstances, however during month and quarter end processes t</w:t>
      </w:r>
      <w:r w:rsidR="002E4A62">
        <w:t>he hours of availability extend to</w:t>
      </w:r>
      <w:r w:rsidR="00F55D48">
        <w:t xml:space="preserve"> weekend hours where required</w:t>
      </w:r>
      <w:r w:rsidR="002E4A62">
        <w:t xml:space="preserve">. </w:t>
      </w:r>
    </w:p>
    <w:p w14:paraId="5EFE7006" w14:textId="33F1E90A" w:rsidR="002E4A62" w:rsidRDefault="00786B8C" w:rsidP="00AB5E54">
      <w:pPr>
        <w:pStyle w:val="BodyText"/>
        <w:spacing w:after="120"/>
      </w:pPr>
      <w:r>
        <w:t xml:space="preserve">It is expected that components be used within the architecture that allow for fault tolerance and are inherently reliable in so much as </w:t>
      </w:r>
      <w:r w:rsidR="00632363">
        <w:t xml:space="preserve">if a cluster is being used then it should perform in a highly available configuration and if a node within the cluster fails this should typically not affect </w:t>
      </w:r>
      <w:r w:rsidR="00191A60">
        <w:t xml:space="preserve">what is happening on the platform.  This is expected to take place within an Azure region and not across regions which will be </w:t>
      </w:r>
      <w:r w:rsidR="008E4829">
        <w:t>discussed in disaster recovery.</w:t>
      </w:r>
    </w:p>
    <w:p w14:paraId="222E315E" w14:textId="0F24610E" w:rsidR="008E4829" w:rsidRDefault="008E4829" w:rsidP="00AB5E54">
      <w:pPr>
        <w:pStyle w:val="BodyText"/>
        <w:spacing w:after="120"/>
      </w:pPr>
      <w:proofErr w:type="gramStart"/>
      <w:r>
        <w:t>In the event that</w:t>
      </w:r>
      <w:proofErr w:type="gramEnd"/>
      <w:r>
        <w:t xml:space="preserve"> a component </w:t>
      </w:r>
      <w:r w:rsidR="00682227">
        <w:t xml:space="preserve">in the region fail, and it is a SaaS / PaaS component then Azure will be responsible for the availability of that component and </w:t>
      </w:r>
      <w:proofErr w:type="gramStart"/>
      <w:r w:rsidR="00783083">
        <w:t>SLA’s</w:t>
      </w:r>
      <w:proofErr w:type="gramEnd"/>
      <w:r w:rsidR="00783083">
        <w:t xml:space="preserve"> for their availability should be considered.</w:t>
      </w:r>
      <w:r w:rsidR="006150ED">
        <w:t xml:space="preserve"> A summarised version of these SLA’s is documented in </w:t>
      </w:r>
      <w:r w:rsidR="00895E51" w:rsidRPr="003E2CEF">
        <w:t>“</w:t>
      </w:r>
      <w:proofErr w:type="spellStart"/>
      <w:r w:rsidR="00895E51" w:rsidRPr="00895E51">
        <w:rPr>
          <w:rFonts w:cstheme="minorHAnsi"/>
        </w:rPr>
        <w:t>Canopius</w:t>
      </w:r>
      <w:proofErr w:type="spellEnd"/>
      <w:r w:rsidR="00895E51" w:rsidRPr="00895E51">
        <w:rPr>
          <w:rFonts w:cstheme="minorHAnsi"/>
        </w:rPr>
        <w:t xml:space="preserve"> Azure Landing Zone – High Level Design”</w:t>
      </w:r>
      <w:r w:rsidR="00087828" w:rsidRPr="00895E51">
        <w:t>.</w:t>
      </w:r>
    </w:p>
    <w:p w14:paraId="2AD7674B" w14:textId="3F63B072" w:rsidR="00087828" w:rsidRDefault="00087828" w:rsidP="00AB5E54">
      <w:pPr>
        <w:pStyle w:val="BodyText"/>
        <w:spacing w:after="120"/>
      </w:pPr>
      <w:proofErr w:type="gramStart"/>
      <w:r>
        <w:t>In the event that</w:t>
      </w:r>
      <w:proofErr w:type="gramEnd"/>
      <w:r>
        <w:t xml:space="preserve"> a component that is </w:t>
      </w:r>
      <w:r w:rsidR="00306FEB">
        <w:t xml:space="preserve">contained within IaaS (e.g. software running on a virtual machine) then </w:t>
      </w:r>
      <w:r w:rsidR="00CE7899">
        <w:t>it will be expected that the team supporting the platform will attempt to understand and correct the problem</w:t>
      </w:r>
      <w:r w:rsidR="0053327A">
        <w:t>.</w:t>
      </w:r>
    </w:p>
    <w:p w14:paraId="15E1C410" w14:textId="699D0C30" w:rsidR="0053327A" w:rsidRDefault="0053327A" w:rsidP="00AB5E54">
      <w:pPr>
        <w:pStyle w:val="BodyText"/>
        <w:spacing w:after="120"/>
      </w:pPr>
      <w:r>
        <w:t xml:space="preserve">In the case of </w:t>
      </w:r>
      <w:r w:rsidR="00131F14">
        <w:t xml:space="preserve">platform code being identified as causing an issue, then the team supporting the platform will try to identify the source of the problem, triage and </w:t>
      </w:r>
      <w:r w:rsidR="00C003B9">
        <w:t>provide a resolution. This may require discussion that will be further detailed in a support agreement for the platform.</w:t>
      </w:r>
    </w:p>
    <w:p w14:paraId="2C8EDBC0" w14:textId="2A487E61" w:rsidR="00F41D3E" w:rsidRPr="00087828" w:rsidRDefault="00F41D3E" w:rsidP="00AB5E54">
      <w:pPr>
        <w:pStyle w:val="BodyText"/>
        <w:spacing w:after="120"/>
      </w:pPr>
      <w:r>
        <w:t>The primary Azure Region for the platform will be UK South</w:t>
      </w:r>
      <w:r w:rsidR="00A6001F">
        <w:t xml:space="preserve">, with a region pair of UK West, as described in </w:t>
      </w:r>
      <w:r w:rsidR="00895E51" w:rsidRPr="00C57BE5">
        <w:t>“</w:t>
      </w:r>
      <w:proofErr w:type="spellStart"/>
      <w:r w:rsidR="00895E51" w:rsidRPr="00C57BE5">
        <w:rPr>
          <w:rFonts w:cstheme="minorHAnsi"/>
        </w:rPr>
        <w:t>Canopius</w:t>
      </w:r>
      <w:proofErr w:type="spellEnd"/>
      <w:r w:rsidR="00895E51" w:rsidRPr="00C57BE5">
        <w:rPr>
          <w:rFonts w:cstheme="minorHAnsi"/>
        </w:rPr>
        <w:t xml:space="preserve"> Azure Landing Zone – High Level Design”</w:t>
      </w:r>
      <w:r w:rsidR="00895E51" w:rsidRPr="00C57BE5">
        <w:t>.</w:t>
      </w:r>
      <w:r w:rsidR="00714AF1">
        <w:t xml:space="preserve"> </w:t>
      </w:r>
      <w:r w:rsidR="00A6001F">
        <w:t xml:space="preserve">Although, these are the </w:t>
      </w:r>
      <w:r w:rsidR="0088622C">
        <w:t>chose</w:t>
      </w:r>
      <w:r w:rsidR="007F1FE8">
        <w:t>n</w:t>
      </w:r>
      <w:r w:rsidR="0088622C">
        <w:t xml:space="preserve"> regions, it has been considered that alternative regions that could be considered would be North and West Europe regions, so from a legal view, it is </w:t>
      </w:r>
      <w:r w:rsidR="003668E5">
        <w:t>accepted that the data may reside outside of the UK.</w:t>
      </w:r>
    </w:p>
    <w:p w14:paraId="0AEA26B4" w14:textId="77777777" w:rsidR="00E42D35" w:rsidRPr="00FF0ACE" w:rsidRDefault="00E42D35" w:rsidP="00E553C5">
      <w:pPr>
        <w:pStyle w:val="Heading3"/>
        <w:keepNext/>
        <w:keepLines/>
        <w:numPr>
          <w:ilvl w:val="2"/>
          <w:numId w:val="14"/>
        </w:numPr>
        <w:overflowPunct w:val="0"/>
        <w:autoSpaceDE w:val="0"/>
        <w:autoSpaceDN w:val="0"/>
        <w:adjustRightInd w:val="0"/>
        <w:textAlignment w:val="baseline"/>
      </w:pPr>
      <w:bookmarkStart w:id="64" w:name="_Toc294010541"/>
      <w:bookmarkStart w:id="65" w:name="_Toc278175188"/>
      <w:bookmarkStart w:id="66" w:name="_Toc85793224"/>
      <w:bookmarkEnd w:id="64"/>
      <w:r w:rsidRPr="00FF0ACE">
        <w:t>Scalability</w:t>
      </w:r>
      <w:bookmarkEnd w:id="65"/>
      <w:bookmarkEnd w:id="66"/>
      <w:r w:rsidRPr="00FF0ACE">
        <w:t xml:space="preserve"> </w:t>
      </w:r>
    </w:p>
    <w:p w14:paraId="5DB2EA08" w14:textId="2D551B16" w:rsidR="0015417A" w:rsidRDefault="001D70CE" w:rsidP="00AB5E54">
      <w:pPr>
        <w:pStyle w:val="BodyText"/>
        <w:spacing w:line="288" w:lineRule="auto"/>
      </w:pPr>
      <w:r>
        <w:t xml:space="preserve">The components within the architecture </w:t>
      </w:r>
      <w:r w:rsidR="00583AA5">
        <w:t xml:space="preserve">should be necessarily scalable through configuration </w:t>
      </w:r>
      <w:r w:rsidR="00A22C55">
        <w:t xml:space="preserve">and/or by design, so that anticipated future </w:t>
      </w:r>
      <w:proofErr w:type="spellStart"/>
      <w:r w:rsidR="00BB223D">
        <w:t>Canopius</w:t>
      </w:r>
      <w:proofErr w:type="spellEnd"/>
      <w:r w:rsidR="00BB223D">
        <w:t xml:space="preserve"> requirements such as processing timeliness, complexity and volume of transformation operations, volume of data, breadth of data, number of users (queries)</w:t>
      </w:r>
      <w:r w:rsidR="00F511BF">
        <w:t xml:space="preserve"> can be </w:t>
      </w:r>
      <w:r w:rsidR="005252E4">
        <w:t>maintained within the platform</w:t>
      </w:r>
      <w:r w:rsidR="00BB223D">
        <w:t>.</w:t>
      </w:r>
    </w:p>
    <w:p w14:paraId="1AA18B04" w14:textId="6D93294D" w:rsidR="003E1FDF" w:rsidRDefault="005252E4" w:rsidP="00AB5E54">
      <w:pPr>
        <w:pStyle w:val="BodyText"/>
        <w:spacing w:line="288" w:lineRule="auto"/>
      </w:pPr>
      <w:r>
        <w:t xml:space="preserve">As part of meeting these demands it may be required that changes to the </w:t>
      </w:r>
      <w:r w:rsidR="00B96059">
        <w:t>service-tier</w:t>
      </w:r>
      <w:r w:rsidR="00054358">
        <w:t xml:space="preserve">, </w:t>
      </w:r>
      <w:r w:rsidR="006F43BB">
        <w:t>performance level</w:t>
      </w:r>
      <w:r w:rsidR="00D67C19">
        <w:t xml:space="preserve"> and/or number of nodes.  Some of these changes would </w:t>
      </w:r>
      <w:proofErr w:type="gramStart"/>
      <w:r w:rsidR="00D67C19">
        <w:t>be considered to be</w:t>
      </w:r>
      <w:proofErr w:type="gramEnd"/>
      <w:r w:rsidR="00D67C19">
        <w:t xml:space="preserve"> configuration changes only and therefore seamless, however some changes may require redeployment or </w:t>
      </w:r>
      <w:r w:rsidR="00B962F6">
        <w:t>migration activity to take place.</w:t>
      </w:r>
    </w:p>
    <w:p w14:paraId="2BD451D1" w14:textId="5F8E13C0" w:rsidR="00A64168" w:rsidRPr="00FF0ACE" w:rsidRDefault="00A64168" w:rsidP="00A64168">
      <w:pPr>
        <w:pStyle w:val="Heading3"/>
        <w:keepNext/>
        <w:keepLines/>
        <w:numPr>
          <w:ilvl w:val="2"/>
          <w:numId w:val="14"/>
        </w:numPr>
        <w:overflowPunct w:val="0"/>
        <w:autoSpaceDE w:val="0"/>
        <w:autoSpaceDN w:val="0"/>
        <w:adjustRightInd w:val="0"/>
        <w:textAlignment w:val="baseline"/>
      </w:pPr>
      <w:bookmarkStart w:id="67" w:name="_Toc85793225"/>
      <w:proofErr w:type="spellStart"/>
      <w:r>
        <w:t>Securability</w:t>
      </w:r>
      <w:bookmarkEnd w:id="67"/>
      <w:proofErr w:type="spellEnd"/>
    </w:p>
    <w:p w14:paraId="6A1429AE" w14:textId="4AB3AF27" w:rsidR="005235BF" w:rsidRDefault="003E2BBC" w:rsidP="00A64168">
      <w:pPr>
        <w:pStyle w:val="BodyText"/>
        <w:spacing w:line="288" w:lineRule="auto"/>
      </w:pPr>
      <w:r>
        <w:t xml:space="preserve">It is </w:t>
      </w:r>
      <w:r w:rsidR="00D3068D">
        <w:t xml:space="preserve">required that all data stored within the platform is stored encrypted </w:t>
      </w:r>
      <w:r w:rsidR="003F7A30">
        <w:t xml:space="preserve">at rest </w:t>
      </w:r>
      <w:r w:rsidR="00D3068D">
        <w:t xml:space="preserve">using Azure managed keys </w:t>
      </w:r>
      <w:r w:rsidR="00540BD3">
        <w:t>and conform to NIST standards.</w:t>
      </w:r>
    </w:p>
    <w:p w14:paraId="2B2EA4AE" w14:textId="77777777" w:rsidR="005235BF" w:rsidRDefault="000F3D51" w:rsidP="00A64168">
      <w:pPr>
        <w:pStyle w:val="BodyText"/>
        <w:spacing w:line="288" w:lineRule="auto"/>
      </w:pPr>
      <w:r>
        <w:t xml:space="preserve">Azure storage </w:t>
      </w:r>
      <w:r w:rsidR="005235BF">
        <w:t xml:space="preserve">is encrypted and decrypted with AES 256-bit encryption as standard and </w:t>
      </w:r>
      <w:r>
        <w:t>conformance and benchmarking</w:t>
      </w:r>
      <w:r w:rsidR="005235BF">
        <w:t xml:space="preserve"> for NIST standards </w:t>
      </w:r>
      <w:r>
        <w:t xml:space="preserve">can be found here for </w:t>
      </w:r>
      <w:hyperlink r:id="rId20" w:history="1">
        <w:r w:rsidRPr="000F3D51">
          <w:rPr>
            <w:rStyle w:val="Hyperlink"/>
            <w:rFonts w:asciiTheme="minorHAnsi" w:hAnsiTheme="minorHAnsi"/>
            <w:sz w:val="20"/>
          </w:rPr>
          <w:t>nist-sp-800-171-r2</w:t>
        </w:r>
      </w:hyperlink>
      <w:r>
        <w:t xml:space="preserve">, </w:t>
      </w:r>
      <w:hyperlink r:id="rId21" w:history="1">
        <w:r w:rsidR="0028576E" w:rsidRPr="0028576E">
          <w:rPr>
            <w:rStyle w:val="Hyperlink"/>
            <w:rFonts w:asciiTheme="minorHAnsi" w:hAnsiTheme="minorHAnsi"/>
            <w:sz w:val="20"/>
          </w:rPr>
          <w:t>nist-sp-800-53-rev-4</w:t>
        </w:r>
      </w:hyperlink>
      <w:r w:rsidR="0028576E">
        <w:t xml:space="preserve"> and </w:t>
      </w:r>
      <w:hyperlink r:id="rId22" w:history="1">
        <w:r w:rsidR="0028576E" w:rsidRPr="0028576E">
          <w:rPr>
            <w:rStyle w:val="Hyperlink"/>
            <w:rFonts w:asciiTheme="minorHAnsi" w:hAnsiTheme="minorHAnsi"/>
            <w:sz w:val="20"/>
          </w:rPr>
          <w:t>nist-sp-800-53-rev-5</w:t>
        </w:r>
      </w:hyperlink>
      <w:r w:rsidR="0028576E">
        <w:t>.</w:t>
      </w:r>
    </w:p>
    <w:p w14:paraId="4A8E3716" w14:textId="109620F3" w:rsidR="00F64E8E" w:rsidRDefault="00271172" w:rsidP="00A64168">
      <w:pPr>
        <w:pStyle w:val="BodyText"/>
        <w:spacing w:line="288" w:lineRule="auto"/>
      </w:pPr>
      <w:r>
        <w:t xml:space="preserve">If it is later required that storage is “double encrypted” then this is also a feature of Azure storage, however </w:t>
      </w:r>
      <w:r w:rsidR="00C17BF5">
        <w:t>the impact of this should be considered</w:t>
      </w:r>
      <w:r w:rsidR="00233273">
        <w:t xml:space="preserve"> before enabling.</w:t>
      </w:r>
    </w:p>
    <w:p w14:paraId="02B73C50" w14:textId="17A00EA6" w:rsidR="00233273" w:rsidRDefault="00DF5FA6" w:rsidP="00A64168">
      <w:pPr>
        <w:pStyle w:val="BodyText"/>
        <w:spacing w:line="288" w:lineRule="auto"/>
      </w:pPr>
      <w:r>
        <w:t xml:space="preserve">It is required that </w:t>
      </w:r>
      <w:r w:rsidR="001D2CAD">
        <w:t xml:space="preserve">connections be made using a minimum of TLS 1.2.  The azure intra-service traffic </w:t>
      </w:r>
      <w:r w:rsidR="00BB14C1">
        <w:t>was enabled for TLS 1.2 as minimum in January 2020, and for many azure components that allow connectivity it is possible to force TLS 1.2 as a minimum standard</w:t>
      </w:r>
      <w:r w:rsidR="00DD39E4">
        <w:t>.  In case this is possible it should be set to a minimum of TLS 1.2.</w:t>
      </w:r>
    </w:p>
    <w:p w14:paraId="0972BB54" w14:textId="77777777" w:rsidR="004D0160" w:rsidRDefault="00762178" w:rsidP="00A64168">
      <w:pPr>
        <w:pStyle w:val="BodyText"/>
        <w:spacing w:line="288" w:lineRule="auto"/>
      </w:pPr>
      <w:r>
        <w:t xml:space="preserve">Any passwords that are required to be stored in the platform will be stored </w:t>
      </w:r>
      <w:r w:rsidR="006C01AB">
        <w:t xml:space="preserve">securely and should be encrypted </w:t>
      </w:r>
      <w:r w:rsidR="00C93FFF">
        <w:t xml:space="preserve">AES-256 </w:t>
      </w:r>
      <w:r w:rsidR="006C01AB">
        <w:t xml:space="preserve">with minimum access. </w:t>
      </w:r>
    </w:p>
    <w:p w14:paraId="5E1E9BF7" w14:textId="23BDA5FB" w:rsidR="00762178" w:rsidRPr="004153B8" w:rsidRDefault="006C01AB" w:rsidP="00A64168">
      <w:pPr>
        <w:pStyle w:val="BodyText"/>
        <w:spacing w:line="288" w:lineRule="auto"/>
      </w:pPr>
      <w:proofErr w:type="spellStart"/>
      <w:r>
        <w:t>Canopius</w:t>
      </w:r>
      <w:proofErr w:type="spellEnd"/>
      <w:r>
        <w:t xml:space="preserve"> do not currently have a key rotation policy in place</w:t>
      </w:r>
      <w:r w:rsidR="00C93FFF">
        <w:t>, however it is recommended that this is considered in the future for cloud</w:t>
      </w:r>
      <w:r w:rsidR="004153B8">
        <w:t>-</w:t>
      </w:r>
      <w:r w:rsidR="00C93FFF">
        <w:t>based applications.</w:t>
      </w:r>
      <w:r w:rsidR="00C46171">
        <w:t xml:space="preserve"> Passwords should not be stored in any code, repositories or any services that are not designed for secure password storage, for example, Azure Active directory and </w:t>
      </w:r>
      <w:r w:rsidR="004D0160">
        <w:t>Azure Key Vault.</w:t>
      </w:r>
      <w:r w:rsidR="004153B8">
        <w:t xml:space="preserve"> This is a data platform requirement and a requirement as specified in </w:t>
      </w:r>
      <w:r w:rsidR="000C642A" w:rsidRPr="00C57BE5">
        <w:t>“</w:t>
      </w:r>
      <w:proofErr w:type="spellStart"/>
      <w:r w:rsidR="000C642A" w:rsidRPr="00C57BE5">
        <w:rPr>
          <w:rFonts w:cstheme="minorHAnsi"/>
        </w:rPr>
        <w:t>Canopius</w:t>
      </w:r>
      <w:proofErr w:type="spellEnd"/>
      <w:r w:rsidR="000C642A" w:rsidRPr="00C57BE5">
        <w:rPr>
          <w:rFonts w:cstheme="minorHAnsi"/>
        </w:rPr>
        <w:t xml:space="preserve"> Azure Landing Zone – High Level Design”</w:t>
      </w:r>
      <w:r w:rsidR="000C642A">
        <w:t xml:space="preserve"> </w:t>
      </w:r>
      <w:r w:rsidR="004153B8">
        <w:t>section 2.8 requirement 13.</w:t>
      </w:r>
    </w:p>
    <w:p w14:paraId="2427A809" w14:textId="7430CFF1" w:rsidR="004D0160" w:rsidRDefault="00BF0EC2" w:rsidP="00A64168">
      <w:pPr>
        <w:pStyle w:val="BodyText"/>
        <w:spacing w:line="288" w:lineRule="auto"/>
      </w:pPr>
      <w:proofErr w:type="gramStart"/>
      <w:r>
        <w:t>Single-sign</w:t>
      </w:r>
      <w:proofErr w:type="gramEnd"/>
      <w:r>
        <w:t xml:space="preserve"> </w:t>
      </w:r>
      <w:r w:rsidR="008E65C2">
        <w:t xml:space="preserve">on using </w:t>
      </w:r>
      <w:proofErr w:type="spellStart"/>
      <w:r w:rsidR="008E65C2">
        <w:t>Canopius</w:t>
      </w:r>
      <w:proofErr w:type="spellEnd"/>
      <w:r w:rsidR="008E65C2">
        <w:t xml:space="preserve"> accounts </w:t>
      </w:r>
      <w:r>
        <w:t xml:space="preserve">should be provided for any end user (business or IT) accessible components in the platform, and </w:t>
      </w:r>
      <w:r w:rsidR="008E65C2">
        <w:t>Azure active direct</w:t>
      </w:r>
      <w:r w:rsidR="00930736">
        <w:t xml:space="preserve">ory should be used for Authorisation. Currently MFA Is not in place, but it is anticipated that if this is enabled then </w:t>
      </w:r>
      <w:r w:rsidR="00F33B38">
        <w:t xml:space="preserve">there would no interruption to the service end users in terms of maintaining </w:t>
      </w:r>
      <w:proofErr w:type="gramStart"/>
      <w:r w:rsidR="00F33B38">
        <w:t>single-sign</w:t>
      </w:r>
      <w:proofErr w:type="gramEnd"/>
      <w:r w:rsidR="00F33B38">
        <w:t xml:space="preserve"> on. </w:t>
      </w:r>
    </w:p>
    <w:p w14:paraId="1E345253" w14:textId="29DF024E" w:rsidR="00487686" w:rsidRDefault="00487686" w:rsidP="00A64168">
      <w:pPr>
        <w:pStyle w:val="BodyText"/>
        <w:spacing w:line="288" w:lineRule="auto"/>
      </w:pPr>
      <w:r>
        <w:t>Where a service principal</w:t>
      </w:r>
      <w:r w:rsidR="004E1C8F">
        <w:t xml:space="preserve"> or managed identify</w:t>
      </w:r>
      <w:r w:rsidR="00844E5A">
        <w:t xml:space="preserve"> (abstracted service principal)</w:t>
      </w:r>
      <w:r>
        <w:t xml:space="preserve"> is created </w:t>
      </w:r>
      <w:r w:rsidR="00EC462C">
        <w:t xml:space="preserve">for a component to use then MFA </w:t>
      </w:r>
      <w:r w:rsidR="00844E5A">
        <w:t xml:space="preserve">would not be applicable. </w:t>
      </w:r>
    </w:p>
    <w:p w14:paraId="57EF7302" w14:textId="14A76E44" w:rsidR="00C9595E" w:rsidRPr="00FF0ACE" w:rsidRDefault="00143581" w:rsidP="00A64168">
      <w:pPr>
        <w:pStyle w:val="BodyText"/>
        <w:spacing w:line="288" w:lineRule="auto"/>
      </w:pPr>
      <w:r>
        <w:t xml:space="preserve">Data across the platform should be </w:t>
      </w:r>
      <w:r w:rsidR="00A86863">
        <w:t>securable</w:t>
      </w:r>
      <w:r>
        <w:t xml:space="preserve"> at a row-level where required. Currently, there is no specific requirement around exactly what data would need to be secured</w:t>
      </w:r>
      <w:r w:rsidR="00402A6B">
        <w:t>, however the platform should be flexible in such a way that it would allow a user or group of users</w:t>
      </w:r>
      <w:r w:rsidR="00E72F45">
        <w:t xml:space="preserve"> to have their view of a data set restricted to only allow access to what they are allowed to see.</w:t>
      </w:r>
    </w:p>
    <w:p w14:paraId="1CE50455" w14:textId="700B13F4" w:rsidR="00571533" w:rsidRPr="00FF0ACE" w:rsidRDefault="00571533" w:rsidP="00571533">
      <w:pPr>
        <w:pStyle w:val="Heading3"/>
        <w:keepNext/>
        <w:keepLines/>
        <w:numPr>
          <w:ilvl w:val="2"/>
          <w:numId w:val="14"/>
        </w:numPr>
        <w:overflowPunct w:val="0"/>
        <w:autoSpaceDE w:val="0"/>
        <w:autoSpaceDN w:val="0"/>
        <w:adjustRightInd w:val="0"/>
        <w:textAlignment w:val="baseline"/>
      </w:pPr>
      <w:bookmarkStart w:id="68" w:name="_Toc85793226"/>
      <w:r>
        <w:t>Usability</w:t>
      </w:r>
      <w:bookmarkEnd w:id="68"/>
    </w:p>
    <w:p w14:paraId="1BB0B0DB" w14:textId="7DCE271C" w:rsidR="00694B0B" w:rsidRDefault="0078198F" w:rsidP="00AB5E54">
      <w:pPr>
        <w:pStyle w:val="BodyText"/>
        <w:spacing w:line="288" w:lineRule="auto"/>
      </w:pPr>
      <w:r>
        <w:t xml:space="preserve">In general, the usability of the platform covers </w:t>
      </w:r>
      <w:r w:rsidR="00BC5057">
        <w:t>four</w:t>
      </w:r>
      <w:r>
        <w:t xml:space="preserve"> areas</w:t>
      </w:r>
      <w:r w:rsidR="005B56C7">
        <w:t xml:space="preserve"> </w:t>
      </w:r>
      <w:r w:rsidR="001345B6">
        <w:t>such as data structures,</w:t>
      </w:r>
      <w:r w:rsidR="005B56C7">
        <w:t xml:space="preserve"> types or reporting, consolidated reporting and </w:t>
      </w:r>
      <w:r w:rsidR="00460701">
        <w:t>data management.</w:t>
      </w:r>
    </w:p>
    <w:p w14:paraId="5B2B5E75" w14:textId="460E6F2A" w:rsidR="00E67889" w:rsidRDefault="00E67889" w:rsidP="00AB5E54">
      <w:pPr>
        <w:pStyle w:val="BodyText"/>
        <w:spacing w:line="288" w:lineRule="auto"/>
        <w:rPr>
          <w:b/>
          <w:bCs/>
        </w:rPr>
      </w:pPr>
      <w:r>
        <w:rPr>
          <w:b/>
          <w:bCs/>
        </w:rPr>
        <w:t>Data Structures</w:t>
      </w:r>
    </w:p>
    <w:p w14:paraId="44ED502F" w14:textId="02386347" w:rsidR="00E67889" w:rsidRDefault="00212FAF" w:rsidP="00AB5E54">
      <w:pPr>
        <w:pStyle w:val="BodyText"/>
        <w:spacing w:line="288" w:lineRule="auto"/>
      </w:pPr>
      <w:r>
        <w:t>Various types of data will need to be consumed and processed through the data platform</w:t>
      </w:r>
      <w:r w:rsidR="006444D8">
        <w:t xml:space="preserve">, and these are broken down </w:t>
      </w:r>
      <w:proofErr w:type="gramStart"/>
      <w:r w:rsidR="006444D8">
        <w:t>in to</w:t>
      </w:r>
      <w:proofErr w:type="gramEnd"/>
      <w:r w:rsidR="006444D8">
        <w:t xml:space="preserve"> the follow types:</w:t>
      </w:r>
    </w:p>
    <w:p w14:paraId="24D2EA83" w14:textId="191592B3" w:rsidR="006444D8" w:rsidRDefault="006444D8" w:rsidP="006444D8">
      <w:pPr>
        <w:pStyle w:val="BodyText"/>
        <w:numPr>
          <w:ilvl w:val="0"/>
          <w:numId w:val="22"/>
        </w:numPr>
        <w:spacing w:line="288" w:lineRule="auto"/>
      </w:pPr>
      <w:r>
        <w:t xml:space="preserve">Structured – Data from other database systems that are </w:t>
      </w:r>
      <w:r w:rsidR="00BA4D8E">
        <w:t xml:space="preserve">inherently structured </w:t>
      </w:r>
      <w:r w:rsidR="00E723B9">
        <w:t xml:space="preserve">and reliable </w:t>
      </w:r>
      <w:r w:rsidR="00BA4D8E">
        <w:t>in format</w:t>
      </w:r>
      <w:r w:rsidR="00E723B9">
        <w:t>.</w:t>
      </w:r>
    </w:p>
    <w:p w14:paraId="2DA01D56" w14:textId="14EAC88C" w:rsidR="00A05051" w:rsidRDefault="00A05051" w:rsidP="006444D8">
      <w:pPr>
        <w:pStyle w:val="BodyText"/>
        <w:numPr>
          <w:ilvl w:val="0"/>
          <w:numId w:val="22"/>
        </w:numPr>
        <w:spacing w:line="288" w:lineRule="auto"/>
      </w:pPr>
      <w:r>
        <w:t xml:space="preserve">Semi-Structured – Data </w:t>
      </w:r>
      <w:r w:rsidR="00496B6C">
        <w:t xml:space="preserve">that is </w:t>
      </w:r>
      <w:r w:rsidR="009C52B0">
        <w:t>typically JSON/XML format and could be delivered/sourced via API.</w:t>
      </w:r>
    </w:p>
    <w:p w14:paraId="4A5F3B80" w14:textId="6FCA1FEA" w:rsidR="00386362" w:rsidRPr="00E67889" w:rsidRDefault="00386362" w:rsidP="006444D8">
      <w:pPr>
        <w:pStyle w:val="BodyText"/>
        <w:numPr>
          <w:ilvl w:val="0"/>
          <w:numId w:val="22"/>
        </w:numPr>
        <w:spacing w:line="288" w:lineRule="auto"/>
      </w:pPr>
      <w:r>
        <w:t xml:space="preserve">Unstructured – Data that does not have a predictable </w:t>
      </w:r>
      <w:proofErr w:type="gramStart"/>
      <w:r>
        <w:t>shape</w:t>
      </w:r>
      <w:r w:rsidR="00DC07E0">
        <w:t>,</w:t>
      </w:r>
      <w:r w:rsidR="00594164">
        <w:t xml:space="preserve"> </w:t>
      </w:r>
      <w:r w:rsidR="00DC07E0">
        <w:t>but</w:t>
      </w:r>
      <w:proofErr w:type="gramEnd"/>
      <w:r w:rsidR="00DC07E0">
        <w:t xml:space="preserve"> may need to be processed and transformed into a structured format</w:t>
      </w:r>
      <w:r w:rsidR="00594164">
        <w:t>.</w:t>
      </w:r>
      <w:r w:rsidR="00CC19A9">
        <w:t xml:space="preserve"> Depending on the requirement, this may require custom development.</w:t>
      </w:r>
    </w:p>
    <w:p w14:paraId="5D46DB1B" w14:textId="01169A55" w:rsidR="00460701" w:rsidRDefault="00460701" w:rsidP="00AB5E54">
      <w:pPr>
        <w:pStyle w:val="BodyText"/>
        <w:spacing w:line="288" w:lineRule="auto"/>
      </w:pPr>
      <w:r>
        <w:rPr>
          <w:b/>
          <w:bCs/>
        </w:rPr>
        <w:t>Types of reporting</w:t>
      </w:r>
    </w:p>
    <w:p w14:paraId="4802A936" w14:textId="2F55AA14" w:rsidR="00460701" w:rsidRDefault="00460701" w:rsidP="00AB5E54">
      <w:pPr>
        <w:pStyle w:val="BodyText"/>
        <w:spacing w:line="288" w:lineRule="auto"/>
      </w:pPr>
      <w:r>
        <w:t>It is understood that various types of reporting or interaction for end users will be required. These fall into the following categories:</w:t>
      </w:r>
    </w:p>
    <w:p w14:paraId="046A9A6F" w14:textId="447562EF" w:rsidR="00460701" w:rsidRDefault="00CB110F" w:rsidP="00460701">
      <w:pPr>
        <w:pStyle w:val="BodyText"/>
        <w:numPr>
          <w:ilvl w:val="0"/>
          <w:numId w:val="21"/>
        </w:numPr>
        <w:spacing w:line="288" w:lineRule="auto"/>
      </w:pPr>
      <w:r>
        <w:t xml:space="preserve">Interactive </w:t>
      </w:r>
      <w:r w:rsidR="00F90164">
        <w:t>–</w:t>
      </w:r>
      <w:r>
        <w:t xml:space="preserve"> </w:t>
      </w:r>
      <w:r w:rsidRPr="00CB110F">
        <w:t xml:space="preserve">Predefined reports that enable users to interact with reporting elements through parameters/slicers, filtering, </w:t>
      </w:r>
      <w:r w:rsidR="00F90164" w:rsidRPr="00CB110F">
        <w:t>navigation,</w:t>
      </w:r>
      <w:r w:rsidRPr="00CB110F">
        <w:t xml:space="preserve"> and drill down/through to understand and explain their information</w:t>
      </w:r>
      <w:r w:rsidR="008471C2">
        <w:t>.</w:t>
      </w:r>
    </w:p>
    <w:p w14:paraId="1EE4A14F" w14:textId="0919F915" w:rsidR="00CB110F" w:rsidRDefault="00F90164" w:rsidP="00460701">
      <w:pPr>
        <w:pStyle w:val="BodyText"/>
        <w:numPr>
          <w:ilvl w:val="0"/>
          <w:numId w:val="21"/>
        </w:numPr>
        <w:spacing w:line="288" w:lineRule="auto"/>
      </w:pPr>
      <w:r w:rsidRPr="00F90164">
        <w:t>Operational</w:t>
      </w:r>
      <w:r>
        <w:t xml:space="preserve"> - </w:t>
      </w:r>
      <w:r w:rsidRPr="00F90164">
        <w:t>Operational reporting to support current business activity and support day to day operations of the business</w:t>
      </w:r>
      <w:r w:rsidR="008471C2">
        <w:t>.</w:t>
      </w:r>
    </w:p>
    <w:p w14:paraId="007F1733" w14:textId="0A8AC7A7" w:rsidR="00F90164" w:rsidRDefault="00F90164" w:rsidP="00460701">
      <w:pPr>
        <w:pStyle w:val="BodyText"/>
        <w:numPr>
          <w:ilvl w:val="0"/>
          <w:numId w:val="21"/>
        </w:numPr>
        <w:spacing w:line="288" w:lineRule="auto"/>
      </w:pPr>
      <w:r>
        <w:t xml:space="preserve">Fixed / Paginated - </w:t>
      </w:r>
      <w:r w:rsidR="00F37015" w:rsidRPr="00F37015">
        <w:t>Fixed reports that can be parameter driven with scheduled delivery to recipients. These reports will be created with a designed structure and will have capabilities for formatting so that they can be exported or viewed in a good presentation format</w:t>
      </w:r>
      <w:r w:rsidR="008471C2">
        <w:t>.</w:t>
      </w:r>
    </w:p>
    <w:p w14:paraId="7F1D1186" w14:textId="653A5990" w:rsidR="00F37015" w:rsidRDefault="00F37015" w:rsidP="00460701">
      <w:pPr>
        <w:pStyle w:val="BodyText"/>
        <w:numPr>
          <w:ilvl w:val="0"/>
          <w:numId w:val="21"/>
        </w:numPr>
        <w:spacing w:line="288" w:lineRule="auto"/>
      </w:pPr>
      <w:r w:rsidRPr="00F37015">
        <w:t>Ad-hoc Analysis</w:t>
      </w:r>
      <w:r>
        <w:t xml:space="preserve"> / Self-Service - </w:t>
      </w:r>
      <w:r w:rsidRPr="00F37015">
        <w:t>Ability to use a guided/semantic model to perform ad-hoc analysis of data that has been dimensionally modelled. This is based on the capabilities such as "slice and dice" style analysis with filtering and interaction between presentation components where data is linked in the underlying semantic model</w:t>
      </w:r>
      <w:r w:rsidR="008471C2">
        <w:t>.</w:t>
      </w:r>
    </w:p>
    <w:p w14:paraId="49048677" w14:textId="7E8B0580" w:rsidR="00E92B60" w:rsidRDefault="00B640FC" w:rsidP="00460701">
      <w:pPr>
        <w:pStyle w:val="BodyText"/>
        <w:numPr>
          <w:ilvl w:val="0"/>
          <w:numId w:val="21"/>
        </w:numPr>
        <w:spacing w:line="288" w:lineRule="auto"/>
      </w:pPr>
      <w:r w:rsidRPr="00B640FC">
        <w:t xml:space="preserve">Data Discovery </w:t>
      </w:r>
      <w:r>
        <w:t xml:space="preserve">/ </w:t>
      </w:r>
      <w:r w:rsidRPr="00B640FC">
        <w:t>Querying</w:t>
      </w:r>
      <w:r>
        <w:t xml:space="preserve"> - </w:t>
      </w:r>
      <w:r w:rsidR="007F17E6" w:rsidRPr="007F17E6">
        <w:t>SQL query capabilities across the various layers of the architecture</w:t>
      </w:r>
      <w:r w:rsidR="007F17E6">
        <w:t xml:space="preserve"> </w:t>
      </w:r>
      <w:r w:rsidR="007F17E6" w:rsidRPr="007F17E6">
        <w:t>(</w:t>
      </w:r>
      <w:r w:rsidR="007F17E6">
        <w:t xml:space="preserve">defined by </w:t>
      </w:r>
      <w:r w:rsidR="007F17E6" w:rsidRPr="007F17E6">
        <w:t xml:space="preserve">data architecture), such as the </w:t>
      </w:r>
      <w:r w:rsidR="007F17E6">
        <w:t xml:space="preserve">anticipated </w:t>
      </w:r>
      <w:r w:rsidR="007F17E6" w:rsidRPr="007F17E6">
        <w:t>dimensional model or conformed source data.</w:t>
      </w:r>
      <w:r w:rsidR="00DB3CCF">
        <w:t xml:space="preserve"> It is ge</w:t>
      </w:r>
      <w:r w:rsidR="00656B5B">
        <w:t xml:space="preserve">nerally anticipated that this will </w:t>
      </w:r>
      <w:r w:rsidR="008471C2">
        <w:t xml:space="preserve">be mostly </w:t>
      </w:r>
      <w:r w:rsidR="00656B5B">
        <w:t>conducted by IT team for report preparation or investigation/explanation</w:t>
      </w:r>
      <w:r w:rsidR="00692869">
        <w:t>.</w:t>
      </w:r>
    </w:p>
    <w:p w14:paraId="19D9A394" w14:textId="3DC8BD33" w:rsidR="002238D7" w:rsidRDefault="002238D7" w:rsidP="00460701">
      <w:pPr>
        <w:pStyle w:val="BodyText"/>
        <w:numPr>
          <w:ilvl w:val="0"/>
          <w:numId w:val="21"/>
        </w:numPr>
        <w:spacing w:line="288" w:lineRule="auto"/>
      </w:pPr>
      <w:r>
        <w:t xml:space="preserve">Data Export </w:t>
      </w:r>
      <w:r w:rsidR="00701053">
        <w:t>–</w:t>
      </w:r>
      <w:r>
        <w:t xml:space="preserve"> </w:t>
      </w:r>
      <w:r w:rsidR="00701053">
        <w:t xml:space="preserve">A user will need to export / download a set of data from the platform. This dataset maybe from a </w:t>
      </w:r>
      <w:r w:rsidR="00061DCB">
        <w:t>dimensionally modelled warehouse</w:t>
      </w:r>
      <w:r w:rsidR="007B00A9">
        <w:t xml:space="preserve"> or from </w:t>
      </w:r>
      <w:r w:rsidR="00E128BF">
        <w:t>structures closer to the source system structure.</w:t>
      </w:r>
    </w:p>
    <w:p w14:paraId="772CB755" w14:textId="66D1C124" w:rsidR="008F7CEA" w:rsidRDefault="008F7CEA" w:rsidP="00460701">
      <w:pPr>
        <w:pStyle w:val="BodyText"/>
        <w:numPr>
          <w:ilvl w:val="0"/>
          <w:numId w:val="21"/>
        </w:numPr>
        <w:spacing w:line="288" w:lineRule="auto"/>
      </w:pPr>
      <w:r>
        <w:t xml:space="preserve">Data Feed </w:t>
      </w:r>
      <w:r w:rsidR="004723E4">
        <w:t>–</w:t>
      </w:r>
      <w:r>
        <w:t xml:space="preserve"> </w:t>
      </w:r>
      <w:r w:rsidR="004723E4">
        <w:t xml:space="preserve">Datasets </w:t>
      </w:r>
      <w:r w:rsidR="004C5F2F">
        <w:t xml:space="preserve">created from queries / entities within the platform will need to be </w:t>
      </w:r>
      <w:r w:rsidR="00E318B9">
        <w:t xml:space="preserve">“pushed” into a target database or provided as a file onto a target file system. </w:t>
      </w:r>
    </w:p>
    <w:p w14:paraId="01C83707" w14:textId="66F10F84" w:rsidR="00DB3CCF" w:rsidRDefault="002F3785" w:rsidP="00876BE8">
      <w:pPr>
        <w:pStyle w:val="BodyText"/>
        <w:numPr>
          <w:ilvl w:val="0"/>
          <w:numId w:val="21"/>
        </w:numPr>
        <w:spacing w:line="288" w:lineRule="auto"/>
      </w:pPr>
      <w:r>
        <w:t xml:space="preserve">Data science / Machine Learning (aspirational) </w:t>
      </w:r>
      <w:r w:rsidR="00666486">
        <w:t>–</w:t>
      </w:r>
      <w:r>
        <w:t xml:space="preserve"> </w:t>
      </w:r>
      <w:r w:rsidR="00666486">
        <w:t xml:space="preserve">Capability to build and </w:t>
      </w:r>
      <w:r w:rsidR="00287CFC">
        <w:t xml:space="preserve">execute machine learning or data science routines over the data. As this requirement </w:t>
      </w:r>
      <w:r w:rsidR="006C3822">
        <w:t xml:space="preserve">is not currently established, it will just be considered as a possible future requirement, but the complete architecture to </w:t>
      </w:r>
      <w:r w:rsidR="00927D15">
        <w:t>manage and execute models will not be considered at this time.</w:t>
      </w:r>
    </w:p>
    <w:p w14:paraId="68B4E69C" w14:textId="0555D8C1" w:rsidR="00927D15" w:rsidRPr="00927D15" w:rsidRDefault="00927D15" w:rsidP="00927D15">
      <w:pPr>
        <w:pStyle w:val="BodyText"/>
        <w:spacing w:line="288" w:lineRule="auto"/>
        <w:rPr>
          <w:b/>
          <w:bCs/>
        </w:rPr>
      </w:pPr>
      <w:r w:rsidRPr="00927D15">
        <w:rPr>
          <w:b/>
          <w:bCs/>
        </w:rPr>
        <w:t>Consolidated Reporting</w:t>
      </w:r>
    </w:p>
    <w:p w14:paraId="7173CA43" w14:textId="78EE5188" w:rsidR="000A5A66" w:rsidRDefault="008625D9" w:rsidP="00927D15">
      <w:pPr>
        <w:pStyle w:val="BodyText"/>
        <w:spacing w:line="288" w:lineRule="auto"/>
      </w:pPr>
      <w:r>
        <w:t xml:space="preserve">At present the two current data warehouses (Red &amp; Graft) represent multiple places that users may need to go to access the data they need, and as such </w:t>
      </w:r>
      <w:r w:rsidR="00FC5D67">
        <w:t xml:space="preserve">there are </w:t>
      </w:r>
      <w:proofErr w:type="gramStart"/>
      <w:r w:rsidR="00FC5D67">
        <w:t>a number of</w:t>
      </w:r>
      <w:proofErr w:type="gramEnd"/>
      <w:r w:rsidR="00FC5D67">
        <w:t xml:space="preserve"> requirements of the new platform to consolidate </w:t>
      </w:r>
      <w:r w:rsidR="0046239E">
        <w:t>access to a single place</w:t>
      </w:r>
    </w:p>
    <w:p w14:paraId="40301600" w14:textId="7351F0D5" w:rsidR="00A71B25" w:rsidRDefault="0027321A" w:rsidP="00A71B25">
      <w:pPr>
        <w:pStyle w:val="BodyText"/>
        <w:numPr>
          <w:ilvl w:val="0"/>
          <w:numId w:val="23"/>
        </w:numPr>
        <w:spacing w:line="288" w:lineRule="auto"/>
      </w:pPr>
      <w:r>
        <w:t xml:space="preserve">Reporting from a single portal – A single place that users may go to access </w:t>
      </w:r>
      <w:r w:rsidR="0027537E">
        <w:t xml:space="preserve">data. This may serve the </w:t>
      </w:r>
      <w:r w:rsidR="008D1104">
        <w:t>reports, or it may direct users to an appropriate place</w:t>
      </w:r>
      <w:r w:rsidR="00C1138A">
        <w:t>, however it should be the “go to place”</w:t>
      </w:r>
      <w:r w:rsidR="00C46929">
        <w:t>.</w:t>
      </w:r>
    </w:p>
    <w:p w14:paraId="16FB8B0B" w14:textId="590F1263" w:rsidR="00C87A9C" w:rsidRDefault="00C46929" w:rsidP="00A71B25">
      <w:pPr>
        <w:pStyle w:val="BodyText"/>
        <w:numPr>
          <w:ilvl w:val="0"/>
          <w:numId w:val="23"/>
        </w:numPr>
        <w:spacing w:line="288" w:lineRule="auto"/>
      </w:pPr>
      <w:r>
        <w:t xml:space="preserve">“Single version of the truth” </w:t>
      </w:r>
      <w:r w:rsidR="00040AF6">
        <w:t>–</w:t>
      </w:r>
      <w:r>
        <w:t xml:space="preserve"> </w:t>
      </w:r>
      <w:r w:rsidR="00040AF6">
        <w:t xml:space="preserve">The platform should </w:t>
      </w:r>
      <w:r w:rsidR="009D19E6">
        <w:t xml:space="preserve">(eventually) </w:t>
      </w:r>
      <w:r w:rsidR="00040AF6">
        <w:t xml:space="preserve">represent </w:t>
      </w:r>
      <w:r w:rsidR="00AE270A">
        <w:t xml:space="preserve">the full breadth of data required for by </w:t>
      </w:r>
      <w:proofErr w:type="spellStart"/>
      <w:r w:rsidR="00AE270A">
        <w:t>Canopius</w:t>
      </w:r>
      <w:proofErr w:type="spellEnd"/>
      <w:r w:rsidR="001A49C8">
        <w:t xml:space="preserve"> to </w:t>
      </w:r>
      <w:r w:rsidR="00A448AB">
        <w:t>represent a conformed and contiguous set of data across the full data landscape.</w:t>
      </w:r>
      <w:r w:rsidR="00ED03E1">
        <w:t xml:space="preserve"> </w:t>
      </w:r>
      <w:r w:rsidR="003C5F17">
        <w:t xml:space="preserve">The level of </w:t>
      </w:r>
      <w:r w:rsidR="00E10A0D">
        <w:t>conformance</w:t>
      </w:r>
      <w:r w:rsidR="003C5F17">
        <w:t xml:space="preserve"> will be driven be driven by </w:t>
      </w:r>
      <w:r w:rsidR="00D26202">
        <w:t>the requirements</w:t>
      </w:r>
      <w:r w:rsidR="00E10A0D">
        <w:t xml:space="preserve"> by the data governance process </w:t>
      </w:r>
      <w:proofErr w:type="gramStart"/>
      <w:r w:rsidR="00876BE8">
        <w:t>in regard to</w:t>
      </w:r>
      <w:proofErr w:type="gramEnd"/>
      <w:r w:rsidR="00E10A0D">
        <w:t xml:space="preserve"> the business glossary.</w:t>
      </w:r>
    </w:p>
    <w:p w14:paraId="3FADE270" w14:textId="0AE90A4C" w:rsidR="00C46929" w:rsidRDefault="003F288C" w:rsidP="00A71B25">
      <w:pPr>
        <w:pStyle w:val="BodyText"/>
        <w:numPr>
          <w:ilvl w:val="0"/>
          <w:numId w:val="23"/>
        </w:numPr>
        <w:spacing w:line="288" w:lineRule="auto"/>
      </w:pPr>
      <w:r>
        <w:t xml:space="preserve">Application Integration – The platform </w:t>
      </w:r>
      <w:r w:rsidR="007A1432">
        <w:t xml:space="preserve">may also require </w:t>
      </w:r>
      <w:r w:rsidR="007E1652">
        <w:t xml:space="preserve">an enterprise service bus </w:t>
      </w:r>
      <w:r w:rsidR="003E3523">
        <w:t xml:space="preserve">for application </w:t>
      </w:r>
      <w:r w:rsidR="006203D5">
        <w:t xml:space="preserve">integrations. This is mentioned in section </w:t>
      </w:r>
      <w:r>
        <w:fldChar w:fldCharType="begin"/>
      </w:r>
      <w:r>
        <w:instrText xml:space="preserve"> REF _Ref85018307 \r \h </w:instrText>
      </w:r>
      <w:r>
        <w:fldChar w:fldCharType="separate"/>
      </w:r>
      <w:r w:rsidR="00BB27A1">
        <w:t>1.1</w:t>
      </w:r>
      <w:r>
        <w:fldChar w:fldCharType="end"/>
      </w:r>
      <w:r w:rsidR="006203D5">
        <w:t xml:space="preserve"> as a </w:t>
      </w:r>
      <w:r w:rsidR="00BB27A1">
        <w:t xml:space="preserve">possible </w:t>
      </w:r>
      <w:r w:rsidR="006203D5">
        <w:t xml:space="preserve">future </w:t>
      </w:r>
      <w:proofErr w:type="gramStart"/>
      <w:r w:rsidR="006203D5">
        <w:t>architecture, and</w:t>
      </w:r>
      <w:proofErr w:type="gramEnd"/>
      <w:r w:rsidR="006203D5">
        <w:t xml:space="preserve"> will be further detailed</w:t>
      </w:r>
      <w:r w:rsidR="008E499E">
        <w:t xml:space="preserve"> when required.</w:t>
      </w:r>
    </w:p>
    <w:p w14:paraId="66B9510A" w14:textId="6FFE1B91" w:rsidR="00BB27A1" w:rsidRDefault="007142DB" w:rsidP="00A71B25">
      <w:pPr>
        <w:pStyle w:val="BodyText"/>
        <w:numPr>
          <w:ilvl w:val="0"/>
          <w:numId w:val="23"/>
        </w:numPr>
        <w:spacing w:line="288" w:lineRule="auto"/>
      </w:pPr>
      <w:r>
        <w:t xml:space="preserve">Operational Processes - </w:t>
      </w:r>
      <w:r w:rsidR="000F4020">
        <w:t xml:space="preserve">It should be possible to access the source system data within the platform, although it is not expected for the data to be structured in </w:t>
      </w:r>
      <w:proofErr w:type="gramStart"/>
      <w:r w:rsidR="000F4020">
        <w:t>exactly the same</w:t>
      </w:r>
      <w:proofErr w:type="gramEnd"/>
      <w:r w:rsidR="000F4020">
        <w:t xml:space="preserve"> way as the source. i.e. the data from various sources may be conformed at an early </w:t>
      </w:r>
      <w:proofErr w:type="gramStart"/>
      <w:r w:rsidR="000F4020">
        <w:t>stage, but</w:t>
      </w:r>
      <w:proofErr w:type="gramEnd"/>
      <w:r w:rsidR="000F4020">
        <w:t xml:space="preserve"> still be normalised enough to represent what the source system.</w:t>
      </w:r>
    </w:p>
    <w:p w14:paraId="7C50D71E" w14:textId="5B7FE35F" w:rsidR="009F7C32" w:rsidRDefault="009F7C32" w:rsidP="00A71B25">
      <w:pPr>
        <w:pStyle w:val="BodyText"/>
        <w:numPr>
          <w:ilvl w:val="0"/>
          <w:numId w:val="23"/>
        </w:numPr>
        <w:spacing w:line="288" w:lineRule="auto"/>
      </w:pPr>
      <w:r>
        <w:t xml:space="preserve">Historical Reporting </w:t>
      </w:r>
      <w:r w:rsidR="00FF57DF">
        <w:t>–</w:t>
      </w:r>
      <w:r>
        <w:t xml:space="preserve"> </w:t>
      </w:r>
      <w:r w:rsidR="00FF57DF">
        <w:t>The full history of data should be maintained within the data platform, and as such there are currently no data retention requirements. This history will be maintained as it is available from the source system.</w:t>
      </w:r>
      <w:r w:rsidR="009E54D7">
        <w:t xml:space="preserve"> How this historical data is maintained </w:t>
      </w:r>
      <w:r w:rsidR="00B2093A">
        <w:t>and transformed will be dealt with as part of data architecture / modelling.</w:t>
      </w:r>
    </w:p>
    <w:p w14:paraId="1B3504D7" w14:textId="2D02859E" w:rsidR="00B2093A" w:rsidRDefault="009D2805" w:rsidP="00A71B25">
      <w:pPr>
        <w:pStyle w:val="BodyText"/>
        <w:numPr>
          <w:ilvl w:val="0"/>
          <w:numId w:val="23"/>
        </w:numPr>
        <w:spacing w:line="288" w:lineRule="auto"/>
      </w:pPr>
      <w:r>
        <w:t xml:space="preserve">External Feeds – These could be feeds from outside of the </w:t>
      </w:r>
      <w:proofErr w:type="spellStart"/>
      <w:r>
        <w:t>Canopius</w:t>
      </w:r>
      <w:proofErr w:type="spellEnd"/>
      <w:r>
        <w:t xml:space="preserve"> data </w:t>
      </w:r>
      <w:proofErr w:type="gramStart"/>
      <w:r>
        <w:t>estate, but</w:t>
      </w:r>
      <w:proofErr w:type="gramEnd"/>
      <w:r>
        <w:t xml:space="preserve"> really should be considered as another data source. As these are not yet defined, this will be considered as </w:t>
      </w:r>
      <w:r w:rsidR="00C46D25">
        <w:t>the capability to execute data retrieval from an API.</w:t>
      </w:r>
    </w:p>
    <w:p w14:paraId="448DBFDC" w14:textId="5AF71DC7" w:rsidR="00927D15" w:rsidRPr="00460701" w:rsidRDefault="003A3812" w:rsidP="00927D15">
      <w:pPr>
        <w:pStyle w:val="BodyText"/>
        <w:numPr>
          <w:ilvl w:val="0"/>
          <w:numId w:val="23"/>
        </w:numPr>
        <w:spacing w:line="288" w:lineRule="auto"/>
      </w:pPr>
      <w:r>
        <w:t>Branding – The look at feel for reports on top of data in the platform</w:t>
      </w:r>
      <w:r w:rsidR="00B14014">
        <w:t xml:space="preserve"> should </w:t>
      </w:r>
      <w:proofErr w:type="gramStart"/>
      <w:r w:rsidR="00B14014">
        <w:t>be considered to be</w:t>
      </w:r>
      <w:proofErr w:type="gramEnd"/>
      <w:r w:rsidR="00B14014">
        <w:t xml:space="preserve"> consistent</w:t>
      </w:r>
      <w:r w:rsidR="005B3744">
        <w:t xml:space="preserve"> and should be efficient in how this is achieved. This requirement will be considered as part of the Power BI governance and working process</w:t>
      </w:r>
      <w:r w:rsidR="00D277CB">
        <w:t>.</w:t>
      </w:r>
    </w:p>
    <w:p w14:paraId="35868223" w14:textId="41709E96" w:rsidR="00671B9C" w:rsidRPr="00D52B06" w:rsidRDefault="00EB5797" w:rsidP="00AB5E54">
      <w:pPr>
        <w:pStyle w:val="BodyText"/>
        <w:spacing w:line="288" w:lineRule="auto"/>
        <w:rPr>
          <w:b/>
          <w:bCs/>
        </w:rPr>
      </w:pPr>
      <w:r w:rsidRPr="00D52B06">
        <w:rPr>
          <w:b/>
          <w:bCs/>
        </w:rPr>
        <w:t>Data Management</w:t>
      </w:r>
    </w:p>
    <w:p w14:paraId="1F6D4A0D" w14:textId="3246FB70" w:rsidR="00D52B06" w:rsidRDefault="00D52B06" w:rsidP="00AB5E54">
      <w:pPr>
        <w:pStyle w:val="BodyText"/>
        <w:spacing w:line="288" w:lineRule="auto"/>
      </w:pPr>
      <w:r>
        <w:t xml:space="preserve">There are various other data management or supply of data activities into the platform that </w:t>
      </w:r>
      <w:r w:rsidR="0067672A">
        <w:t>need to take place and fall into the following areas:</w:t>
      </w:r>
    </w:p>
    <w:p w14:paraId="7F854A86" w14:textId="2B1447FB" w:rsidR="0067672A" w:rsidRDefault="0067672A" w:rsidP="0067672A">
      <w:pPr>
        <w:pStyle w:val="BodyText"/>
        <w:numPr>
          <w:ilvl w:val="0"/>
          <w:numId w:val="25"/>
        </w:numPr>
        <w:spacing w:line="288" w:lineRule="auto"/>
      </w:pPr>
      <w:r>
        <w:t xml:space="preserve">Hierarchy management </w:t>
      </w:r>
      <w:r w:rsidR="00012F56">
        <w:t>–</w:t>
      </w:r>
      <w:r>
        <w:t xml:space="preserve"> </w:t>
      </w:r>
      <w:r w:rsidR="00012F56">
        <w:t xml:space="preserve">Various hierarchies will need to be maintained </w:t>
      </w:r>
      <w:r w:rsidR="00BD632D">
        <w:t>for consumption in the platform during transformation and by the end users.</w:t>
      </w:r>
      <w:r w:rsidR="00D4147D">
        <w:t xml:space="preserve">  This is then broken down into sub requirements of:</w:t>
      </w:r>
    </w:p>
    <w:p w14:paraId="3E83506E" w14:textId="4210AA2A" w:rsidR="00D4147D" w:rsidRDefault="00D4147D" w:rsidP="00D4147D">
      <w:pPr>
        <w:pStyle w:val="BodyText"/>
        <w:numPr>
          <w:ilvl w:val="1"/>
          <w:numId w:val="25"/>
        </w:numPr>
        <w:spacing w:line="288" w:lineRule="auto"/>
      </w:pPr>
      <w:r>
        <w:t xml:space="preserve">Workflow – </w:t>
      </w:r>
      <w:r w:rsidR="00583414">
        <w:t>As part of a hierarchy update process there would need to be various levels of changes and approvals to be made to result in the updated hierarchy for usage in the data platform</w:t>
      </w:r>
    </w:p>
    <w:p w14:paraId="4D727C80" w14:textId="293CB7AA" w:rsidR="00D4147D" w:rsidRDefault="00D4147D" w:rsidP="00D4147D">
      <w:pPr>
        <w:pStyle w:val="BodyText"/>
        <w:numPr>
          <w:ilvl w:val="1"/>
          <w:numId w:val="25"/>
        </w:numPr>
        <w:spacing w:line="288" w:lineRule="auto"/>
      </w:pPr>
      <w:r>
        <w:t>Change Understanding</w:t>
      </w:r>
      <w:r w:rsidR="001672DA">
        <w:t xml:space="preserve"> – Changes to the hierarchy should be able to be understood by other users who either need to make changes or </w:t>
      </w:r>
      <w:r w:rsidR="009F19D2">
        <w:t>to approve changes</w:t>
      </w:r>
    </w:p>
    <w:p w14:paraId="061D22D1" w14:textId="195EB520" w:rsidR="00D4147D" w:rsidRDefault="00D4147D" w:rsidP="00D4147D">
      <w:pPr>
        <w:pStyle w:val="BodyText"/>
        <w:numPr>
          <w:ilvl w:val="1"/>
          <w:numId w:val="25"/>
        </w:numPr>
        <w:spacing w:line="288" w:lineRule="auto"/>
      </w:pPr>
      <w:r>
        <w:t xml:space="preserve">User Notification </w:t>
      </w:r>
      <w:r w:rsidR="00887A2F">
        <w:t>–</w:t>
      </w:r>
      <w:r>
        <w:t xml:space="preserve"> </w:t>
      </w:r>
      <w:r w:rsidR="002B36CB">
        <w:t>A user or group of users may need to be notified if a change or approval is required</w:t>
      </w:r>
    </w:p>
    <w:p w14:paraId="20D16028" w14:textId="651DD988" w:rsidR="00D4147D" w:rsidRDefault="00D4147D" w:rsidP="0067672A">
      <w:pPr>
        <w:pStyle w:val="BodyText"/>
        <w:numPr>
          <w:ilvl w:val="0"/>
          <w:numId w:val="25"/>
        </w:numPr>
        <w:spacing w:line="288" w:lineRule="auto"/>
      </w:pPr>
      <w:r>
        <w:t>Non</w:t>
      </w:r>
      <w:r w:rsidR="00F47B15">
        <w:t>-</w:t>
      </w:r>
      <w:r>
        <w:t>Source system data entry</w:t>
      </w:r>
      <w:r w:rsidR="00AF3CB7">
        <w:t xml:space="preserve"> </w:t>
      </w:r>
      <w:r w:rsidR="00336067">
        <w:t>– Supply of data into the system by end users which cannot be directly sourced by the platform.</w:t>
      </w:r>
    </w:p>
    <w:p w14:paraId="2FCCC669" w14:textId="61574139" w:rsidR="005E1E47" w:rsidRDefault="00F47B15" w:rsidP="0067672A">
      <w:pPr>
        <w:pStyle w:val="BodyText"/>
        <w:numPr>
          <w:ilvl w:val="0"/>
          <w:numId w:val="25"/>
        </w:numPr>
        <w:spacing w:line="288" w:lineRule="auto"/>
      </w:pPr>
      <w:r>
        <w:t>Configuration</w:t>
      </w:r>
      <w:r w:rsidR="00336067">
        <w:t xml:space="preserve"> </w:t>
      </w:r>
      <w:r w:rsidR="00A73D9C">
        <w:t>–</w:t>
      </w:r>
      <w:r w:rsidR="00336067">
        <w:t xml:space="preserve"> </w:t>
      </w:r>
      <w:r w:rsidR="00B750B3">
        <w:t>Various components within the platform will require configuration values to be passed to them</w:t>
      </w:r>
      <w:r w:rsidR="00787A80">
        <w:t xml:space="preserve"> as a more user</w:t>
      </w:r>
      <w:r w:rsidR="00FC134E">
        <w:t>-</w:t>
      </w:r>
      <w:r w:rsidR="00787A80">
        <w:t>friendly entry point</w:t>
      </w:r>
      <w:r w:rsidR="00B30755">
        <w:t>.</w:t>
      </w:r>
    </w:p>
    <w:p w14:paraId="65B16765" w14:textId="12BF9725" w:rsidR="00A73D9C" w:rsidRDefault="00A73D9C" w:rsidP="0067672A">
      <w:pPr>
        <w:pStyle w:val="BodyText"/>
        <w:numPr>
          <w:ilvl w:val="0"/>
          <w:numId w:val="25"/>
        </w:numPr>
        <w:spacing w:line="288" w:lineRule="auto"/>
      </w:pPr>
      <w:r>
        <w:t>Validation – Data type validation of any data input</w:t>
      </w:r>
      <w:r w:rsidR="003B52A3">
        <w:t xml:space="preserve"> into by a user.  This may be validation </w:t>
      </w:r>
      <w:r w:rsidR="00CA1960">
        <w:t xml:space="preserve">at a level of the value should be a </w:t>
      </w:r>
      <w:r w:rsidR="002C2F2E">
        <w:t>string</w:t>
      </w:r>
      <w:r w:rsidR="00CA1960">
        <w:t xml:space="preserve">, or the value should be a domain, and therefore </w:t>
      </w:r>
      <w:r w:rsidR="002C2F2E">
        <w:t>from a restricted domain of values</w:t>
      </w:r>
    </w:p>
    <w:p w14:paraId="60EE4232" w14:textId="35CD65EB" w:rsidR="002F237B" w:rsidRPr="00FF0ACE" w:rsidRDefault="002F237B" w:rsidP="002F237B">
      <w:pPr>
        <w:pStyle w:val="Heading3"/>
        <w:keepNext/>
        <w:keepLines/>
        <w:numPr>
          <w:ilvl w:val="2"/>
          <w:numId w:val="14"/>
        </w:numPr>
        <w:overflowPunct w:val="0"/>
        <w:autoSpaceDE w:val="0"/>
        <w:autoSpaceDN w:val="0"/>
        <w:adjustRightInd w:val="0"/>
        <w:textAlignment w:val="baseline"/>
      </w:pPr>
      <w:bookmarkStart w:id="69" w:name="_Toc85793227"/>
      <w:r>
        <w:t>Regulatory</w:t>
      </w:r>
      <w:bookmarkEnd w:id="69"/>
    </w:p>
    <w:p w14:paraId="11C56179" w14:textId="1C15829E" w:rsidR="00A54F60" w:rsidRDefault="00A54F60" w:rsidP="002F237B">
      <w:pPr>
        <w:pStyle w:val="BodyText"/>
        <w:spacing w:line="288" w:lineRule="auto"/>
      </w:pPr>
      <w:r>
        <w:rPr>
          <w:b/>
          <w:bCs/>
        </w:rPr>
        <w:t>Access Controls</w:t>
      </w:r>
    </w:p>
    <w:p w14:paraId="587616F2" w14:textId="1D505C7C" w:rsidR="00A54F60" w:rsidRPr="003E2CEF" w:rsidRDefault="00AB041A" w:rsidP="003E2CEF">
      <w:pPr>
        <w:pStyle w:val="BodyText"/>
        <w:numPr>
          <w:ilvl w:val="0"/>
          <w:numId w:val="33"/>
        </w:numPr>
        <w:spacing w:line="288" w:lineRule="auto"/>
      </w:pPr>
      <w:r>
        <w:t>Demonstrate user access – It must be possible to identify across the platform what users have access, and what they have access to</w:t>
      </w:r>
    </w:p>
    <w:p w14:paraId="11B17BFD" w14:textId="428D6B32" w:rsidR="002F237B" w:rsidRDefault="0057260F" w:rsidP="00AB5E54">
      <w:pPr>
        <w:pStyle w:val="BodyText"/>
        <w:spacing w:line="288" w:lineRule="auto"/>
        <w:rPr>
          <w:b/>
          <w:bCs/>
        </w:rPr>
      </w:pPr>
      <w:r>
        <w:rPr>
          <w:b/>
          <w:bCs/>
        </w:rPr>
        <w:t>Change Control</w:t>
      </w:r>
    </w:p>
    <w:p w14:paraId="46563F05" w14:textId="0519913C" w:rsidR="007A7505" w:rsidRDefault="007A7505" w:rsidP="007A7505">
      <w:pPr>
        <w:pStyle w:val="BodyText"/>
        <w:numPr>
          <w:ilvl w:val="0"/>
          <w:numId w:val="27"/>
        </w:numPr>
        <w:spacing w:line="288" w:lineRule="auto"/>
      </w:pPr>
      <w:r>
        <w:t>Documentation</w:t>
      </w:r>
      <w:r w:rsidR="00FC4FAE">
        <w:t xml:space="preserve"> - </w:t>
      </w:r>
      <w:r w:rsidR="00FC4FAE" w:rsidRPr="003E2CEF">
        <w:t>Documentation needs to be maintained as part of change throughout the implementation.</w:t>
      </w:r>
      <w:r w:rsidR="002F7806" w:rsidRPr="003E2CEF">
        <w:t xml:space="preserve"> This documentation should be updated when changes are made to key </w:t>
      </w:r>
      <w:proofErr w:type="gramStart"/>
      <w:r w:rsidR="002F7806" w:rsidRPr="003E2CEF">
        <w:t>feeds, but</w:t>
      </w:r>
      <w:proofErr w:type="gramEnd"/>
      <w:r w:rsidR="002F7806" w:rsidRPr="003E2CEF">
        <w:t xml:space="preserve"> should be maintained for all changes to feeds within the platform so that the documentation is complete, up to date and accurate.</w:t>
      </w:r>
      <w:r w:rsidR="00950548">
        <w:t xml:space="preserve"> It is anticipated that this will be </w:t>
      </w:r>
      <w:r w:rsidR="00F30AF1">
        <w:t xml:space="preserve">mostly </w:t>
      </w:r>
      <w:r w:rsidR="00950548">
        <w:t>process drive</w:t>
      </w:r>
      <w:r w:rsidR="00F30AF1">
        <w:t>n</w:t>
      </w:r>
      <w:r w:rsidR="00950548">
        <w:t>.</w:t>
      </w:r>
    </w:p>
    <w:p w14:paraId="62D49E27" w14:textId="27996E40" w:rsidR="007A7505" w:rsidRDefault="00FC4FAE" w:rsidP="003E2CEF">
      <w:pPr>
        <w:pStyle w:val="BodyText"/>
        <w:numPr>
          <w:ilvl w:val="0"/>
          <w:numId w:val="27"/>
        </w:numPr>
        <w:spacing w:line="288" w:lineRule="auto"/>
      </w:pPr>
      <w:r>
        <w:t>Release Management –</w:t>
      </w:r>
      <w:r w:rsidR="005751B0">
        <w:t xml:space="preserve"> There must be approval processes in place for the merging of branches through pull requests. There must be full traceability across any change that is made to the code or when merged into other branches. There is an existing release management process in </w:t>
      </w:r>
      <w:proofErr w:type="gramStart"/>
      <w:r w:rsidR="005751B0">
        <w:t>place</w:t>
      </w:r>
      <w:proofErr w:type="gramEnd"/>
      <w:r w:rsidR="005751B0">
        <w:t xml:space="preserve"> and this should be followed. Note, that this process is likely to be adapted to the new </w:t>
      </w:r>
      <w:r w:rsidR="00F97285">
        <w:t>technology architecture.</w:t>
      </w:r>
    </w:p>
    <w:p w14:paraId="3A704CCC" w14:textId="695E3682" w:rsidR="00FC4FAE" w:rsidRDefault="00FC4FAE" w:rsidP="007A7505">
      <w:pPr>
        <w:pStyle w:val="BodyText"/>
        <w:numPr>
          <w:ilvl w:val="0"/>
          <w:numId w:val="27"/>
        </w:numPr>
        <w:spacing w:line="288" w:lineRule="auto"/>
      </w:pPr>
      <w:r>
        <w:t xml:space="preserve">Lineage – </w:t>
      </w:r>
      <w:r w:rsidR="000152B8">
        <w:t xml:space="preserve">It must be possible to understand the original source and the </w:t>
      </w:r>
      <w:proofErr w:type="gramStart"/>
      <w:r w:rsidR="000152B8">
        <w:t>final destination</w:t>
      </w:r>
      <w:proofErr w:type="gramEnd"/>
      <w:r w:rsidR="000152B8">
        <w:t xml:space="preserve"> for </w:t>
      </w:r>
      <w:r w:rsidR="00866494">
        <w:t xml:space="preserve">data items that </w:t>
      </w:r>
      <w:r w:rsidR="00591A68">
        <w:t xml:space="preserve">have a material </w:t>
      </w:r>
      <w:r w:rsidR="00866494">
        <w:t xml:space="preserve">impact business </w:t>
      </w:r>
      <w:r w:rsidR="00C3409C">
        <w:t>decision</w:t>
      </w:r>
      <w:r w:rsidR="00866494">
        <w:t>.</w:t>
      </w:r>
    </w:p>
    <w:p w14:paraId="3CACEFC2" w14:textId="60F3730B" w:rsidR="0004451B" w:rsidRPr="003E2CEF" w:rsidRDefault="0004451B" w:rsidP="007A7505">
      <w:pPr>
        <w:pStyle w:val="BodyText"/>
        <w:numPr>
          <w:ilvl w:val="0"/>
          <w:numId w:val="27"/>
        </w:numPr>
        <w:spacing w:line="288" w:lineRule="auto"/>
      </w:pPr>
      <w:r>
        <w:t xml:space="preserve">Coding Standards </w:t>
      </w:r>
      <w:r w:rsidR="00E47598">
        <w:t>–</w:t>
      </w:r>
      <w:r>
        <w:t xml:space="preserve"> </w:t>
      </w:r>
      <w:r w:rsidR="00E47598">
        <w:t>Coding standards should be documented and adhered to through the development process. The quality of code should be peer reviewed to ensure it meets these standards, where the developer and reviewer are clearly traceable in this process</w:t>
      </w:r>
      <w:r w:rsidR="006B101B">
        <w:t xml:space="preserve">. </w:t>
      </w:r>
      <w:r w:rsidR="00D77573">
        <w:t xml:space="preserve">There is an existing coding standards document in </w:t>
      </w:r>
      <w:proofErr w:type="gramStart"/>
      <w:r w:rsidR="00D77573">
        <w:t>place</w:t>
      </w:r>
      <w:proofErr w:type="gramEnd"/>
      <w:r w:rsidR="00D77573">
        <w:t xml:space="preserve"> and this should be followed. Note, that </w:t>
      </w:r>
      <w:r w:rsidR="00CE2B60">
        <w:t>these</w:t>
      </w:r>
      <w:r w:rsidR="00D77573">
        <w:t xml:space="preserve"> standards </w:t>
      </w:r>
      <w:r w:rsidR="00CE2B60">
        <w:t>are</w:t>
      </w:r>
      <w:r w:rsidR="00D77573">
        <w:t xml:space="preserve"> likely to be adapted to the new technology architecture.</w:t>
      </w:r>
    </w:p>
    <w:p w14:paraId="22AF3B91" w14:textId="533C185F" w:rsidR="007A7505" w:rsidRDefault="006225EB" w:rsidP="00AB5E54">
      <w:pPr>
        <w:pStyle w:val="BodyText"/>
        <w:spacing w:line="288" w:lineRule="auto"/>
      </w:pPr>
      <w:r w:rsidRPr="003E2CEF">
        <w:rPr>
          <w:b/>
          <w:bCs/>
        </w:rPr>
        <w:t>Data</w:t>
      </w:r>
    </w:p>
    <w:p w14:paraId="437FCBCE" w14:textId="530FB1B2" w:rsidR="006225EB" w:rsidRDefault="006225EB" w:rsidP="006225EB">
      <w:pPr>
        <w:pStyle w:val="BodyText"/>
        <w:numPr>
          <w:ilvl w:val="0"/>
          <w:numId w:val="28"/>
        </w:numPr>
        <w:spacing w:line="288" w:lineRule="auto"/>
      </w:pPr>
      <w:r>
        <w:t>Data Completeness and Accuracy</w:t>
      </w:r>
      <w:r w:rsidR="00BB421C">
        <w:t xml:space="preserve"> – </w:t>
      </w:r>
      <w:r w:rsidR="00310994">
        <w:t>As data passes through the various layers of the solution that no data is lost on route and core base measures will need to form part of the demonstration of this</w:t>
      </w:r>
      <w:r w:rsidR="00310994">
        <w:rPr>
          <w:i/>
          <w:iCs/>
        </w:rPr>
        <w:t>.</w:t>
      </w:r>
      <w:r w:rsidR="00310994">
        <w:t xml:space="preserve"> </w:t>
      </w:r>
      <w:r w:rsidR="00043123">
        <w:t xml:space="preserve">Note that further </w:t>
      </w:r>
      <w:r w:rsidR="00C26073">
        <w:t>requirements for data quality will be discovered and put into policy as part of the data governance practice.</w:t>
      </w:r>
    </w:p>
    <w:p w14:paraId="71279E24" w14:textId="1F90A7FA" w:rsidR="00E925FE" w:rsidRDefault="00E925FE" w:rsidP="006225EB">
      <w:pPr>
        <w:pStyle w:val="BodyText"/>
        <w:numPr>
          <w:ilvl w:val="0"/>
          <w:numId w:val="28"/>
        </w:numPr>
        <w:spacing w:line="288" w:lineRule="auto"/>
      </w:pPr>
      <w:r>
        <w:t>Synthetic Data</w:t>
      </w:r>
      <w:r w:rsidR="00FD62EE">
        <w:t xml:space="preserve"> – The generation of synthetic data for usage in non-production environments should be </w:t>
      </w:r>
      <w:proofErr w:type="gramStart"/>
      <w:r w:rsidR="00FD62EE">
        <w:t>explored, but</w:t>
      </w:r>
      <w:proofErr w:type="gramEnd"/>
      <w:r w:rsidR="00FD62EE">
        <w:t xml:space="preserve"> is not a</w:t>
      </w:r>
      <w:r w:rsidR="006C531A">
        <w:t xml:space="preserve"> </w:t>
      </w:r>
      <w:r w:rsidR="00FD62EE">
        <w:t>requirement of the solution.</w:t>
      </w:r>
    </w:p>
    <w:p w14:paraId="0B88F6B8" w14:textId="12A77871" w:rsidR="006C531A" w:rsidRDefault="006C531A" w:rsidP="006225EB">
      <w:pPr>
        <w:pStyle w:val="BodyText"/>
        <w:numPr>
          <w:ilvl w:val="0"/>
          <w:numId w:val="28"/>
        </w:numPr>
        <w:spacing w:line="288" w:lineRule="auto"/>
      </w:pPr>
      <w:r>
        <w:t>Data Retention</w:t>
      </w:r>
    </w:p>
    <w:p w14:paraId="3DC43EB9" w14:textId="2E0069FE" w:rsidR="00F9783A" w:rsidRDefault="00F9783A" w:rsidP="00F9783A">
      <w:pPr>
        <w:pStyle w:val="BodyText"/>
        <w:numPr>
          <w:ilvl w:val="1"/>
          <w:numId w:val="28"/>
        </w:numPr>
        <w:spacing w:line="288" w:lineRule="auto"/>
      </w:pPr>
      <w:r>
        <w:t>Structured data – There is currently no data retention requirement / policy.</w:t>
      </w:r>
    </w:p>
    <w:p w14:paraId="60EF0F30" w14:textId="3161D8EB" w:rsidR="00F9783A" w:rsidRDefault="00F9783A" w:rsidP="00F9783A">
      <w:pPr>
        <w:pStyle w:val="BodyText"/>
        <w:numPr>
          <w:ilvl w:val="1"/>
          <w:numId w:val="28"/>
        </w:numPr>
        <w:spacing w:line="288" w:lineRule="auto"/>
      </w:pPr>
      <w:r>
        <w:t xml:space="preserve">Unstructured data </w:t>
      </w:r>
      <w:r w:rsidR="003B5AAE">
        <w:t>–</w:t>
      </w:r>
      <w:r>
        <w:t xml:space="preserve"> </w:t>
      </w:r>
      <w:r w:rsidR="003B5AAE">
        <w:t xml:space="preserve">There is currently a retention policy of 10 years, although this needs to be considered on a </w:t>
      </w:r>
      <w:r w:rsidR="00C26073">
        <w:t>case-by-case</w:t>
      </w:r>
      <w:r w:rsidR="003B5AAE">
        <w:t xml:space="preserve"> basis and </w:t>
      </w:r>
      <w:r w:rsidR="00204286">
        <w:t>should be considered for each source.</w:t>
      </w:r>
    </w:p>
    <w:p w14:paraId="3344AE9D" w14:textId="166798A7" w:rsidR="00204286" w:rsidRPr="006225EB" w:rsidRDefault="00204286" w:rsidP="003E2CEF">
      <w:pPr>
        <w:pStyle w:val="BodyText"/>
        <w:numPr>
          <w:ilvl w:val="0"/>
          <w:numId w:val="28"/>
        </w:numPr>
        <w:spacing w:line="288" w:lineRule="auto"/>
      </w:pPr>
      <w:r>
        <w:t xml:space="preserve">Residency </w:t>
      </w:r>
      <w:r w:rsidR="00390206">
        <w:t>–</w:t>
      </w:r>
      <w:r>
        <w:t xml:space="preserve"> </w:t>
      </w:r>
      <w:r w:rsidR="00390206">
        <w:t xml:space="preserve">Data can reside in the UK, however backups of this data </w:t>
      </w:r>
      <w:r w:rsidR="00DC273D">
        <w:t xml:space="preserve">can exist in other zones, such as Ireland </w:t>
      </w:r>
      <w:r w:rsidR="00E6091F">
        <w:t>(Azure North Europe region)</w:t>
      </w:r>
      <w:r w:rsidR="00DC273D">
        <w:t xml:space="preserve"> or Netherlands</w:t>
      </w:r>
      <w:r w:rsidR="00E6091F">
        <w:t xml:space="preserve"> (Azure West Europe Region). </w:t>
      </w:r>
      <w:r w:rsidR="006517AA">
        <w:t>As new data sources are considered for the platform, compliance need to be consulted to understand of any changes to this requirement.</w:t>
      </w:r>
    </w:p>
    <w:p w14:paraId="2462FC94" w14:textId="77777777" w:rsidR="00E42D35" w:rsidRPr="00FF0ACE" w:rsidRDefault="00E42D35" w:rsidP="00E553C5">
      <w:pPr>
        <w:pStyle w:val="Heading3"/>
        <w:keepNext/>
        <w:keepLines/>
        <w:numPr>
          <w:ilvl w:val="2"/>
          <w:numId w:val="14"/>
        </w:numPr>
        <w:overflowPunct w:val="0"/>
        <w:autoSpaceDE w:val="0"/>
        <w:autoSpaceDN w:val="0"/>
        <w:adjustRightInd w:val="0"/>
        <w:textAlignment w:val="baseline"/>
      </w:pPr>
      <w:bookmarkStart w:id="70" w:name="_Toc294010543"/>
      <w:bookmarkStart w:id="71" w:name="_Toc278175189"/>
      <w:bookmarkEnd w:id="70"/>
      <w:r>
        <w:t xml:space="preserve">  </w:t>
      </w:r>
      <w:bookmarkStart w:id="72" w:name="_Toc85793228"/>
      <w:r w:rsidRPr="00FF0ACE">
        <w:t>System Management, Monitoring, and Administration</w:t>
      </w:r>
      <w:bookmarkEnd w:id="71"/>
      <w:bookmarkEnd w:id="72"/>
    </w:p>
    <w:p w14:paraId="45380A5D" w14:textId="77777777" w:rsidR="00A93EA6" w:rsidRDefault="001077CE" w:rsidP="00AB5E54">
      <w:pPr>
        <w:pStyle w:val="BodyText"/>
        <w:spacing w:line="288" w:lineRule="auto"/>
      </w:pPr>
      <w:r>
        <w:t>It should in general be able to understand what processes have been ru</w:t>
      </w:r>
      <w:r w:rsidR="0038498F">
        <w:t xml:space="preserve">n and </w:t>
      </w:r>
      <w:r>
        <w:t>what processes are running</w:t>
      </w:r>
      <w:r w:rsidR="0038498F">
        <w:t>. For these processes it should also be possible to understand run times</w:t>
      </w:r>
      <w:r w:rsidR="00D849BD">
        <w:t xml:space="preserve"> and </w:t>
      </w:r>
      <w:r w:rsidR="0038498F">
        <w:t>errors</w:t>
      </w:r>
      <w:r w:rsidR="00D849BD">
        <w:t>, and for the errors the detail should be sufficient to aid with determining the problem</w:t>
      </w:r>
      <w:r w:rsidR="00A93EA6">
        <w:t>.</w:t>
      </w:r>
    </w:p>
    <w:p w14:paraId="47287E70" w14:textId="4C0A0E53" w:rsidR="00286FFE" w:rsidRDefault="00A93EA6" w:rsidP="00AB5E54">
      <w:pPr>
        <w:pStyle w:val="BodyText"/>
        <w:spacing w:line="288" w:lineRule="auto"/>
      </w:pPr>
      <w:r>
        <w:t>This detail should be consumable by the IT team in the reporting layer</w:t>
      </w:r>
      <w:r w:rsidR="000F783B">
        <w:t xml:space="preserve"> to understand the state of the system.</w:t>
      </w:r>
    </w:p>
    <w:p w14:paraId="38D461CA" w14:textId="656D1818" w:rsidR="000F783B" w:rsidRPr="00FF0ACE" w:rsidRDefault="000F783B" w:rsidP="00AB5E54">
      <w:pPr>
        <w:pStyle w:val="BodyText"/>
        <w:spacing w:line="288" w:lineRule="auto"/>
      </w:pPr>
      <w:r>
        <w:t>There will also be additional detail available at the PaaS/Saa</w:t>
      </w:r>
      <w:r w:rsidR="0032661F">
        <w:t>S</w:t>
      </w:r>
      <w:r>
        <w:t xml:space="preserve">/IaaS level that would need to be </w:t>
      </w:r>
      <w:r w:rsidR="007031B7">
        <w:t xml:space="preserve">consumed through alternative means. This information, according to the </w:t>
      </w:r>
      <w:r w:rsidR="007031B7">
        <w:rPr>
          <w:i/>
          <w:iCs/>
        </w:rPr>
        <w:t xml:space="preserve">insert reference to proact </w:t>
      </w:r>
      <w:r w:rsidR="001D071A">
        <w:rPr>
          <w:i/>
          <w:iCs/>
        </w:rPr>
        <w:t xml:space="preserve">doc </w:t>
      </w:r>
      <w:r w:rsidR="007031B7">
        <w:t>document</w:t>
      </w:r>
      <w:r w:rsidR="001D071A">
        <w:t xml:space="preserve"> should be consumed through Azure Monitoring service. Therefore</w:t>
      </w:r>
      <w:r w:rsidR="00AB4748">
        <w:t xml:space="preserve">, </w:t>
      </w:r>
      <w:r w:rsidR="001D071A">
        <w:t xml:space="preserve">each component in scope should deliver logs </w:t>
      </w:r>
      <w:r w:rsidR="001576B2">
        <w:t>so they can be consumed/queried through Azure Monitor.</w:t>
      </w:r>
    </w:p>
    <w:p w14:paraId="308C8A7A" w14:textId="77777777" w:rsidR="00E42D35" w:rsidRPr="00FF0ACE" w:rsidRDefault="00E42D35" w:rsidP="00E553C5">
      <w:pPr>
        <w:pStyle w:val="Heading3"/>
        <w:keepNext/>
        <w:keepLines/>
        <w:numPr>
          <w:ilvl w:val="2"/>
          <w:numId w:val="14"/>
        </w:numPr>
        <w:overflowPunct w:val="0"/>
        <w:autoSpaceDE w:val="0"/>
        <w:autoSpaceDN w:val="0"/>
        <w:adjustRightInd w:val="0"/>
        <w:textAlignment w:val="baseline"/>
      </w:pPr>
      <w:bookmarkStart w:id="73" w:name="_Toc294010545"/>
      <w:bookmarkStart w:id="74" w:name="_Toc209926443"/>
      <w:bookmarkStart w:id="75" w:name="_Toc278175190"/>
      <w:bookmarkEnd w:id="73"/>
      <w:r>
        <w:t xml:space="preserve">  </w:t>
      </w:r>
      <w:bookmarkStart w:id="76" w:name="_Toc85793229"/>
      <w:r w:rsidRPr="00FF0ACE">
        <w:t>BC</w:t>
      </w:r>
      <w:r>
        <w:t>P</w:t>
      </w:r>
      <w:r w:rsidRPr="00FF0ACE">
        <w:t>/DR</w:t>
      </w:r>
      <w:bookmarkEnd w:id="74"/>
      <w:bookmarkEnd w:id="75"/>
      <w:bookmarkEnd w:id="76"/>
    </w:p>
    <w:p w14:paraId="481DE817" w14:textId="6A0ED4C9" w:rsidR="007338FE" w:rsidRDefault="00EE191D" w:rsidP="00AB5E54">
      <w:pPr>
        <w:pStyle w:val="BodyText"/>
        <w:spacing w:line="288" w:lineRule="auto"/>
      </w:pPr>
      <w:r>
        <w:t xml:space="preserve">As per </w:t>
      </w:r>
      <w:r w:rsidR="007027D2" w:rsidRPr="003E2CEF">
        <w:t>“</w:t>
      </w:r>
      <w:proofErr w:type="spellStart"/>
      <w:r w:rsidR="007027D2" w:rsidRPr="007027D2">
        <w:rPr>
          <w:rFonts w:cstheme="minorHAnsi"/>
        </w:rPr>
        <w:t>Canopius</w:t>
      </w:r>
      <w:proofErr w:type="spellEnd"/>
      <w:r w:rsidR="007027D2" w:rsidRPr="007027D2">
        <w:rPr>
          <w:rFonts w:cstheme="minorHAnsi"/>
        </w:rPr>
        <w:t xml:space="preserve"> Azure Landing Zone – High Level Design”</w:t>
      </w:r>
      <w:r w:rsidR="00E83A92">
        <w:t>, there are no current requirements for disaster recovery across regions. It is understood that as UK South currently has three availability zones within the region that reliability should be maintained within the region under normal circumstances.</w:t>
      </w:r>
    </w:p>
    <w:p w14:paraId="1F0F8601" w14:textId="258DB43A" w:rsidR="00EE191D" w:rsidRDefault="00F61C7F" w:rsidP="00AB5E54">
      <w:pPr>
        <w:pStyle w:val="BodyText"/>
        <w:spacing w:line="288" w:lineRule="auto"/>
      </w:pPr>
      <w:r>
        <w:t xml:space="preserve">However, a disaster recovery considerations / process document will be </w:t>
      </w:r>
      <w:r w:rsidR="0069697E">
        <w:t>produced to understand what could be involved in the event an Azure region failover is triggered by Microsoft</w:t>
      </w:r>
      <w:r w:rsidR="007338FE">
        <w:t>. This is understood to be an exceptional process</w:t>
      </w:r>
      <w:r w:rsidR="00741305">
        <w:t xml:space="preserve"> and typically region to region pairing is for redundant storage of data / backups</w:t>
      </w:r>
      <w:r w:rsidR="00EF2751">
        <w:t xml:space="preserve"> when considering a data platform.</w:t>
      </w:r>
    </w:p>
    <w:p w14:paraId="51476B63" w14:textId="42AD8876" w:rsidR="00800B5B" w:rsidRDefault="00EF2751" w:rsidP="00AB5E54">
      <w:pPr>
        <w:pStyle w:val="BodyText"/>
        <w:spacing w:line="288" w:lineRule="auto"/>
      </w:pPr>
      <w:r>
        <w:t xml:space="preserve">Backups within the platform will be performed for </w:t>
      </w:r>
      <w:r w:rsidR="00C21533">
        <w:t>IaaS components as described in the</w:t>
      </w:r>
      <w:r w:rsidR="002602BB">
        <w:t xml:space="preserve"> “</w:t>
      </w:r>
      <w:proofErr w:type="spellStart"/>
      <w:r w:rsidR="002602BB" w:rsidRPr="00C57BE5">
        <w:rPr>
          <w:rFonts w:cstheme="minorHAnsi"/>
        </w:rPr>
        <w:t>Canopius</w:t>
      </w:r>
      <w:proofErr w:type="spellEnd"/>
      <w:r w:rsidR="002602BB" w:rsidRPr="00C57BE5">
        <w:rPr>
          <w:rFonts w:cstheme="minorHAnsi"/>
        </w:rPr>
        <w:t xml:space="preserve"> Azure Landing Zone – High Level Design</w:t>
      </w:r>
      <w:r w:rsidR="002602BB">
        <w:rPr>
          <w:rFonts w:cstheme="minorHAnsi"/>
        </w:rPr>
        <w:t>”</w:t>
      </w:r>
      <w:r w:rsidR="00800B5B">
        <w:t xml:space="preserve">. </w:t>
      </w:r>
    </w:p>
    <w:p w14:paraId="09A55DD4" w14:textId="5D4E03F5" w:rsidR="00EF2751" w:rsidRDefault="00800B5B" w:rsidP="00AB5E54">
      <w:pPr>
        <w:pStyle w:val="BodyText"/>
        <w:spacing w:line="288" w:lineRule="auto"/>
      </w:pPr>
      <w:r>
        <w:t xml:space="preserve">For </w:t>
      </w:r>
      <w:r w:rsidR="00C21533">
        <w:t>PaaS database services</w:t>
      </w:r>
      <w:r w:rsidR="00A95F5F">
        <w:t xml:space="preserve">, in the absence of an overriding </w:t>
      </w:r>
      <w:proofErr w:type="spellStart"/>
      <w:r w:rsidR="00A95F5F">
        <w:t>Canopius</w:t>
      </w:r>
      <w:proofErr w:type="spellEnd"/>
      <w:r w:rsidR="00A95F5F">
        <w:t xml:space="preserve"> policy</w:t>
      </w:r>
      <w:r>
        <w:t>, t</w:t>
      </w:r>
      <w:r w:rsidR="00975958">
        <w:t>he frequency of these backups will be determined as per the support agreement, but will typically follow in the order of</w:t>
      </w:r>
      <w:r>
        <w:t>:</w:t>
      </w:r>
    </w:p>
    <w:p w14:paraId="017247FD" w14:textId="61E8EA39" w:rsidR="00800B5B" w:rsidRDefault="00800B5B" w:rsidP="00800B5B">
      <w:pPr>
        <w:pStyle w:val="BodyText"/>
        <w:numPr>
          <w:ilvl w:val="0"/>
          <w:numId w:val="20"/>
        </w:numPr>
        <w:spacing w:line="288" w:lineRule="auto"/>
      </w:pPr>
      <w:r>
        <w:t xml:space="preserve">Point in time </w:t>
      </w:r>
      <w:r w:rsidR="003D1955">
        <w:t xml:space="preserve">restore for </w:t>
      </w:r>
      <w:r w:rsidR="005510D3">
        <w:t>14</w:t>
      </w:r>
      <w:r w:rsidR="003D1955">
        <w:t xml:space="preserve"> days</w:t>
      </w:r>
    </w:p>
    <w:p w14:paraId="7596A34B" w14:textId="77777777" w:rsidR="00FA3B39" w:rsidRDefault="00FA3B39" w:rsidP="00800B5B">
      <w:pPr>
        <w:pStyle w:val="BodyText"/>
        <w:numPr>
          <w:ilvl w:val="0"/>
          <w:numId w:val="20"/>
        </w:numPr>
        <w:spacing w:line="288" w:lineRule="auto"/>
      </w:pPr>
      <w:r>
        <w:t>Long term retention:</w:t>
      </w:r>
    </w:p>
    <w:p w14:paraId="315FFC37" w14:textId="27B06FB6" w:rsidR="003D1955" w:rsidRDefault="003D1955" w:rsidP="00FA3B39">
      <w:pPr>
        <w:pStyle w:val="BodyText"/>
        <w:numPr>
          <w:ilvl w:val="1"/>
          <w:numId w:val="20"/>
        </w:numPr>
        <w:spacing w:line="288" w:lineRule="auto"/>
      </w:pPr>
      <w:r>
        <w:t xml:space="preserve">Weekly </w:t>
      </w:r>
      <w:r w:rsidR="00FA3B39">
        <w:t xml:space="preserve">for </w:t>
      </w:r>
      <w:r w:rsidR="008575E2">
        <w:t>6</w:t>
      </w:r>
      <w:r w:rsidR="00FA3B39">
        <w:t xml:space="preserve"> weeks</w:t>
      </w:r>
    </w:p>
    <w:p w14:paraId="7110EE74" w14:textId="05D60DF6" w:rsidR="00FA3B39" w:rsidRDefault="00FA3B39" w:rsidP="00FA3B39">
      <w:pPr>
        <w:pStyle w:val="BodyText"/>
        <w:numPr>
          <w:ilvl w:val="1"/>
          <w:numId w:val="20"/>
        </w:numPr>
        <w:spacing w:line="288" w:lineRule="auto"/>
      </w:pPr>
      <w:r>
        <w:t xml:space="preserve">Monthly for </w:t>
      </w:r>
      <w:r w:rsidR="008575E2">
        <w:t>6 months</w:t>
      </w:r>
    </w:p>
    <w:p w14:paraId="6A3750D3" w14:textId="1658DD74" w:rsidR="00FA3B39" w:rsidRDefault="00FA3B39" w:rsidP="00FA3B39">
      <w:pPr>
        <w:pStyle w:val="BodyText"/>
        <w:numPr>
          <w:ilvl w:val="1"/>
          <w:numId w:val="20"/>
        </w:numPr>
        <w:spacing w:line="288" w:lineRule="auto"/>
      </w:pPr>
      <w:r>
        <w:t xml:space="preserve">Yearly for </w:t>
      </w:r>
      <w:r w:rsidR="004F224E">
        <w:t>1</w:t>
      </w:r>
      <w:r w:rsidR="000C793C">
        <w:t xml:space="preserve"> </w:t>
      </w:r>
      <w:r w:rsidR="008575E2">
        <w:t>years</w:t>
      </w:r>
    </w:p>
    <w:p w14:paraId="31EAEDA0" w14:textId="388D6F38" w:rsidR="008575E2" w:rsidRDefault="002F2A2F" w:rsidP="008575E2">
      <w:pPr>
        <w:pStyle w:val="BodyText"/>
        <w:spacing w:line="288" w:lineRule="auto"/>
      </w:pPr>
      <w:r>
        <w:t>For PaaS distributed databases</w:t>
      </w:r>
      <w:r w:rsidR="00582739">
        <w:t xml:space="preserve"> (such as synapse dedicated pool) then the built in restore point functionality will be used, which is currently up to 42 restore points, which can be retained for a maximum of 7 days.</w:t>
      </w:r>
      <w:r w:rsidR="00895631">
        <w:t xml:space="preserve">  This currently has a recovery time objective of 8 hours. If a future requirement dictates that backups need to be maintained for longer it should be considered If Azure have </w:t>
      </w:r>
      <w:r w:rsidR="00AE02D6">
        <w:t>enabled</w:t>
      </w:r>
      <w:r w:rsidR="00895631">
        <w:t xml:space="preserve"> this functionality, or if a custom </w:t>
      </w:r>
      <w:r w:rsidR="00A13840">
        <w:t>mechanism should be created.</w:t>
      </w:r>
    </w:p>
    <w:p w14:paraId="7C3AB514" w14:textId="21DE9C9D" w:rsidR="00207791" w:rsidRPr="00C21533" w:rsidRDefault="00207791" w:rsidP="008575E2">
      <w:pPr>
        <w:pStyle w:val="BodyText"/>
        <w:spacing w:line="288" w:lineRule="auto"/>
      </w:pPr>
      <w:r>
        <w:t xml:space="preserve">Any other data within storage PaaS service should be enabled for geo redundant availability </w:t>
      </w:r>
      <w:r w:rsidR="004A37DB">
        <w:t xml:space="preserve">with read access. This storage would be used by services for the storage of </w:t>
      </w:r>
      <w:proofErr w:type="spellStart"/>
      <w:r w:rsidR="009C5D67">
        <w:t>Canopius</w:t>
      </w:r>
      <w:proofErr w:type="spellEnd"/>
      <w:r w:rsidR="009C5D67">
        <w:t xml:space="preserve"> data and if it is deemed necessary then versioning can be enabled on files within the storage, however it is currently not a requirement.</w:t>
      </w:r>
    </w:p>
    <w:p w14:paraId="5D92528D" w14:textId="77777777" w:rsidR="00E42D35" w:rsidRPr="00FF0ACE" w:rsidRDefault="00E42D35" w:rsidP="00E553C5">
      <w:pPr>
        <w:pStyle w:val="Heading3"/>
        <w:keepNext/>
        <w:keepLines/>
        <w:numPr>
          <w:ilvl w:val="2"/>
          <w:numId w:val="14"/>
        </w:numPr>
        <w:overflowPunct w:val="0"/>
        <w:autoSpaceDE w:val="0"/>
        <w:autoSpaceDN w:val="0"/>
        <w:adjustRightInd w:val="0"/>
        <w:textAlignment w:val="baseline"/>
      </w:pPr>
      <w:bookmarkStart w:id="77" w:name="_Toc294010547"/>
      <w:bookmarkStart w:id="78" w:name="_Toc209926444"/>
      <w:bookmarkStart w:id="79" w:name="_Toc278175191"/>
      <w:bookmarkEnd w:id="77"/>
      <w:r>
        <w:t xml:space="preserve"> </w:t>
      </w:r>
      <w:bookmarkStart w:id="80" w:name="_Toc85793230"/>
      <w:r w:rsidRPr="00FF0ACE">
        <w:t>Other Solution Architecture Attributes</w:t>
      </w:r>
      <w:bookmarkStart w:id="81" w:name="_Toc202608380"/>
      <w:bookmarkStart w:id="82" w:name="_Toc202608429"/>
      <w:bookmarkStart w:id="83" w:name="_Toc202870530"/>
      <w:bookmarkStart w:id="84" w:name="_Toc203212432"/>
      <w:bookmarkStart w:id="85" w:name="_Toc203213397"/>
      <w:bookmarkStart w:id="86" w:name="_Toc203295161"/>
      <w:bookmarkStart w:id="87" w:name="_Toc203295694"/>
      <w:bookmarkStart w:id="88" w:name="_Toc203536276"/>
      <w:bookmarkStart w:id="89" w:name="_Toc203536713"/>
      <w:bookmarkStart w:id="90" w:name="_Toc203977522"/>
      <w:bookmarkEnd w:id="78"/>
      <w:bookmarkEnd w:id="79"/>
      <w:bookmarkEnd w:id="80"/>
      <w:bookmarkEnd w:id="81"/>
      <w:bookmarkEnd w:id="82"/>
      <w:bookmarkEnd w:id="83"/>
      <w:bookmarkEnd w:id="84"/>
      <w:bookmarkEnd w:id="85"/>
      <w:bookmarkEnd w:id="86"/>
      <w:bookmarkEnd w:id="87"/>
      <w:bookmarkEnd w:id="88"/>
      <w:bookmarkEnd w:id="89"/>
      <w:bookmarkEnd w:id="90"/>
    </w:p>
    <w:p w14:paraId="7FA1104F" w14:textId="37594446" w:rsidR="002D6AAA" w:rsidRDefault="002602BB" w:rsidP="003E2CEF">
      <w:pPr>
        <w:pStyle w:val="BodyText"/>
        <w:spacing w:line="288" w:lineRule="auto"/>
      </w:pPr>
      <w:r>
        <w:t>None specified.</w:t>
      </w:r>
      <w:bookmarkStart w:id="91" w:name="_Ref84929453"/>
    </w:p>
    <w:p w14:paraId="31BCE7D3" w14:textId="0F95C486" w:rsidR="00E42D35" w:rsidRPr="00BF7FA8" w:rsidRDefault="00E42D35" w:rsidP="003E2CEF">
      <w:pPr>
        <w:pStyle w:val="Heading1"/>
        <w:keepNext/>
        <w:keepLines/>
        <w:numPr>
          <w:ilvl w:val="0"/>
          <w:numId w:val="34"/>
        </w:numPr>
        <w:overflowPunct w:val="0"/>
        <w:autoSpaceDE w:val="0"/>
        <w:autoSpaceDN w:val="0"/>
        <w:adjustRightInd w:val="0"/>
        <w:spacing w:before="240" w:after="120" w:line="240" w:lineRule="auto"/>
        <w:textAlignment w:val="baseline"/>
      </w:pPr>
      <w:bookmarkStart w:id="92" w:name="_Toc85793231"/>
      <w:r w:rsidRPr="00BF7FA8">
        <w:t>Application Architecture</w:t>
      </w:r>
      <w:bookmarkEnd w:id="91"/>
      <w:bookmarkEnd w:id="92"/>
    </w:p>
    <w:p w14:paraId="7457B330" w14:textId="77777777" w:rsidR="00F46302" w:rsidRDefault="00E42D35" w:rsidP="00E42D35">
      <w:r w:rsidRPr="006C2409">
        <w:t xml:space="preserve">The </w:t>
      </w:r>
      <w:r>
        <w:t>a</w:t>
      </w:r>
      <w:r w:rsidRPr="006C2409">
        <w:t xml:space="preserve">pplication </w:t>
      </w:r>
      <w:r>
        <w:t>a</w:t>
      </w:r>
      <w:r w:rsidRPr="006C2409">
        <w:t>rchitecture section describes and defines the solution’s application architecture, including identifying, describing, and defining major s</w:t>
      </w:r>
      <w:r>
        <w:t>olution</w:t>
      </w:r>
      <w:r w:rsidRPr="006C2409">
        <w:t xml:space="preserve"> components and their relationships</w:t>
      </w:r>
      <w:r w:rsidR="00954FD5">
        <w:t xml:space="preserve">, initially from a logical perspective, and then </w:t>
      </w:r>
      <w:r w:rsidR="00AC40EC">
        <w:t>physical</w:t>
      </w:r>
      <w:r w:rsidRPr="006C2409">
        <w:t>. Components defined and specified by the models included in the application architecture may include</w:t>
      </w:r>
      <w:r>
        <w:t xml:space="preserve"> custom </w:t>
      </w:r>
      <w:r w:rsidRPr="006C2409">
        <w:t>components integrated into the solution architecture.</w:t>
      </w:r>
      <w:r>
        <w:t xml:space="preserve"> </w:t>
      </w:r>
    </w:p>
    <w:p w14:paraId="37164DB0" w14:textId="3A2D3BB0" w:rsidR="00E42D35" w:rsidRDefault="00E42D35" w:rsidP="00E42D35">
      <w:r w:rsidRPr="00702957">
        <w:t>The application will also identify any existing common services that will be used by the solution, or common services that will be developed, will need to be specified; service components like service all out to data providers.</w:t>
      </w:r>
    </w:p>
    <w:p w14:paraId="4B269E95" w14:textId="1476FEBC" w:rsidR="00156003" w:rsidRPr="00C75CDD" w:rsidRDefault="00156003" w:rsidP="1FCC0C8B">
      <w:pPr>
        <w:pStyle w:val="Heading2"/>
        <w:keepNext/>
        <w:keepLines/>
        <w:numPr>
          <w:ilvl w:val="1"/>
          <w:numId w:val="34"/>
        </w:numPr>
        <w:overflowPunct w:val="0"/>
        <w:autoSpaceDE w:val="0"/>
        <w:autoSpaceDN w:val="0"/>
        <w:adjustRightInd w:val="0"/>
        <w:spacing w:before="240" w:after="120"/>
        <w:textAlignment w:val="baseline"/>
      </w:pPr>
      <w:bookmarkStart w:id="93" w:name="_Toc85793232"/>
      <w:bookmarkStart w:id="94" w:name="_Toc278175180"/>
      <w:r>
        <w:t>Logical Architecture</w:t>
      </w:r>
      <w:bookmarkEnd w:id="93"/>
    </w:p>
    <w:p w14:paraId="6869A49E" w14:textId="1C6B00C7" w:rsidR="000B08A5" w:rsidRDefault="00BE0BDC" w:rsidP="00156003">
      <w:r>
        <w:t>This section of the document provides a logical view of the architecture</w:t>
      </w:r>
      <w:r w:rsidR="00824D66">
        <w:t xml:space="preserve"> from a logical perspective. This allows for clear consideration of the types of services that the solution will need to offer </w:t>
      </w:r>
      <w:r w:rsidR="000B08A5">
        <w:t xml:space="preserve">traceability to the </w:t>
      </w:r>
      <w:r w:rsidR="00357F86">
        <w:t>requirements of the solution</w:t>
      </w:r>
      <w:r w:rsidR="000B08A5">
        <w:t xml:space="preserve">. </w:t>
      </w:r>
    </w:p>
    <w:p w14:paraId="74C0BEC0" w14:textId="23256D1B" w:rsidR="0079708B" w:rsidRDefault="000B08A5" w:rsidP="00156003">
      <w:r>
        <w:t xml:space="preserve">In the following section 6.2 these logical components will be used </w:t>
      </w:r>
      <w:r w:rsidR="00F46302">
        <w:t xml:space="preserve">to help map the physical to logical component, which again is aimed at understanding the necessity for a physical component and its intended usage in that context. </w:t>
      </w:r>
    </w:p>
    <w:p w14:paraId="6C27B49E" w14:textId="1B4BE67D" w:rsidR="00550373" w:rsidRDefault="00702957" w:rsidP="00156003">
      <w:r>
        <w:t>This is depicted in the following diagram</w:t>
      </w:r>
      <w:r w:rsidR="0079708B">
        <w:t xml:space="preserve"> where the logical components </w:t>
      </w:r>
      <w:r w:rsidR="00752A34">
        <w:t>(e.g. Code Storage) are grouped into domains (e.g. Code &amp; Model management), which are in turn grouped into their conceptual service (e.g. Shared/Common Services)</w:t>
      </w:r>
    </w:p>
    <w:p w14:paraId="7586237E" w14:textId="49D5FB03" w:rsidR="00550373" w:rsidRDefault="00CB2680" w:rsidP="00550373">
      <w:pPr>
        <w:keepNext/>
        <w:jc w:val="center"/>
      </w:pPr>
      <w:r w:rsidRPr="00CB2680">
        <w:rPr>
          <w:noProof/>
        </w:rPr>
        <w:t xml:space="preserve"> </w:t>
      </w:r>
      <w:r w:rsidR="00D702AC" w:rsidRPr="00D702AC">
        <w:rPr>
          <w:noProof/>
        </w:rPr>
        <w:drawing>
          <wp:inline distT="0" distB="0" distL="0" distR="0" wp14:anchorId="0CB3EFA2" wp14:editId="633FF119">
            <wp:extent cx="5389128" cy="2903220"/>
            <wp:effectExtent l="0" t="0" r="2540" b="0"/>
            <wp:docPr id="16" name="Picture 16" descr="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reemap chart&#10;&#10;Description automatically generated"/>
                    <pic:cNvPicPr/>
                  </pic:nvPicPr>
                  <pic:blipFill>
                    <a:blip r:embed="rId23"/>
                    <a:stretch>
                      <a:fillRect/>
                    </a:stretch>
                  </pic:blipFill>
                  <pic:spPr>
                    <a:xfrm>
                      <a:off x="0" y="0"/>
                      <a:ext cx="5412329" cy="2915719"/>
                    </a:xfrm>
                    <a:prstGeom prst="rect">
                      <a:avLst/>
                    </a:prstGeom>
                  </pic:spPr>
                </pic:pic>
              </a:graphicData>
            </a:graphic>
          </wp:inline>
        </w:drawing>
      </w:r>
    </w:p>
    <w:p w14:paraId="166B7996" w14:textId="0A1972D6" w:rsidR="00156003" w:rsidRDefault="00550373" w:rsidP="00550373">
      <w:pPr>
        <w:pStyle w:val="Caption"/>
      </w:pPr>
      <w:r>
        <w:t xml:space="preserve">Figure </w:t>
      </w:r>
      <w:r w:rsidR="0072579A">
        <w:fldChar w:fldCharType="begin"/>
      </w:r>
      <w:r w:rsidR="0072579A">
        <w:instrText xml:space="preserve"> STYLEREF 1 \s </w:instrText>
      </w:r>
      <w:r w:rsidR="0072579A">
        <w:fldChar w:fldCharType="separate"/>
      </w:r>
      <w:r w:rsidR="0072579A">
        <w:rPr>
          <w:noProof/>
        </w:rPr>
        <w:t>3</w:t>
      </w:r>
      <w:r w:rsidR="0072579A">
        <w:fldChar w:fldCharType="end"/>
      </w:r>
      <w:r w:rsidR="0072579A">
        <w:t>.</w:t>
      </w:r>
      <w:r w:rsidR="0072579A">
        <w:fldChar w:fldCharType="begin"/>
      </w:r>
      <w:r w:rsidR="0072579A">
        <w:instrText xml:space="preserve"> SEQ Figure \* ARABIC \s 1 </w:instrText>
      </w:r>
      <w:r w:rsidR="0072579A">
        <w:fldChar w:fldCharType="separate"/>
      </w:r>
      <w:r w:rsidR="0072579A">
        <w:rPr>
          <w:noProof/>
        </w:rPr>
        <w:t>1</w:t>
      </w:r>
      <w:r w:rsidR="0072579A">
        <w:fldChar w:fldCharType="end"/>
      </w:r>
      <w:r>
        <w:t xml:space="preserve"> - Conceptual - Logical components</w:t>
      </w:r>
    </w:p>
    <w:p w14:paraId="15FB6E79" w14:textId="30B78F25" w:rsidR="00CD708D" w:rsidRDefault="00CD708D" w:rsidP="00156003">
      <w:r>
        <w:t>The following table provides an index to the logical application components</w:t>
      </w:r>
      <w:r w:rsidR="00A95353">
        <w:t>, along with their domains and conceptual service.</w:t>
      </w:r>
    </w:p>
    <w:tbl>
      <w:tblPr>
        <w:tblW w:w="5000" w:type="pct"/>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Look w:val="04A0" w:firstRow="1" w:lastRow="0" w:firstColumn="1" w:lastColumn="0" w:noHBand="0" w:noVBand="1"/>
      </w:tblPr>
      <w:tblGrid>
        <w:gridCol w:w="1265"/>
        <w:gridCol w:w="2268"/>
        <w:gridCol w:w="2126"/>
        <w:gridCol w:w="4833"/>
      </w:tblGrid>
      <w:tr w:rsidR="009846A7" w:rsidRPr="00AB5E54" w14:paraId="1781A213" w14:textId="77777777" w:rsidTr="003E2CEF">
        <w:trPr>
          <w:trHeight w:val="1005"/>
          <w:tblHeader/>
        </w:trPr>
        <w:tc>
          <w:tcPr>
            <w:tcW w:w="603" w:type="pct"/>
            <w:shd w:val="clear" w:color="auto" w:fill="102C5E" w:themeFill="accent4"/>
            <w:vAlign w:val="center"/>
          </w:tcPr>
          <w:p w14:paraId="13EF9F5E" w14:textId="77777777" w:rsidR="009846A7" w:rsidRPr="00AB5E54" w:rsidRDefault="009846A7" w:rsidP="00876BE8">
            <w:pPr>
              <w:pStyle w:val="HUDTableHeading"/>
              <w:jc w:val="left"/>
              <w:rPr>
                <w:rFonts w:asciiTheme="minorHAnsi" w:hAnsiTheme="minorHAnsi" w:cstheme="minorHAnsi"/>
                <w:b/>
                <w:sz w:val="20"/>
                <w:szCs w:val="20"/>
              </w:rPr>
            </w:pPr>
            <w:r>
              <w:rPr>
                <w:rFonts w:asciiTheme="minorHAnsi" w:hAnsiTheme="minorHAnsi" w:cstheme="minorHAnsi"/>
                <w:b/>
                <w:sz w:val="20"/>
                <w:szCs w:val="20"/>
              </w:rPr>
              <w:t>LAC ID</w:t>
            </w:r>
          </w:p>
        </w:tc>
        <w:tc>
          <w:tcPr>
            <w:tcW w:w="1081" w:type="pct"/>
            <w:shd w:val="clear" w:color="auto" w:fill="102C5E" w:themeFill="accent4"/>
            <w:vAlign w:val="center"/>
          </w:tcPr>
          <w:p w14:paraId="1BA6E868" w14:textId="19ABB594" w:rsidR="009846A7" w:rsidRDefault="00F40BED" w:rsidP="009846A7">
            <w:pPr>
              <w:pStyle w:val="HUDTableHeading"/>
              <w:jc w:val="left"/>
              <w:rPr>
                <w:rFonts w:asciiTheme="minorHAnsi" w:hAnsiTheme="minorHAnsi" w:cstheme="minorHAnsi"/>
                <w:b/>
                <w:sz w:val="20"/>
                <w:szCs w:val="20"/>
              </w:rPr>
            </w:pPr>
            <w:r>
              <w:rPr>
                <w:rFonts w:asciiTheme="minorHAnsi" w:hAnsiTheme="minorHAnsi" w:cstheme="minorHAnsi"/>
                <w:b/>
                <w:sz w:val="20"/>
                <w:szCs w:val="20"/>
              </w:rPr>
              <w:t xml:space="preserve">Logical Application Component </w:t>
            </w:r>
            <w:r w:rsidR="009846A7">
              <w:rPr>
                <w:rFonts w:asciiTheme="minorHAnsi" w:hAnsiTheme="minorHAnsi" w:cstheme="minorHAnsi"/>
                <w:b/>
                <w:sz w:val="20"/>
                <w:szCs w:val="20"/>
              </w:rPr>
              <w:t>Domain</w:t>
            </w:r>
          </w:p>
        </w:tc>
        <w:tc>
          <w:tcPr>
            <w:tcW w:w="1013" w:type="pct"/>
            <w:shd w:val="clear" w:color="auto" w:fill="102C5E" w:themeFill="accent4"/>
            <w:vAlign w:val="center"/>
          </w:tcPr>
          <w:p w14:paraId="6AC1A01A" w14:textId="6B50F3D3" w:rsidR="009846A7" w:rsidRPr="00AB5E54" w:rsidRDefault="009846A7" w:rsidP="00876BE8">
            <w:pPr>
              <w:pStyle w:val="HUDTableHeading"/>
              <w:jc w:val="left"/>
              <w:rPr>
                <w:rFonts w:asciiTheme="minorHAnsi" w:hAnsiTheme="minorHAnsi" w:cstheme="minorHAnsi"/>
                <w:b/>
                <w:sz w:val="20"/>
                <w:szCs w:val="20"/>
              </w:rPr>
            </w:pPr>
            <w:r>
              <w:rPr>
                <w:rFonts w:asciiTheme="minorHAnsi" w:hAnsiTheme="minorHAnsi" w:cstheme="minorHAnsi"/>
                <w:b/>
                <w:sz w:val="20"/>
                <w:szCs w:val="20"/>
              </w:rPr>
              <w:t>Logical Application Component (LAC)</w:t>
            </w:r>
          </w:p>
        </w:tc>
        <w:tc>
          <w:tcPr>
            <w:tcW w:w="2303" w:type="pct"/>
            <w:shd w:val="clear" w:color="auto" w:fill="102C5E" w:themeFill="accent4"/>
            <w:vAlign w:val="center"/>
          </w:tcPr>
          <w:p w14:paraId="2128062D" w14:textId="77777777" w:rsidR="009846A7" w:rsidRPr="00AB5E54" w:rsidRDefault="009846A7" w:rsidP="00876BE8">
            <w:pPr>
              <w:pStyle w:val="HUDTableHeading"/>
              <w:jc w:val="left"/>
              <w:rPr>
                <w:rFonts w:asciiTheme="minorHAnsi" w:hAnsiTheme="minorHAnsi" w:cstheme="minorHAnsi"/>
                <w:b/>
                <w:sz w:val="20"/>
                <w:szCs w:val="20"/>
              </w:rPr>
            </w:pPr>
            <w:r>
              <w:rPr>
                <w:rFonts w:asciiTheme="minorHAnsi" w:hAnsiTheme="minorHAnsi" w:cstheme="minorHAnsi"/>
                <w:b/>
                <w:sz w:val="20"/>
                <w:szCs w:val="20"/>
              </w:rPr>
              <w:t>Logical Application Component (LAC) Description</w:t>
            </w:r>
          </w:p>
        </w:tc>
      </w:tr>
      <w:tr w:rsidR="009846A7" w:rsidRPr="00AB5E54" w14:paraId="74FDA4EE" w14:textId="77777777" w:rsidTr="009846A7">
        <w:trPr>
          <w:trHeight w:val="577"/>
        </w:trPr>
        <w:tc>
          <w:tcPr>
            <w:tcW w:w="5000" w:type="pct"/>
            <w:gridSpan w:val="4"/>
            <w:vAlign w:val="center"/>
          </w:tcPr>
          <w:p w14:paraId="05A062DE" w14:textId="0A21F7F6" w:rsidR="009846A7" w:rsidRPr="00F40BED" w:rsidRDefault="009846A7" w:rsidP="009846A7">
            <w:pPr>
              <w:pStyle w:val="HUDBTableText"/>
              <w:keepNext/>
              <w:rPr>
                <w:rFonts w:asciiTheme="minorHAnsi" w:hAnsiTheme="minorHAnsi" w:cstheme="minorHAnsi"/>
                <w:i w:val="0"/>
                <w:iCs w:val="0"/>
                <w:color w:val="262626" w:themeColor="text1" w:themeTint="D9"/>
              </w:rPr>
            </w:pPr>
            <w:r w:rsidRPr="00F40BED">
              <w:rPr>
                <w:rFonts w:asciiTheme="minorHAnsi" w:hAnsiTheme="minorHAnsi" w:cstheme="minorHAnsi"/>
                <w:i w:val="0"/>
                <w:iCs w:val="0"/>
                <w:color w:val="262626" w:themeColor="text1" w:themeTint="D9"/>
              </w:rPr>
              <w:t>Shared/Common Services</w:t>
            </w:r>
          </w:p>
        </w:tc>
      </w:tr>
      <w:tr w:rsidR="00043E85" w:rsidRPr="00AB5E54" w14:paraId="6B2EEC07" w14:textId="77777777" w:rsidTr="003B603B">
        <w:trPr>
          <w:trHeight w:val="577"/>
        </w:trPr>
        <w:tc>
          <w:tcPr>
            <w:tcW w:w="603" w:type="pct"/>
            <w:vAlign w:val="center"/>
          </w:tcPr>
          <w:p w14:paraId="63336F71" w14:textId="77777777" w:rsidR="00043E85" w:rsidRPr="003B603B" w:rsidRDefault="00043E85" w:rsidP="009809C3">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LAC-1</w:t>
            </w:r>
          </w:p>
        </w:tc>
        <w:tc>
          <w:tcPr>
            <w:tcW w:w="1081" w:type="pct"/>
            <w:vMerge w:val="restart"/>
          </w:tcPr>
          <w:p w14:paraId="07C1CE18" w14:textId="5F9C2EA1" w:rsidR="00043E85" w:rsidRPr="003B603B" w:rsidRDefault="00043E85" w:rsidP="000C54FF">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Code Management</w:t>
            </w:r>
          </w:p>
        </w:tc>
        <w:tc>
          <w:tcPr>
            <w:tcW w:w="1013" w:type="pct"/>
            <w:vAlign w:val="center"/>
          </w:tcPr>
          <w:p w14:paraId="47473943" w14:textId="543FEAA8" w:rsidR="00043E85" w:rsidRPr="003B603B" w:rsidRDefault="00043E85" w:rsidP="003B603B">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Code Storage</w:t>
            </w:r>
          </w:p>
        </w:tc>
        <w:tc>
          <w:tcPr>
            <w:tcW w:w="2303" w:type="pct"/>
            <w:vAlign w:val="center"/>
          </w:tcPr>
          <w:p w14:paraId="126C98CF" w14:textId="0D06DD2C" w:rsidR="00043E85" w:rsidRPr="003B603B" w:rsidRDefault="00043E85" w:rsidP="003B603B">
            <w:pPr>
              <w:pStyle w:val="HUDBTableText"/>
              <w:keepN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Code stored centrally and managed through DevOps processes. Secure code storage with traceability of changes</w:t>
            </w:r>
            <w:r>
              <w:rPr>
                <w:rFonts w:asciiTheme="minorHAnsi" w:hAnsiTheme="minorHAnsi" w:cstheme="minorHAnsi"/>
                <w:i w:val="0"/>
                <w:iCs w:val="0"/>
                <w:color w:val="262626" w:themeColor="text1" w:themeTint="D9"/>
              </w:rPr>
              <w:t xml:space="preserve"> and approval gates for control of promotion of code through branches</w:t>
            </w:r>
          </w:p>
        </w:tc>
      </w:tr>
      <w:tr w:rsidR="00043E85" w:rsidRPr="00AB5E54" w14:paraId="0DA85511" w14:textId="77777777" w:rsidTr="00043E85">
        <w:trPr>
          <w:trHeight w:val="356"/>
        </w:trPr>
        <w:tc>
          <w:tcPr>
            <w:tcW w:w="603" w:type="pct"/>
            <w:vAlign w:val="center"/>
          </w:tcPr>
          <w:p w14:paraId="0221B68B" w14:textId="77777777" w:rsidR="00043E85" w:rsidRPr="003B603B" w:rsidRDefault="00043E85" w:rsidP="009809C3">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LAC-2</w:t>
            </w:r>
          </w:p>
        </w:tc>
        <w:tc>
          <w:tcPr>
            <w:tcW w:w="1081" w:type="pct"/>
            <w:vMerge/>
            <w:vAlign w:val="center"/>
          </w:tcPr>
          <w:p w14:paraId="74C5D5AE" w14:textId="33A6895C" w:rsidR="00043E85" w:rsidRPr="003B603B" w:rsidRDefault="00043E85" w:rsidP="009809C3">
            <w:pPr>
              <w:pStyle w:val="HUDBTableText"/>
              <w:rPr>
                <w:rFonts w:asciiTheme="minorHAnsi" w:hAnsiTheme="minorHAnsi" w:cstheme="minorHAnsi"/>
                <w:i w:val="0"/>
                <w:iCs w:val="0"/>
                <w:color w:val="262626" w:themeColor="text1" w:themeTint="D9"/>
              </w:rPr>
            </w:pPr>
          </w:p>
        </w:tc>
        <w:tc>
          <w:tcPr>
            <w:tcW w:w="1013" w:type="pct"/>
            <w:vAlign w:val="center"/>
          </w:tcPr>
          <w:p w14:paraId="6264987C" w14:textId="22406B15" w:rsidR="00043E85" w:rsidRPr="003B603B" w:rsidRDefault="00043E85" w:rsidP="003B603B">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Code Deployment</w:t>
            </w:r>
          </w:p>
        </w:tc>
        <w:tc>
          <w:tcPr>
            <w:tcW w:w="2303" w:type="pct"/>
            <w:vAlign w:val="center"/>
          </w:tcPr>
          <w:p w14:paraId="483AAA69" w14:textId="02375263" w:rsidR="00043E85" w:rsidRPr="003B603B" w:rsidRDefault="00043E85" w:rsidP="003B603B">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Code deployed from code storage to technology components within the platform. This should be performed through a gated (approval) release process with clear traceability of what code has been released to which environment and when.</w:t>
            </w:r>
          </w:p>
        </w:tc>
      </w:tr>
      <w:tr w:rsidR="00F8009A" w:rsidRPr="00AB5E54" w14:paraId="4E71C0C3" w14:textId="77777777" w:rsidTr="003B603B">
        <w:trPr>
          <w:trHeight w:val="354"/>
        </w:trPr>
        <w:tc>
          <w:tcPr>
            <w:tcW w:w="603" w:type="pct"/>
            <w:vAlign w:val="center"/>
          </w:tcPr>
          <w:p w14:paraId="6521BF20" w14:textId="7F376B48"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LAC-3</w:t>
            </w:r>
          </w:p>
        </w:tc>
        <w:tc>
          <w:tcPr>
            <w:tcW w:w="1081" w:type="pct"/>
            <w:vMerge/>
            <w:vAlign w:val="center"/>
          </w:tcPr>
          <w:p w14:paraId="5AAE0983" w14:textId="77777777" w:rsidR="00F8009A" w:rsidRPr="003B603B" w:rsidRDefault="00F8009A" w:rsidP="00F8009A">
            <w:pPr>
              <w:pStyle w:val="HUDBTableText"/>
              <w:rPr>
                <w:rFonts w:asciiTheme="minorHAnsi" w:hAnsiTheme="minorHAnsi" w:cstheme="minorHAnsi"/>
                <w:i w:val="0"/>
                <w:iCs w:val="0"/>
                <w:color w:val="262626" w:themeColor="text1" w:themeTint="D9"/>
              </w:rPr>
            </w:pPr>
          </w:p>
        </w:tc>
        <w:tc>
          <w:tcPr>
            <w:tcW w:w="1013" w:type="pct"/>
            <w:vAlign w:val="center"/>
          </w:tcPr>
          <w:p w14:paraId="61AFCD17" w14:textId="0D5B3454" w:rsidR="00F8009A" w:rsidRPr="003B603B" w:rsidRDefault="00F8009A" w:rsidP="00F8009A">
            <w:pPr>
              <w:pStyle w:val="HUDBTableT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Code Development</w:t>
            </w:r>
          </w:p>
        </w:tc>
        <w:tc>
          <w:tcPr>
            <w:tcW w:w="2303" w:type="pct"/>
            <w:vAlign w:val="center"/>
          </w:tcPr>
          <w:p w14:paraId="305BD7C7" w14:textId="4DD184A1" w:rsidR="00F8009A" w:rsidRDefault="00A22139"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Development of code is necessary for the </w:t>
            </w:r>
            <w:r w:rsidR="001B7850">
              <w:rPr>
                <w:rFonts w:asciiTheme="minorHAnsi" w:hAnsiTheme="minorHAnsi" w:cstheme="minorHAnsi"/>
                <w:i w:val="0"/>
                <w:iCs w:val="0"/>
                <w:color w:val="262626" w:themeColor="text1" w:themeTint="D9"/>
              </w:rPr>
              <w:t>overall data platform to be able to meets the requirements. This code will need to be developed in appropriate tools for the technologies chosen for implementation</w:t>
            </w:r>
          </w:p>
        </w:tc>
      </w:tr>
      <w:tr w:rsidR="00F8009A" w:rsidRPr="00AB5E54" w14:paraId="7C16106E" w14:textId="77777777" w:rsidTr="003B603B">
        <w:trPr>
          <w:trHeight w:val="354"/>
        </w:trPr>
        <w:tc>
          <w:tcPr>
            <w:tcW w:w="603" w:type="pct"/>
            <w:vAlign w:val="center"/>
          </w:tcPr>
          <w:p w14:paraId="7CFCE003" w14:textId="0C1BB5E0" w:rsidR="00F8009A" w:rsidRPr="003B603B" w:rsidRDefault="00F8009A" w:rsidP="00F8009A">
            <w:pPr>
              <w:pStyle w:val="HUDBTableT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LAC-4</w:t>
            </w:r>
          </w:p>
        </w:tc>
        <w:tc>
          <w:tcPr>
            <w:tcW w:w="1081" w:type="pct"/>
            <w:vMerge/>
            <w:vAlign w:val="center"/>
          </w:tcPr>
          <w:p w14:paraId="0C2AD7DE" w14:textId="77777777" w:rsidR="00F8009A" w:rsidRPr="003B603B" w:rsidRDefault="00F8009A" w:rsidP="00F8009A">
            <w:pPr>
              <w:pStyle w:val="HUDBTableText"/>
              <w:rPr>
                <w:rFonts w:asciiTheme="minorHAnsi" w:hAnsiTheme="minorHAnsi" w:cstheme="minorHAnsi"/>
                <w:i w:val="0"/>
                <w:iCs w:val="0"/>
                <w:color w:val="262626" w:themeColor="text1" w:themeTint="D9"/>
              </w:rPr>
            </w:pPr>
          </w:p>
        </w:tc>
        <w:tc>
          <w:tcPr>
            <w:tcW w:w="1013" w:type="pct"/>
            <w:vAlign w:val="center"/>
          </w:tcPr>
          <w:p w14:paraId="62A80E07" w14:textId="7B71DED4" w:rsidR="00F8009A" w:rsidRPr="003B603B" w:rsidRDefault="00F8009A" w:rsidP="00F8009A">
            <w:pPr>
              <w:pStyle w:val="HUDBTableT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Model Management</w:t>
            </w:r>
          </w:p>
        </w:tc>
        <w:tc>
          <w:tcPr>
            <w:tcW w:w="2303" w:type="pct"/>
            <w:vAlign w:val="center"/>
          </w:tcPr>
          <w:p w14:paraId="642F0D17" w14:textId="2A6D18FA" w:rsidR="00F8009A" w:rsidRDefault="00854760"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Creation and management of </w:t>
            </w:r>
            <w:r w:rsidR="00041A02">
              <w:rPr>
                <w:rFonts w:asciiTheme="minorHAnsi" w:hAnsiTheme="minorHAnsi" w:cstheme="minorHAnsi"/>
                <w:i w:val="0"/>
                <w:iCs w:val="0"/>
                <w:color w:val="262626" w:themeColor="text1" w:themeTint="D9"/>
              </w:rPr>
              <w:t xml:space="preserve">Conceptual, </w:t>
            </w:r>
            <w:r w:rsidR="00A26310">
              <w:rPr>
                <w:rFonts w:asciiTheme="minorHAnsi" w:hAnsiTheme="minorHAnsi" w:cstheme="minorHAnsi"/>
                <w:i w:val="0"/>
                <w:iCs w:val="0"/>
                <w:color w:val="262626" w:themeColor="text1" w:themeTint="D9"/>
              </w:rPr>
              <w:t xml:space="preserve">Logical and </w:t>
            </w:r>
            <w:r w:rsidR="00041A02">
              <w:rPr>
                <w:rFonts w:asciiTheme="minorHAnsi" w:hAnsiTheme="minorHAnsi" w:cstheme="minorHAnsi"/>
                <w:i w:val="0"/>
                <w:iCs w:val="0"/>
                <w:color w:val="262626" w:themeColor="text1" w:themeTint="D9"/>
              </w:rPr>
              <w:t xml:space="preserve">Physical </w:t>
            </w:r>
            <w:r>
              <w:rPr>
                <w:rFonts w:asciiTheme="minorHAnsi" w:hAnsiTheme="minorHAnsi" w:cstheme="minorHAnsi"/>
                <w:i w:val="0"/>
                <w:iCs w:val="0"/>
                <w:color w:val="262626" w:themeColor="text1" w:themeTint="D9"/>
              </w:rPr>
              <w:t>data models used throughout the data platform</w:t>
            </w:r>
          </w:p>
        </w:tc>
      </w:tr>
      <w:tr w:rsidR="00F8009A" w:rsidRPr="00AB5E54" w14:paraId="1D29B80B" w14:textId="77777777" w:rsidTr="00233E6B">
        <w:trPr>
          <w:trHeight w:val="307"/>
        </w:trPr>
        <w:tc>
          <w:tcPr>
            <w:tcW w:w="603" w:type="pct"/>
            <w:vAlign w:val="center"/>
          </w:tcPr>
          <w:p w14:paraId="0DD41544" w14:textId="48885118"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w:t>
            </w:r>
            <w:r>
              <w:rPr>
                <w:rFonts w:asciiTheme="minorHAnsi" w:hAnsiTheme="minorHAnsi" w:cstheme="minorHAnsi"/>
                <w:i w:val="0"/>
                <w:iCs w:val="0"/>
                <w:color w:val="262626" w:themeColor="text1" w:themeTint="D9"/>
              </w:rPr>
              <w:t>5</w:t>
            </w:r>
          </w:p>
        </w:tc>
        <w:tc>
          <w:tcPr>
            <w:tcW w:w="1081" w:type="pct"/>
            <w:vMerge w:val="restart"/>
          </w:tcPr>
          <w:p w14:paraId="4F9BCBDC" w14:textId="300D6A2D"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Audit &amp; Control</w:t>
            </w:r>
          </w:p>
        </w:tc>
        <w:tc>
          <w:tcPr>
            <w:tcW w:w="1013" w:type="pct"/>
            <w:vAlign w:val="center"/>
          </w:tcPr>
          <w:p w14:paraId="1C408C00" w14:textId="6BA345CD"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Orchestration</w:t>
            </w:r>
          </w:p>
        </w:tc>
        <w:tc>
          <w:tcPr>
            <w:tcW w:w="2303" w:type="pct"/>
            <w:vAlign w:val="center"/>
          </w:tcPr>
          <w:p w14:paraId="73479B9C" w14:textId="309BE867" w:rsidR="00F8009A" w:rsidRPr="003B603B" w:rsidRDefault="00F8009A"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O</w:t>
            </w:r>
            <w:r w:rsidRPr="000D3657">
              <w:rPr>
                <w:rFonts w:asciiTheme="minorHAnsi" w:hAnsiTheme="minorHAnsi" w:cstheme="minorHAnsi"/>
                <w:i w:val="0"/>
                <w:iCs w:val="0"/>
                <w:color w:val="262626" w:themeColor="text1" w:themeTint="D9"/>
              </w:rPr>
              <w:t>rchestration of tasks across the platform to execute such items as transformation services, data ingestion services, notification services.</w:t>
            </w:r>
          </w:p>
        </w:tc>
      </w:tr>
      <w:tr w:rsidR="00F8009A" w:rsidRPr="00AB5E54" w14:paraId="0821714A" w14:textId="77777777" w:rsidTr="003B603B">
        <w:trPr>
          <w:trHeight w:val="307"/>
        </w:trPr>
        <w:tc>
          <w:tcPr>
            <w:tcW w:w="603" w:type="pct"/>
            <w:vAlign w:val="center"/>
          </w:tcPr>
          <w:p w14:paraId="390D2939" w14:textId="23D6A34B"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w:t>
            </w:r>
            <w:r>
              <w:rPr>
                <w:rFonts w:asciiTheme="minorHAnsi" w:hAnsiTheme="minorHAnsi" w:cstheme="minorHAnsi"/>
                <w:i w:val="0"/>
                <w:iCs w:val="0"/>
                <w:color w:val="262626" w:themeColor="text1" w:themeTint="D9"/>
              </w:rPr>
              <w:t>6</w:t>
            </w:r>
          </w:p>
        </w:tc>
        <w:tc>
          <w:tcPr>
            <w:tcW w:w="1081" w:type="pct"/>
            <w:vMerge/>
          </w:tcPr>
          <w:p w14:paraId="48F346F6" w14:textId="77777777" w:rsidR="00F8009A" w:rsidRPr="003B603B" w:rsidRDefault="00F8009A" w:rsidP="00F8009A">
            <w:pPr>
              <w:pStyle w:val="HUDBTableText"/>
              <w:rPr>
                <w:rFonts w:asciiTheme="minorHAnsi" w:hAnsiTheme="minorHAnsi" w:cstheme="minorHAnsi"/>
                <w:i w:val="0"/>
                <w:iCs w:val="0"/>
                <w:color w:val="262626" w:themeColor="text1" w:themeTint="D9"/>
              </w:rPr>
            </w:pPr>
          </w:p>
        </w:tc>
        <w:tc>
          <w:tcPr>
            <w:tcW w:w="1013" w:type="pct"/>
            <w:vAlign w:val="center"/>
          </w:tcPr>
          <w:p w14:paraId="37F62608" w14:textId="032C4B6B" w:rsidR="00F8009A" w:rsidRPr="003B603B" w:rsidRDefault="00F8009A" w:rsidP="00F8009A">
            <w:pPr>
              <w:pStyle w:val="HUDBTableT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Scheduling</w:t>
            </w:r>
          </w:p>
        </w:tc>
        <w:tc>
          <w:tcPr>
            <w:tcW w:w="2303" w:type="pct"/>
            <w:vAlign w:val="center"/>
          </w:tcPr>
          <w:p w14:paraId="791DD280" w14:textId="2B8F4A4D" w:rsidR="00F8009A" w:rsidRPr="000D3657" w:rsidRDefault="00F8009A"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The orchestrator will require a mechanism to initiate it. As there may be multiple pipelines, the orchestrator will be able to pipelines as set times, frequency and concurrency.</w:t>
            </w:r>
          </w:p>
        </w:tc>
      </w:tr>
      <w:tr w:rsidR="00F8009A" w:rsidRPr="00AB5E54" w14:paraId="739BB7CA" w14:textId="77777777" w:rsidTr="003B603B">
        <w:trPr>
          <w:trHeight w:val="577"/>
        </w:trPr>
        <w:tc>
          <w:tcPr>
            <w:tcW w:w="603" w:type="pct"/>
            <w:vAlign w:val="center"/>
          </w:tcPr>
          <w:p w14:paraId="648647F3" w14:textId="7F69763F"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w:t>
            </w:r>
            <w:r>
              <w:rPr>
                <w:rFonts w:asciiTheme="minorHAnsi" w:hAnsiTheme="minorHAnsi" w:cstheme="minorHAnsi"/>
                <w:i w:val="0"/>
                <w:iCs w:val="0"/>
                <w:color w:val="262626" w:themeColor="text1" w:themeTint="D9"/>
              </w:rPr>
              <w:t>7</w:t>
            </w:r>
          </w:p>
        </w:tc>
        <w:tc>
          <w:tcPr>
            <w:tcW w:w="1081" w:type="pct"/>
            <w:vMerge/>
            <w:vAlign w:val="center"/>
          </w:tcPr>
          <w:p w14:paraId="11287525" w14:textId="013E467B" w:rsidR="00F8009A" w:rsidRPr="003B603B" w:rsidRDefault="00F8009A" w:rsidP="00F8009A">
            <w:pPr>
              <w:pStyle w:val="HUDBTableText"/>
              <w:rPr>
                <w:rFonts w:asciiTheme="minorHAnsi" w:hAnsiTheme="minorHAnsi" w:cstheme="minorHAnsi"/>
                <w:i w:val="0"/>
                <w:iCs w:val="0"/>
                <w:color w:val="262626" w:themeColor="text1" w:themeTint="D9"/>
              </w:rPr>
            </w:pPr>
          </w:p>
        </w:tc>
        <w:tc>
          <w:tcPr>
            <w:tcW w:w="1013" w:type="pct"/>
            <w:vAlign w:val="center"/>
          </w:tcPr>
          <w:p w14:paraId="0E8319D6" w14:textId="09EBFF6D"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Monitoring</w:t>
            </w:r>
          </w:p>
        </w:tc>
        <w:tc>
          <w:tcPr>
            <w:tcW w:w="2303" w:type="pct"/>
            <w:vAlign w:val="center"/>
          </w:tcPr>
          <w:p w14:paraId="5682D113" w14:textId="3424E908" w:rsidR="00F8009A" w:rsidRPr="003B603B" w:rsidRDefault="00F8009A" w:rsidP="00F8009A">
            <w:pPr>
              <w:pStyle w:val="HUDBTableText"/>
              <w:keepNext/>
              <w:rPr>
                <w:rFonts w:asciiTheme="minorHAnsi" w:hAnsiTheme="minorHAnsi" w:cstheme="minorHAnsi"/>
                <w:i w:val="0"/>
                <w:iCs w:val="0"/>
                <w:color w:val="262626" w:themeColor="text1" w:themeTint="D9"/>
              </w:rPr>
            </w:pPr>
            <w:r w:rsidRPr="0008236F">
              <w:rPr>
                <w:rFonts w:asciiTheme="minorHAnsi" w:hAnsiTheme="minorHAnsi" w:cstheme="minorHAnsi"/>
                <w:i w:val="0"/>
                <w:iCs w:val="0"/>
                <w:color w:val="262626" w:themeColor="text1" w:themeTint="D9"/>
              </w:rPr>
              <w:t>Monitoring of application components through collection, analysis of logs as well as understanding of the processes that have historically executed or are in progress on the data platform</w:t>
            </w:r>
          </w:p>
        </w:tc>
      </w:tr>
      <w:tr w:rsidR="00F8009A" w:rsidRPr="00AB5E54" w14:paraId="370BFD43" w14:textId="77777777" w:rsidTr="003B603B">
        <w:trPr>
          <w:trHeight w:val="577"/>
        </w:trPr>
        <w:tc>
          <w:tcPr>
            <w:tcW w:w="603" w:type="pct"/>
            <w:vAlign w:val="center"/>
          </w:tcPr>
          <w:p w14:paraId="75D13506" w14:textId="360BA123"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w:t>
            </w:r>
            <w:r>
              <w:rPr>
                <w:rFonts w:asciiTheme="minorHAnsi" w:hAnsiTheme="minorHAnsi" w:cstheme="minorHAnsi"/>
                <w:i w:val="0"/>
                <w:iCs w:val="0"/>
                <w:color w:val="262626" w:themeColor="text1" w:themeTint="D9"/>
              </w:rPr>
              <w:t>8</w:t>
            </w:r>
          </w:p>
        </w:tc>
        <w:tc>
          <w:tcPr>
            <w:tcW w:w="1081" w:type="pct"/>
            <w:vMerge/>
            <w:vAlign w:val="center"/>
          </w:tcPr>
          <w:p w14:paraId="5ED71265" w14:textId="4D228F42" w:rsidR="00F8009A" w:rsidRPr="003B603B" w:rsidRDefault="00F8009A" w:rsidP="00F8009A">
            <w:pPr>
              <w:pStyle w:val="HUDBTableText"/>
              <w:rPr>
                <w:rFonts w:asciiTheme="minorHAnsi" w:hAnsiTheme="minorHAnsi" w:cstheme="minorHAnsi"/>
                <w:i w:val="0"/>
                <w:iCs w:val="0"/>
                <w:color w:val="262626" w:themeColor="text1" w:themeTint="D9"/>
              </w:rPr>
            </w:pPr>
          </w:p>
        </w:tc>
        <w:tc>
          <w:tcPr>
            <w:tcW w:w="1013" w:type="pct"/>
            <w:vAlign w:val="center"/>
          </w:tcPr>
          <w:p w14:paraId="75EC2030" w14:textId="3C6F25C4"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Audit</w:t>
            </w:r>
          </w:p>
        </w:tc>
        <w:tc>
          <w:tcPr>
            <w:tcW w:w="2303" w:type="pct"/>
            <w:vAlign w:val="center"/>
          </w:tcPr>
          <w:p w14:paraId="7E9BB8C3" w14:textId="3F87591F" w:rsidR="00F8009A" w:rsidRPr="003B603B" w:rsidRDefault="003D29B6"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Tasks or activities executed within the platform </w:t>
            </w:r>
            <w:r w:rsidR="00BF0542">
              <w:rPr>
                <w:rFonts w:asciiTheme="minorHAnsi" w:hAnsiTheme="minorHAnsi" w:cstheme="minorHAnsi"/>
                <w:i w:val="0"/>
                <w:iCs w:val="0"/>
                <w:color w:val="262626" w:themeColor="text1" w:themeTint="D9"/>
              </w:rPr>
              <w:t>should log what is happening and what has happened</w:t>
            </w:r>
            <w:r w:rsidR="009C0FA8">
              <w:rPr>
                <w:rFonts w:asciiTheme="minorHAnsi" w:hAnsiTheme="minorHAnsi" w:cstheme="minorHAnsi"/>
                <w:i w:val="0"/>
                <w:iCs w:val="0"/>
                <w:color w:val="262626" w:themeColor="text1" w:themeTint="D9"/>
              </w:rPr>
              <w:t>. This will feed into the LAC-7 to ensure the platform can be monitored</w:t>
            </w:r>
          </w:p>
        </w:tc>
      </w:tr>
      <w:tr w:rsidR="000C54FF" w:rsidRPr="00AB5E54" w14:paraId="0F12B1DD" w14:textId="77777777" w:rsidTr="003B603B">
        <w:trPr>
          <w:trHeight w:val="577"/>
        </w:trPr>
        <w:tc>
          <w:tcPr>
            <w:tcW w:w="603" w:type="pct"/>
            <w:vAlign w:val="center"/>
          </w:tcPr>
          <w:p w14:paraId="0EFA2E67" w14:textId="77318717" w:rsidR="000C54FF" w:rsidRPr="003B603B" w:rsidRDefault="000C54FF" w:rsidP="009809C3">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w:t>
            </w:r>
            <w:r w:rsidR="00F8009A">
              <w:rPr>
                <w:rFonts w:asciiTheme="minorHAnsi" w:hAnsiTheme="minorHAnsi" w:cstheme="minorHAnsi"/>
                <w:i w:val="0"/>
                <w:iCs w:val="0"/>
                <w:color w:val="262626" w:themeColor="text1" w:themeTint="D9"/>
              </w:rPr>
              <w:t>9</w:t>
            </w:r>
          </w:p>
        </w:tc>
        <w:tc>
          <w:tcPr>
            <w:tcW w:w="1081" w:type="pct"/>
            <w:vMerge w:val="restart"/>
          </w:tcPr>
          <w:p w14:paraId="2ED2CDBB" w14:textId="1365B727" w:rsidR="000C54FF" w:rsidRPr="003B603B" w:rsidRDefault="000C54FF" w:rsidP="000C54FF">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Security</w:t>
            </w:r>
          </w:p>
        </w:tc>
        <w:tc>
          <w:tcPr>
            <w:tcW w:w="1013" w:type="pct"/>
            <w:vAlign w:val="center"/>
          </w:tcPr>
          <w:p w14:paraId="682B4E21" w14:textId="37C08ECF" w:rsidR="000C54FF" w:rsidRPr="003B603B" w:rsidRDefault="000C54FF" w:rsidP="003B603B">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Credential Storage</w:t>
            </w:r>
          </w:p>
        </w:tc>
        <w:tc>
          <w:tcPr>
            <w:tcW w:w="2303" w:type="pct"/>
            <w:vAlign w:val="center"/>
          </w:tcPr>
          <w:p w14:paraId="45ED7DC8" w14:textId="42187338" w:rsidR="0081413A" w:rsidRPr="0081413A" w:rsidRDefault="0081413A" w:rsidP="0081413A">
            <w:pPr>
              <w:pStyle w:val="HUDBTableText"/>
              <w:keepNext/>
              <w:rPr>
                <w:rFonts w:asciiTheme="minorHAnsi" w:hAnsiTheme="minorHAnsi" w:cstheme="minorHAnsi"/>
                <w:i w:val="0"/>
                <w:iCs w:val="0"/>
                <w:color w:val="262626" w:themeColor="text1" w:themeTint="D9"/>
              </w:rPr>
            </w:pPr>
            <w:r w:rsidRPr="0081413A">
              <w:rPr>
                <w:rFonts w:asciiTheme="minorHAnsi" w:hAnsiTheme="minorHAnsi" w:cstheme="minorHAnsi"/>
                <w:i w:val="0"/>
                <w:iCs w:val="0"/>
                <w:color w:val="262626" w:themeColor="text1" w:themeTint="D9"/>
              </w:rPr>
              <w:t xml:space="preserve">Credentials used by the platform, if not through </w:t>
            </w:r>
            <w:r>
              <w:rPr>
                <w:rFonts w:asciiTheme="minorHAnsi" w:hAnsiTheme="minorHAnsi" w:cstheme="minorHAnsi"/>
                <w:i w:val="0"/>
                <w:iCs w:val="0"/>
                <w:color w:val="262626" w:themeColor="text1" w:themeTint="D9"/>
              </w:rPr>
              <w:t xml:space="preserve">service principals or </w:t>
            </w:r>
            <w:r w:rsidRPr="0081413A">
              <w:rPr>
                <w:rFonts w:asciiTheme="minorHAnsi" w:hAnsiTheme="minorHAnsi" w:cstheme="minorHAnsi"/>
                <w:i w:val="0"/>
                <w:iCs w:val="0"/>
                <w:color w:val="262626" w:themeColor="text1" w:themeTint="D9"/>
              </w:rPr>
              <w:t xml:space="preserve">managed </w:t>
            </w:r>
            <w:r>
              <w:rPr>
                <w:rFonts w:asciiTheme="minorHAnsi" w:hAnsiTheme="minorHAnsi" w:cstheme="minorHAnsi"/>
                <w:i w:val="0"/>
                <w:iCs w:val="0"/>
                <w:color w:val="262626" w:themeColor="text1" w:themeTint="D9"/>
              </w:rPr>
              <w:t>identities</w:t>
            </w:r>
            <w:r w:rsidRPr="0081413A">
              <w:rPr>
                <w:rFonts w:asciiTheme="minorHAnsi" w:hAnsiTheme="minorHAnsi" w:cstheme="minorHAnsi"/>
                <w:i w:val="0"/>
                <w:iCs w:val="0"/>
                <w:color w:val="262626" w:themeColor="text1" w:themeTint="D9"/>
              </w:rPr>
              <w:t xml:space="preserve"> should be stored in single secure store whilst meeting </w:t>
            </w:r>
            <w:proofErr w:type="spellStart"/>
            <w:r w:rsidR="007C3766">
              <w:rPr>
                <w:rFonts w:asciiTheme="minorHAnsi" w:hAnsiTheme="minorHAnsi" w:cstheme="minorHAnsi"/>
                <w:i w:val="0"/>
                <w:iCs w:val="0"/>
                <w:color w:val="262626" w:themeColor="text1" w:themeTint="D9"/>
              </w:rPr>
              <w:t>Securability</w:t>
            </w:r>
            <w:proofErr w:type="spellEnd"/>
            <w:r w:rsidRPr="0081413A">
              <w:rPr>
                <w:rFonts w:asciiTheme="minorHAnsi" w:hAnsiTheme="minorHAnsi" w:cstheme="minorHAnsi"/>
                <w:i w:val="0"/>
                <w:iCs w:val="0"/>
                <w:color w:val="262626" w:themeColor="text1" w:themeTint="D9"/>
              </w:rPr>
              <w:t xml:space="preserve"> requirements.</w:t>
            </w:r>
          </w:p>
          <w:p w14:paraId="606147F7" w14:textId="3F554910" w:rsidR="000C54FF" w:rsidRPr="003B603B" w:rsidRDefault="00B97820" w:rsidP="0081413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The credential store will be accessible by </w:t>
            </w:r>
            <w:r w:rsidR="00B83E0F">
              <w:rPr>
                <w:rFonts w:asciiTheme="minorHAnsi" w:hAnsiTheme="minorHAnsi" w:cstheme="minorHAnsi"/>
                <w:i w:val="0"/>
                <w:iCs w:val="0"/>
                <w:color w:val="262626" w:themeColor="text1" w:themeTint="D9"/>
              </w:rPr>
              <w:t>required platform technology components for the retrieval of details and mitigate storing of any credentials in code.</w:t>
            </w:r>
          </w:p>
        </w:tc>
      </w:tr>
      <w:tr w:rsidR="000C54FF" w:rsidRPr="00AB5E54" w14:paraId="2A8E5EEB" w14:textId="77777777" w:rsidTr="003B603B">
        <w:trPr>
          <w:trHeight w:val="577"/>
        </w:trPr>
        <w:tc>
          <w:tcPr>
            <w:tcW w:w="603" w:type="pct"/>
            <w:vAlign w:val="center"/>
          </w:tcPr>
          <w:p w14:paraId="3C31A491" w14:textId="3F08FA8B" w:rsidR="000C54FF" w:rsidRPr="003B603B" w:rsidRDefault="000C54FF" w:rsidP="009809C3">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w:t>
            </w:r>
            <w:r w:rsidR="00F8009A">
              <w:rPr>
                <w:rFonts w:asciiTheme="minorHAnsi" w:hAnsiTheme="minorHAnsi" w:cstheme="minorHAnsi"/>
                <w:i w:val="0"/>
                <w:iCs w:val="0"/>
                <w:color w:val="262626" w:themeColor="text1" w:themeTint="D9"/>
              </w:rPr>
              <w:t>10</w:t>
            </w:r>
          </w:p>
        </w:tc>
        <w:tc>
          <w:tcPr>
            <w:tcW w:w="1081" w:type="pct"/>
            <w:vMerge/>
            <w:vAlign w:val="center"/>
          </w:tcPr>
          <w:p w14:paraId="578331A8" w14:textId="100E8733" w:rsidR="000C54FF" w:rsidRPr="003B603B" w:rsidRDefault="000C54FF" w:rsidP="009809C3">
            <w:pPr>
              <w:pStyle w:val="HUDBTableText"/>
              <w:rPr>
                <w:rFonts w:asciiTheme="minorHAnsi" w:hAnsiTheme="minorHAnsi" w:cstheme="minorHAnsi"/>
                <w:i w:val="0"/>
                <w:iCs w:val="0"/>
                <w:color w:val="262626" w:themeColor="text1" w:themeTint="D9"/>
              </w:rPr>
            </w:pPr>
          </w:p>
        </w:tc>
        <w:tc>
          <w:tcPr>
            <w:tcW w:w="1013" w:type="pct"/>
            <w:vAlign w:val="center"/>
          </w:tcPr>
          <w:p w14:paraId="5F14D1D8" w14:textId="2200D7C2" w:rsidR="000C54FF" w:rsidRPr="003B603B" w:rsidRDefault="000C54FF" w:rsidP="003B603B">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Identify Provider</w:t>
            </w:r>
          </w:p>
        </w:tc>
        <w:tc>
          <w:tcPr>
            <w:tcW w:w="2303" w:type="pct"/>
            <w:vAlign w:val="center"/>
          </w:tcPr>
          <w:p w14:paraId="3CC3472D" w14:textId="1ABF954E" w:rsidR="000C54FF" w:rsidRPr="003B603B" w:rsidRDefault="00905824" w:rsidP="003B603B">
            <w:pPr>
              <w:pStyle w:val="HUDBTableText"/>
              <w:keepNext/>
              <w:rPr>
                <w:rFonts w:asciiTheme="minorHAnsi" w:hAnsiTheme="minorHAnsi" w:cstheme="minorHAnsi"/>
                <w:i w:val="0"/>
                <w:iCs w:val="0"/>
                <w:color w:val="262626" w:themeColor="text1" w:themeTint="D9"/>
              </w:rPr>
            </w:pPr>
            <w:r w:rsidRPr="00905824">
              <w:rPr>
                <w:rFonts w:asciiTheme="minorHAnsi" w:hAnsiTheme="minorHAnsi" w:cstheme="minorHAnsi"/>
                <w:i w:val="0"/>
                <w:iCs w:val="0"/>
                <w:color w:val="262626" w:themeColor="text1" w:themeTint="D9"/>
              </w:rPr>
              <w:t xml:space="preserve">Create, manage and </w:t>
            </w:r>
            <w:proofErr w:type="gramStart"/>
            <w:r w:rsidRPr="00905824">
              <w:rPr>
                <w:rFonts w:asciiTheme="minorHAnsi" w:hAnsiTheme="minorHAnsi" w:cstheme="minorHAnsi"/>
                <w:i w:val="0"/>
                <w:iCs w:val="0"/>
                <w:color w:val="262626" w:themeColor="text1" w:themeTint="D9"/>
              </w:rPr>
              <w:t>maintains</w:t>
            </w:r>
            <w:proofErr w:type="gramEnd"/>
            <w:r w:rsidRPr="00905824">
              <w:rPr>
                <w:rFonts w:asciiTheme="minorHAnsi" w:hAnsiTheme="minorHAnsi" w:cstheme="minorHAnsi"/>
                <w:i w:val="0"/>
                <w:iCs w:val="0"/>
                <w:color w:val="262626" w:themeColor="text1" w:themeTint="D9"/>
              </w:rPr>
              <w:t xml:space="preserve"> identities for architectural components and users across the platform</w:t>
            </w:r>
            <w:r>
              <w:rPr>
                <w:rFonts w:asciiTheme="minorHAnsi" w:hAnsiTheme="minorHAnsi" w:cstheme="minorHAnsi"/>
                <w:i w:val="0"/>
                <w:iCs w:val="0"/>
                <w:color w:val="262626" w:themeColor="text1" w:themeTint="D9"/>
              </w:rPr>
              <w:t xml:space="preserve">. This will be used for authentication and authorization by the technology components to provide </w:t>
            </w:r>
            <w:r w:rsidR="00D6111C">
              <w:rPr>
                <w:rFonts w:asciiTheme="minorHAnsi" w:hAnsiTheme="minorHAnsi" w:cstheme="minorHAnsi"/>
                <w:i w:val="0"/>
                <w:iCs w:val="0"/>
                <w:color w:val="262626" w:themeColor="text1" w:themeTint="D9"/>
              </w:rPr>
              <w:t>access.</w:t>
            </w:r>
          </w:p>
        </w:tc>
      </w:tr>
      <w:tr w:rsidR="00F42AB4" w:rsidRPr="00AB5E54" w14:paraId="5BA8BC03" w14:textId="77777777" w:rsidTr="003B603B">
        <w:trPr>
          <w:trHeight w:val="577"/>
        </w:trPr>
        <w:tc>
          <w:tcPr>
            <w:tcW w:w="5000" w:type="pct"/>
            <w:gridSpan w:val="4"/>
            <w:vAlign w:val="center"/>
          </w:tcPr>
          <w:p w14:paraId="34487B23" w14:textId="2C131FE9" w:rsidR="00F42AB4" w:rsidRPr="003B603B" w:rsidRDefault="00F42AB4" w:rsidP="003B603B">
            <w:pPr>
              <w:pStyle w:val="HUDBTableText"/>
              <w:keepN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Presentation Services</w:t>
            </w:r>
          </w:p>
        </w:tc>
      </w:tr>
      <w:tr w:rsidR="00F8009A" w:rsidRPr="00AB5E54" w14:paraId="7BC41B53" w14:textId="77777777" w:rsidTr="003B603B">
        <w:trPr>
          <w:trHeight w:val="577"/>
        </w:trPr>
        <w:tc>
          <w:tcPr>
            <w:tcW w:w="603" w:type="pct"/>
            <w:vAlign w:val="center"/>
          </w:tcPr>
          <w:p w14:paraId="0975A900" w14:textId="2FEFFCAC"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w:t>
            </w:r>
            <w:r>
              <w:rPr>
                <w:rFonts w:asciiTheme="minorHAnsi" w:hAnsiTheme="minorHAnsi" w:cstheme="minorHAnsi"/>
                <w:i w:val="0"/>
                <w:iCs w:val="0"/>
                <w:color w:val="262626" w:themeColor="text1" w:themeTint="D9"/>
              </w:rPr>
              <w:t>11</w:t>
            </w:r>
          </w:p>
        </w:tc>
        <w:tc>
          <w:tcPr>
            <w:tcW w:w="1081" w:type="pct"/>
            <w:vMerge w:val="restart"/>
          </w:tcPr>
          <w:p w14:paraId="01E10C0B" w14:textId="7B3D422A"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Reporting &amp; Discovery</w:t>
            </w:r>
          </w:p>
        </w:tc>
        <w:tc>
          <w:tcPr>
            <w:tcW w:w="1013" w:type="pct"/>
            <w:vAlign w:val="center"/>
          </w:tcPr>
          <w:p w14:paraId="3197A776" w14:textId="394CE23D"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Ad-hoc Analysis</w:t>
            </w:r>
          </w:p>
        </w:tc>
        <w:tc>
          <w:tcPr>
            <w:tcW w:w="2303" w:type="pct"/>
            <w:vAlign w:val="center"/>
          </w:tcPr>
          <w:p w14:paraId="22002CD1" w14:textId="64226B81" w:rsidR="00F8009A" w:rsidRPr="003B603B" w:rsidRDefault="00F8009A"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Creation of a report or </w:t>
            </w:r>
            <w:r w:rsidRPr="00F550C8">
              <w:rPr>
                <w:rFonts w:asciiTheme="minorHAnsi" w:hAnsiTheme="minorHAnsi" w:cstheme="minorHAnsi"/>
                <w:i w:val="0"/>
                <w:iCs w:val="0"/>
                <w:color w:val="262626" w:themeColor="text1" w:themeTint="D9"/>
              </w:rPr>
              <w:t>as "slice and dice" style analysis with filtering and interaction between presentation components where data is linked in the underlying semantic model</w:t>
            </w:r>
          </w:p>
        </w:tc>
      </w:tr>
      <w:tr w:rsidR="00F8009A" w:rsidRPr="00AB5E54" w14:paraId="00678877" w14:textId="77777777" w:rsidTr="003B603B">
        <w:trPr>
          <w:trHeight w:val="577"/>
        </w:trPr>
        <w:tc>
          <w:tcPr>
            <w:tcW w:w="603" w:type="pct"/>
            <w:vAlign w:val="center"/>
          </w:tcPr>
          <w:p w14:paraId="581152FD" w14:textId="07D323E8"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LAC-1</w:t>
            </w:r>
            <w:r>
              <w:rPr>
                <w:rFonts w:asciiTheme="minorHAnsi" w:hAnsiTheme="minorHAnsi" w:cstheme="minorHAnsi"/>
                <w:i w:val="0"/>
                <w:iCs w:val="0"/>
                <w:color w:val="262626" w:themeColor="text1" w:themeTint="D9"/>
              </w:rPr>
              <w:t>2</w:t>
            </w:r>
          </w:p>
        </w:tc>
        <w:tc>
          <w:tcPr>
            <w:tcW w:w="1081" w:type="pct"/>
            <w:vMerge/>
            <w:vAlign w:val="center"/>
          </w:tcPr>
          <w:p w14:paraId="2BA990BF" w14:textId="504E1406" w:rsidR="00F8009A" w:rsidRPr="003B603B" w:rsidRDefault="00F8009A" w:rsidP="00F8009A">
            <w:pPr>
              <w:pStyle w:val="HUDBTableText"/>
              <w:rPr>
                <w:rFonts w:asciiTheme="minorHAnsi" w:hAnsiTheme="minorHAnsi" w:cstheme="minorHAnsi"/>
                <w:i w:val="0"/>
                <w:iCs w:val="0"/>
                <w:color w:val="262626" w:themeColor="text1" w:themeTint="D9"/>
              </w:rPr>
            </w:pPr>
          </w:p>
        </w:tc>
        <w:tc>
          <w:tcPr>
            <w:tcW w:w="1013" w:type="pct"/>
            <w:vAlign w:val="center"/>
          </w:tcPr>
          <w:p w14:paraId="2322CB40" w14:textId="29577728"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Fixed</w:t>
            </w:r>
          </w:p>
        </w:tc>
        <w:tc>
          <w:tcPr>
            <w:tcW w:w="2303" w:type="pct"/>
            <w:vAlign w:val="center"/>
          </w:tcPr>
          <w:p w14:paraId="08DC2441" w14:textId="309E9B95" w:rsidR="00F8009A" w:rsidRPr="003B603B" w:rsidRDefault="00F8009A" w:rsidP="00F8009A">
            <w:pPr>
              <w:pStyle w:val="HUDBTableText"/>
              <w:keepNext/>
              <w:rPr>
                <w:rFonts w:asciiTheme="minorHAnsi" w:hAnsiTheme="minorHAnsi" w:cstheme="minorHAnsi"/>
                <w:i w:val="0"/>
                <w:iCs w:val="0"/>
                <w:color w:val="262626" w:themeColor="text1" w:themeTint="D9"/>
              </w:rPr>
            </w:pPr>
            <w:r w:rsidRPr="00AF3864">
              <w:rPr>
                <w:rFonts w:asciiTheme="minorHAnsi" w:hAnsiTheme="minorHAnsi" w:cstheme="minorHAnsi"/>
                <w:i w:val="0"/>
                <w:iCs w:val="0"/>
                <w:color w:val="262626" w:themeColor="text1" w:themeTint="D9"/>
              </w:rPr>
              <w:t>Fixed reports that can be parameter driven with scheduled delivery to recipients. These reports will be created with a designed structure and will have capabilities for formatting so that they can be exported or viewed in a good presentation format</w:t>
            </w:r>
          </w:p>
        </w:tc>
      </w:tr>
      <w:tr w:rsidR="00F8009A" w:rsidRPr="00AB5E54" w14:paraId="79ACDBBC" w14:textId="77777777" w:rsidTr="003B603B">
        <w:trPr>
          <w:trHeight w:val="577"/>
        </w:trPr>
        <w:tc>
          <w:tcPr>
            <w:tcW w:w="603" w:type="pct"/>
            <w:vAlign w:val="center"/>
          </w:tcPr>
          <w:p w14:paraId="7E5A3D17" w14:textId="29E637B1"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LAC-1</w:t>
            </w:r>
            <w:r>
              <w:rPr>
                <w:rFonts w:asciiTheme="minorHAnsi" w:hAnsiTheme="minorHAnsi" w:cstheme="minorHAnsi"/>
                <w:i w:val="0"/>
                <w:iCs w:val="0"/>
                <w:color w:val="262626" w:themeColor="text1" w:themeTint="D9"/>
              </w:rPr>
              <w:t>3</w:t>
            </w:r>
          </w:p>
        </w:tc>
        <w:tc>
          <w:tcPr>
            <w:tcW w:w="1081" w:type="pct"/>
            <w:vMerge/>
            <w:vAlign w:val="center"/>
          </w:tcPr>
          <w:p w14:paraId="66E6A55F" w14:textId="40D23BE3" w:rsidR="00F8009A" w:rsidRPr="003B603B" w:rsidRDefault="00F8009A" w:rsidP="00F8009A">
            <w:pPr>
              <w:pStyle w:val="HUDBTableText"/>
              <w:rPr>
                <w:rFonts w:asciiTheme="minorHAnsi" w:hAnsiTheme="minorHAnsi" w:cstheme="minorHAnsi"/>
                <w:i w:val="0"/>
                <w:iCs w:val="0"/>
                <w:color w:val="262626" w:themeColor="text1" w:themeTint="D9"/>
              </w:rPr>
            </w:pPr>
          </w:p>
        </w:tc>
        <w:tc>
          <w:tcPr>
            <w:tcW w:w="1013" w:type="pct"/>
            <w:vAlign w:val="center"/>
          </w:tcPr>
          <w:p w14:paraId="39631DD4" w14:textId="1B831146"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Operational</w:t>
            </w:r>
          </w:p>
        </w:tc>
        <w:tc>
          <w:tcPr>
            <w:tcW w:w="2303" w:type="pct"/>
            <w:vAlign w:val="center"/>
          </w:tcPr>
          <w:p w14:paraId="5A5319EB" w14:textId="77777777" w:rsidR="00F8009A" w:rsidRDefault="00F8009A" w:rsidP="00F8009A">
            <w:pPr>
              <w:pStyle w:val="HUDBTableText"/>
              <w:keepNext/>
              <w:rPr>
                <w:rFonts w:asciiTheme="minorHAnsi" w:hAnsiTheme="minorHAnsi" w:cstheme="minorHAnsi"/>
                <w:i w:val="0"/>
                <w:iCs w:val="0"/>
                <w:color w:val="262626" w:themeColor="text1" w:themeTint="D9"/>
              </w:rPr>
            </w:pPr>
            <w:r w:rsidRPr="00AF3864">
              <w:rPr>
                <w:rFonts w:asciiTheme="minorHAnsi" w:hAnsiTheme="minorHAnsi" w:cstheme="minorHAnsi"/>
                <w:i w:val="0"/>
                <w:iCs w:val="0"/>
                <w:color w:val="262626" w:themeColor="text1" w:themeTint="D9"/>
              </w:rPr>
              <w:t>Operational reporting to support current business activity and support day to day operations of the business</w:t>
            </w:r>
            <w:r>
              <w:rPr>
                <w:rFonts w:asciiTheme="minorHAnsi" w:hAnsiTheme="minorHAnsi" w:cstheme="minorHAnsi"/>
                <w:i w:val="0"/>
                <w:iCs w:val="0"/>
                <w:color w:val="262626" w:themeColor="text1" w:themeTint="D9"/>
              </w:rPr>
              <w:t>.</w:t>
            </w:r>
          </w:p>
          <w:p w14:paraId="2A7C3292" w14:textId="7C8149F6" w:rsidR="00F8009A" w:rsidRPr="003B603B" w:rsidRDefault="00F8009A"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This component will be able to access data for operational reporting across the platform.</w:t>
            </w:r>
          </w:p>
        </w:tc>
      </w:tr>
      <w:tr w:rsidR="00F8009A" w:rsidRPr="00AB5E54" w14:paraId="79A0F920" w14:textId="77777777" w:rsidTr="003B603B">
        <w:trPr>
          <w:trHeight w:val="577"/>
        </w:trPr>
        <w:tc>
          <w:tcPr>
            <w:tcW w:w="603" w:type="pct"/>
            <w:vAlign w:val="center"/>
          </w:tcPr>
          <w:p w14:paraId="19F99C9D" w14:textId="35AEA93E"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LAC-1</w:t>
            </w:r>
            <w:r>
              <w:rPr>
                <w:rFonts w:asciiTheme="minorHAnsi" w:hAnsiTheme="minorHAnsi" w:cstheme="minorHAnsi"/>
                <w:i w:val="0"/>
                <w:iCs w:val="0"/>
                <w:color w:val="262626" w:themeColor="text1" w:themeTint="D9"/>
              </w:rPr>
              <w:t>4</w:t>
            </w:r>
          </w:p>
        </w:tc>
        <w:tc>
          <w:tcPr>
            <w:tcW w:w="1081" w:type="pct"/>
            <w:vMerge/>
            <w:vAlign w:val="center"/>
          </w:tcPr>
          <w:p w14:paraId="17F9EF95" w14:textId="009BB998" w:rsidR="00F8009A" w:rsidRPr="003B603B" w:rsidRDefault="00F8009A" w:rsidP="00F8009A">
            <w:pPr>
              <w:pStyle w:val="HUDBTableText"/>
              <w:rPr>
                <w:rFonts w:asciiTheme="minorHAnsi" w:hAnsiTheme="minorHAnsi" w:cstheme="minorHAnsi"/>
                <w:i w:val="0"/>
                <w:iCs w:val="0"/>
                <w:color w:val="262626" w:themeColor="text1" w:themeTint="D9"/>
              </w:rPr>
            </w:pPr>
          </w:p>
        </w:tc>
        <w:tc>
          <w:tcPr>
            <w:tcW w:w="1013" w:type="pct"/>
            <w:vAlign w:val="center"/>
          </w:tcPr>
          <w:p w14:paraId="6A68E89D" w14:textId="0E3A78CF"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Interactive</w:t>
            </w:r>
          </w:p>
        </w:tc>
        <w:tc>
          <w:tcPr>
            <w:tcW w:w="2303" w:type="pct"/>
            <w:vAlign w:val="center"/>
          </w:tcPr>
          <w:p w14:paraId="55B0C5CC" w14:textId="089F852C" w:rsidR="00F8009A" w:rsidRPr="003B603B" w:rsidRDefault="00F8009A" w:rsidP="00F8009A">
            <w:pPr>
              <w:pStyle w:val="HUDBTableText"/>
              <w:keepNext/>
              <w:rPr>
                <w:rFonts w:asciiTheme="minorHAnsi" w:hAnsiTheme="minorHAnsi" w:cstheme="minorHAnsi"/>
                <w:i w:val="0"/>
                <w:iCs w:val="0"/>
                <w:color w:val="262626" w:themeColor="text1" w:themeTint="D9"/>
              </w:rPr>
            </w:pPr>
            <w:r w:rsidRPr="00A44B4C">
              <w:rPr>
                <w:rFonts w:asciiTheme="minorHAnsi" w:hAnsiTheme="minorHAnsi" w:cstheme="minorHAnsi"/>
                <w:i w:val="0"/>
                <w:iCs w:val="0"/>
                <w:color w:val="262626" w:themeColor="text1" w:themeTint="D9"/>
              </w:rPr>
              <w:t>Pre</w:t>
            </w:r>
            <w:r>
              <w:rPr>
                <w:rFonts w:asciiTheme="minorHAnsi" w:hAnsiTheme="minorHAnsi" w:cstheme="minorHAnsi"/>
                <w:i w:val="0"/>
                <w:iCs w:val="0"/>
                <w:color w:val="262626" w:themeColor="text1" w:themeTint="D9"/>
              </w:rPr>
              <w:t>-</w:t>
            </w:r>
            <w:r w:rsidRPr="00A44B4C">
              <w:rPr>
                <w:rFonts w:asciiTheme="minorHAnsi" w:hAnsiTheme="minorHAnsi" w:cstheme="minorHAnsi"/>
                <w:i w:val="0"/>
                <w:iCs w:val="0"/>
                <w:color w:val="262626" w:themeColor="text1" w:themeTint="D9"/>
              </w:rPr>
              <w:t xml:space="preserve">defined reports that enable users to interact with reporting elements through parameters/slicers, filtering, </w:t>
            </w:r>
            <w:r w:rsidR="007C3766" w:rsidRPr="00A44B4C">
              <w:rPr>
                <w:rFonts w:asciiTheme="minorHAnsi" w:hAnsiTheme="minorHAnsi" w:cstheme="minorHAnsi"/>
                <w:i w:val="0"/>
                <w:iCs w:val="0"/>
                <w:color w:val="262626" w:themeColor="text1" w:themeTint="D9"/>
              </w:rPr>
              <w:t>navigation,</w:t>
            </w:r>
            <w:r w:rsidRPr="00A44B4C">
              <w:rPr>
                <w:rFonts w:asciiTheme="minorHAnsi" w:hAnsiTheme="minorHAnsi" w:cstheme="minorHAnsi"/>
                <w:i w:val="0"/>
                <w:iCs w:val="0"/>
                <w:color w:val="262626" w:themeColor="text1" w:themeTint="D9"/>
              </w:rPr>
              <w:t xml:space="preserve"> and drill down/through to understand and explain their information</w:t>
            </w:r>
          </w:p>
        </w:tc>
      </w:tr>
      <w:tr w:rsidR="00F8009A" w:rsidRPr="00AB5E54" w14:paraId="682620DA" w14:textId="77777777" w:rsidTr="003B603B">
        <w:trPr>
          <w:trHeight w:val="577"/>
        </w:trPr>
        <w:tc>
          <w:tcPr>
            <w:tcW w:w="603" w:type="pct"/>
            <w:vAlign w:val="center"/>
          </w:tcPr>
          <w:p w14:paraId="1E042B80" w14:textId="117CE605"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LAC-1</w:t>
            </w:r>
            <w:r>
              <w:rPr>
                <w:rFonts w:asciiTheme="minorHAnsi" w:hAnsiTheme="minorHAnsi" w:cstheme="minorHAnsi"/>
                <w:i w:val="0"/>
                <w:iCs w:val="0"/>
                <w:color w:val="262626" w:themeColor="text1" w:themeTint="D9"/>
              </w:rPr>
              <w:t>5</w:t>
            </w:r>
          </w:p>
        </w:tc>
        <w:tc>
          <w:tcPr>
            <w:tcW w:w="1081" w:type="pct"/>
            <w:vMerge/>
            <w:vAlign w:val="center"/>
          </w:tcPr>
          <w:p w14:paraId="21059EA6" w14:textId="5FB2A6FE" w:rsidR="00F8009A" w:rsidRPr="003B603B" w:rsidRDefault="00F8009A" w:rsidP="00F8009A">
            <w:pPr>
              <w:pStyle w:val="HUDBTableText"/>
              <w:rPr>
                <w:rFonts w:asciiTheme="minorHAnsi" w:hAnsiTheme="minorHAnsi" w:cstheme="minorHAnsi"/>
                <w:i w:val="0"/>
                <w:iCs w:val="0"/>
                <w:color w:val="262626" w:themeColor="text1" w:themeTint="D9"/>
              </w:rPr>
            </w:pPr>
          </w:p>
        </w:tc>
        <w:tc>
          <w:tcPr>
            <w:tcW w:w="1013" w:type="pct"/>
            <w:vAlign w:val="center"/>
          </w:tcPr>
          <w:p w14:paraId="6FA41547" w14:textId="7F910722"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 xml:space="preserve">Data Discovery </w:t>
            </w:r>
            <w:r>
              <w:rPr>
                <w:rFonts w:asciiTheme="minorHAnsi" w:hAnsiTheme="minorHAnsi" w:cstheme="minorHAnsi"/>
                <w:i w:val="0"/>
                <w:iCs w:val="0"/>
                <w:color w:val="262626" w:themeColor="text1" w:themeTint="D9"/>
              </w:rPr>
              <w:t>–</w:t>
            </w:r>
            <w:r w:rsidRPr="003B603B">
              <w:rPr>
                <w:rFonts w:asciiTheme="minorHAnsi" w:hAnsiTheme="minorHAnsi" w:cstheme="minorHAnsi"/>
                <w:i w:val="0"/>
                <w:iCs w:val="0"/>
                <w:color w:val="262626" w:themeColor="text1" w:themeTint="D9"/>
              </w:rPr>
              <w:t xml:space="preserve"> Querying</w:t>
            </w:r>
          </w:p>
        </w:tc>
        <w:tc>
          <w:tcPr>
            <w:tcW w:w="2303" w:type="pct"/>
            <w:vAlign w:val="center"/>
          </w:tcPr>
          <w:p w14:paraId="04D12FDF" w14:textId="6A8A6D31" w:rsidR="00F8009A" w:rsidRPr="003B603B" w:rsidRDefault="00F8009A"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Execution of SQL language queries on the data to explain or understand.</w:t>
            </w:r>
          </w:p>
        </w:tc>
      </w:tr>
      <w:tr w:rsidR="00F8009A" w:rsidRPr="00AB5E54" w14:paraId="28E0D681" w14:textId="77777777" w:rsidTr="003B603B">
        <w:trPr>
          <w:trHeight w:val="577"/>
        </w:trPr>
        <w:tc>
          <w:tcPr>
            <w:tcW w:w="603" w:type="pct"/>
            <w:vAlign w:val="center"/>
          </w:tcPr>
          <w:p w14:paraId="6C578C92" w14:textId="140C333C"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LAC-1</w:t>
            </w:r>
            <w:r>
              <w:rPr>
                <w:rFonts w:asciiTheme="minorHAnsi" w:hAnsiTheme="minorHAnsi" w:cstheme="minorHAnsi"/>
                <w:i w:val="0"/>
                <w:iCs w:val="0"/>
                <w:color w:val="262626" w:themeColor="text1" w:themeTint="D9"/>
              </w:rPr>
              <w:t>6</w:t>
            </w:r>
          </w:p>
        </w:tc>
        <w:tc>
          <w:tcPr>
            <w:tcW w:w="1081" w:type="pct"/>
            <w:vMerge/>
            <w:vAlign w:val="center"/>
          </w:tcPr>
          <w:p w14:paraId="75B8AB1B" w14:textId="59689D3B" w:rsidR="00F8009A" w:rsidRPr="003B603B" w:rsidRDefault="00F8009A" w:rsidP="00F8009A">
            <w:pPr>
              <w:pStyle w:val="HUDBTableText"/>
              <w:rPr>
                <w:rFonts w:asciiTheme="minorHAnsi" w:hAnsiTheme="minorHAnsi" w:cstheme="minorHAnsi"/>
                <w:i w:val="0"/>
                <w:iCs w:val="0"/>
                <w:color w:val="262626" w:themeColor="text1" w:themeTint="D9"/>
              </w:rPr>
            </w:pPr>
          </w:p>
        </w:tc>
        <w:tc>
          <w:tcPr>
            <w:tcW w:w="1013" w:type="pct"/>
            <w:vAlign w:val="center"/>
          </w:tcPr>
          <w:p w14:paraId="48892491" w14:textId="55D30EC7"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Data Export</w:t>
            </w:r>
          </w:p>
        </w:tc>
        <w:tc>
          <w:tcPr>
            <w:tcW w:w="2303" w:type="pct"/>
            <w:vAlign w:val="center"/>
          </w:tcPr>
          <w:p w14:paraId="090E4927" w14:textId="77777777" w:rsidR="00F8009A" w:rsidRDefault="00F8009A"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Export of data from the platform by end users through a fixed/interactive or ad-hoc report. </w:t>
            </w:r>
          </w:p>
          <w:p w14:paraId="504CAEF5" w14:textId="49A3BE66" w:rsidR="00F8009A" w:rsidRPr="003B603B" w:rsidRDefault="00F8009A"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Export of data from the platform to other applications / files</w:t>
            </w:r>
          </w:p>
        </w:tc>
      </w:tr>
      <w:tr w:rsidR="00F8009A" w:rsidRPr="00AB5E54" w14:paraId="74B0B5C7" w14:textId="77777777" w:rsidTr="003B603B">
        <w:trPr>
          <w:trHeight w:val="577"/>
        </w:trPr>
        <w:tc>
          <w:tcPr>
            <w:tcW w:w="603" w:type="pct"/>
            <w:vAlign w:val="center"/>
          </w:tcPr>
          <w:p w14:paraId="61CA2A5D" w14:textId="79200894"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LAC-1</w:t>
            </w:r>
            <w:r>
              <w:rPr>
                <w:rFonts w:asciiTheme="minorHAnsi" w:hAnsiTheme="minorHAnsi" w:cstheme="minorHAnsi"/>
                <w:i w:val="0"/>
                <w:iCs w:val="0"/>
                <w:color w:val="262626" w:themeColor="text1" w:themeTint="D9"/>
              </w:rPr>
              <w:t>7</w:t>
            </w:r>
          </w:p>
        </w:tc>
        <w:tc>
          <w:tcPr>
            <w:tcW w:w="1081" w:type="pct"/>
            <w:vMerge/>
            <w:vAlign w:val="center"/>
          </w:tcPr>
          <w:p w14:paraId="23C81D62" w14:textId="7CA9F405" w:rsidR="00F8009A" w:rsidRPr="003B603B" w:rsidRDefault="00F8009A" w:rsidP="00F8009A">
            <w:pPr>
              <w:pStyle w:val="HUDBTableText"/>
              <w:rPr>
                <w:rFonts w:asciiTheme="minorHAnsi" w:hAnsiTheme="minorHAnsi" w:cstheme="minorHAnsi"/>
                <w:i w:val="0"/>
                <w:iCs w:val="0"/>
                <w:color w:val="262626" w:themeColor="text1" w:themeTint="D9"/>
              </w:rPr>
            </w:pPr>
          </w:p>
        </w:tc>
        <w:tc>
          <w:tcPr>
            <w:tcW w:w="1013" w:type="pct"/>
            <w:vAlign w:val="center"/>
          </w:tcPr>
          <w:p w14:paraId="4F1C0C25" w14:textId="1CEAC9ED"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Data Science / Machine Learning</w:t>
            </w:r>
          </w:p>
        </w:tc>
        <w:tc>
          <w:tcPr>
            <w:tcW w:w="2303" w:type="pct"/>
            <w:vAlign w:val="center"/>
          </w:tcPr>
          <w:p w14:paraId="557DC717" w14:textId="77777777" w:rsidR="00F8009A" w:rsidRDefault="00F8009A"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Capability to write and execute machine learning / data science models on the data within the platform.</w:t>
            </w:r>
          </w:p>
          <w:p w14:paraId="020AD597" w14:textId="02F0B4DB" w:rsidR="00F8009A" w:rsidRPr="003B603B" w:rsidRDefault="00F8009A"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Note that this does not cater for a full data science capability and that may be part of a future architecture.</w:t>
            </w:r>
          </w:p>
        </w:tc>
      </w:tr>
      <w:tr w:rsidR="00CB7B8E" w:rsidRPr="00AB5E54" w14:paraId="0247B42A" w14:textId="77777777" w:rsidTr="003B603B">
        <w:trPr>
          <w:trHeight w:val="577"/>
        </w:trPr>
        <w:tc>
          <w:tcPr>
            <w:tcW w:w="603" w:type="pct"/>
            <w:vAlign w:val="center"/>
          </w:tcPr>
          <w:p w14:paraId="29201054" w14:textId="5CF60808" w:rsidR="00CB7B8E" w:rsidRPr="003B603B" w:rsidRDefault="000C54FF" w:rsidP="00F42AB4">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LAC-1</w:t>
            </w:r>
            <w:r w:rsidR="00F8009A">
              <w:rPr>
                <w:rFonts w:asciiTheme="minorHAnsi" w:hAnsiTheme="minorHAnsi" w:cstheme="minorHAnsi"/>
                <w:i w:val="0"/>
                <w:iCs w:val="0"/>
                <w:color w:val="262626" w:themeColor="text1" w:themeTint="D9"/>
              </w:rPr>
              <w:t>8</w:t>
            </w:r>
          </w:p>
        </w:tc>
        <w:tc>
          <w:tcPr>
            <w:tcW w:w="1081" w:type="pct"/>
            <w:vMerge w:val="restart"/>
            <w:vAlign w:val="center"/>
          </w:tcPr>
          <w:p w14:paraId="4E1F3FE8" w14:textId="7E7D9B4A" w:rsidR="00CB7B8E" w:rsidRPr="003B603B" w:rsidRDefault="00CB7B8E" w:rsidP="00F42AB4">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Engine Control &amp; Validation</w:t>
            </w:r>
          </w:p>
        </w:tc>
        <w:tc>
          <w:tcPr>
            <w:tcW w:w="1013" w:type="pct"/>
            <w:vAlign w:val="center"/>
          </w:tcPr>
          <w:p w14:paraId="1FE37582" w14:textId="5C4C9DDD" w:rsidR="00CB7B8E" w:rsidRPr="003B603B" w:rsidRDefault="00CB7B8E" w:rsidP="003B603B">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Model execution validation</w:t>
            </w:r>
          </w:p>
        </w:tc>
        <w:tc>
          <w:tcPr>
            <w:tcW w:w="2303" w:type="pct"/>
            <w:vAlign w:val="center"/>
          </w:tcPr>
          <w:p w14:paraId="741FC7FA" w14:textId="07D52E52" w:rsidR="00CB7B8E" w:rsidRPr="003B603B" w:rsidRDefault="008E39C6" w:rsidP="003B603B">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Validation of the output of a model through a Fixed/interactive or Ad-hoc report</w:t>
            </w:r>
          </w:p>
        </w:tc>
      </w:tr>
      <w:tr w:rsidR="00CB7B8E" w:rsidRPr="00AB5E54" w14:paraId="7E7BB912" w14:textId="77777777" w:rsidTr="003B603B">
        <w:trPr>
          <w:trHeight w:val="577"/>
        </w:trPr>
        <w:tc>
          <w:tcPr>
            <w:tcW w:w="603" w:type="pct"/>
            <w:vAlign w:val="center"/>
          </w:tcPr>
          <w:p w14:paraId="0C274E0B" w14:textId="659EF4E5" w:rsidR="00CB7B8E" w:rsidRPr="003B603B" w:rsidRDefault="000C54FF" w:rsidP="00685254">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LAC-1</w:t>
            </w:r>
            <w:r w:rsidR="00F8009A">
              <w:rPr>
                <w:rFonts w:asciiTheme="minorHAnsi" w:hAnsiTheme="minorHAnsi" w:cstheme="minorHAnsi"/>
                <w:i w:val="0"/>
                <w:iCs w:val="0"/>
                <w:color w:val="262626" w:themeColor="text1" w:themeTint="D9"/>
              </w:rPr>
              <w:t>9</w:t>
            </w:r>
          </w:p>
        </w:tc>
        <w:tc>
          <w:tcPr>
            <w:tcW w:w="1081" w:type="pct"/>
            <w:vMerge/>
            <w:vAlign w:val="center"/>
          </w:tcPr>
          <w:p w14:paraId="5AE9B278" w14:textId="7E9DBD52" w:rsidR="00CB7B8E" w:rsidRPr="003B603B" w:rsidRDefault="00CB7B8E" w:rsidP="00685254">
            <w:pPr>
              <w:pStyle w:val="HUDBTableText"/>
              <w:rPr>
                <w:rFonts w:asciiTheme="minorHAnsi" w:hAnsiTheme="minorHAnsi" w:cstheme="minorHAnsi"/>
                <w:i w:val="0"/>
                <w:iCs w:val="0"/>
                <w:color w:val="262626" w:themeColor="text1" w:themeTint="D9"/>
              </w:rPr>
            </w:pPr>
          </w:p>
        </w:tc>
        <w:tc>
          <w:tcPr>
            <w:tcW w:w="1013" w:type="pct"/>
            <w:vAlign w:val="center"/>
          </w:tcPr>
          <w:p w14:paraId="52708174" w14:textId="7C40976B" w:rsidR="00CB7B8E" w:rsidRPr="003B603B" w:rsidRDefault="00CB7B8E" w:rsidP="003B603B">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Model Execution</w:t>
            </w:r>
          </w:p>
        </w:tc>
        <w:tc>
          <w:tcPr>
            <w:tcW w:w="2303" w:type="pct"/>
            <w:vAlign w:val="center"/>
          </w:tcPr>
          <w:p w14:paraId="41233381" w14:textId="40D415BB" w:rsidR="00CB7B8E" w:rsidRPr="003B603B" w:rsidRDefault="00F66AFD" w:rsidP="003B603B">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This component will allow </w:t>
            </w:r>
            <w:r w:rsidR="008C6454">
              <w:rPr>
                <w:rFonts w:asciiTheme="minorHAnsi" w:hAnsiTheme="minorHAnsi" w:cstheme="minorHAnsi"/>
                <w:i w:val="0"/>
                <w:iCs w:val="0"/>
                <w:color w:val="262626" w:themeColor="text1" w:themeTint="D9"/>
              </w:rPr>
              <w:t xml:space="preserve">authorised users to </w:t>
            </w:r>
            <w:r w:rsidR="00667BD5">
              <w:rPr>
                <w:rFonts w:asciiTheme="minorHAnsi" w:hAnsiTheme="minorHAnsi" w:cstheme="minorHAnsi"/>
                <w:i w:val="0"/>
                <w:iCs w:val="0"/>
                <w:color w:val="262626" w:themeColor="text1" w:themeTint="D9"/>
              </w:rPr>
              <w:t xml:space="preserve">perform an action that results in the execution of </w:t>
            </w:r>
            <w:r w:rsidR="008C6454">
              <w:rPr>
                <w:rFonts w:asciiTheme="minorHAnsi" w:hAnsiTheme="minorHAnsi" w:cstheme="minorHAnsi"/>
                <w:i w:val="0"/>
                <w:iCs w:val="0"/>
                <w:color w:val="262626" w:themeColor="text1" w:themeTint="D9"/>
              </w:rPr>
              <w:t>a model/engine within the platform.</w:t>
            </w:r>
          </w:p>
        </w:tc>
      </w:tr>
      <w:tr w:rsidR="00685254" w:rsidRPr="00AB5E54" w14:paraId="321653A8" w14:textId="77777777" w:rsidTr="003B603B">
        <w:trPr>
          <w:trHeight w:val="577"/>
        </w:trPr>
        <w:tc>
          <w:tcPr>
            <w:tcW w:w="5000" w:type="pct"/>
            <w:gridSpan w:val="4"/>
            <w:vAlign w:val="center"/>
          </w:tcPr>
          <w:p w14:paraId="4921D5DD" w14:textId="0240ABCD" w:rsidR="00685254" w:rsidRPr="003B603B" w:rsidRDefault="00685254" w:rsidP="003B603B">
            <w:pPr>
              <w:pStyle w:val="HUDBTableText"/>
              <w:keepN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Information Services</w:t>
            </w:r>
          </w:p>
        </w:tc>
      </w:tr>
      <w:tr w:rsidR="00F8009A" w:rsidRPr="00AB5E54" w14:paraId="7AA86A77" w14:textId="77777777" w:rsidTr="003B603B">
        <w:trPr>
          <w:trHeight w:val="577"/>
        </w:trPr>
        <w:tc>
          <w:tcPr>
            <w:tcW w:w="603" w:type="pct"/>
            <w:vAlign w:val="center"/>
          </w:tcPr>
          <w:p w14:paraId="3416E376" w14:textId="2C618D9F"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w:t>
            </w:r>
            <w:r>
              <w:rPr>
                <w:rFonts w:asciiTheme="minorHAnsi" w:hAnsiTheme="minorHAnsi" w:cstheme="minorHAnsi"/>
                <w:i w:val="0"/>
                <w:iCs w:val="0"/>
                <w:color w:val="262626" w:themeColor="text1" w:themeTint="D9"/>
              </w:rPr>
              <w:t>20</w:t>
            </w:r>
          </w:p>
        </w:tc>
        <w:tc>
          <w:tcPr>
            <w:tcW w:w="1081" w:type="pct"/>
            <w:vMerge w:val="restart"/>
          </w:tcPr>
          <w:p w14:paraId="6D20F118" w14:textId="43986490"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Data Transformation</w:t>
            </w:r>
          </w:p>
        </w:tc>
        <w:tc>
          <w:tcPr>
            <w:tcW w:w="1013" w:type="pct"/>
            <w:vAlign w:val="center"/>
          </w:tcPr>
          <w:p w14:paraId="23CE0DA5" w14:textId="7AFA101E"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Standardisation</w:t>
            </w:r>
          </w:p>
        </w:tc>
        <w:tc>
          <w:tcPr>
            <w:tcW w:w="2303" w:type="pct"/>
            <w:vAlign w:val="center"/>
          </w:tcPr>
          <w:p w14:paraId="32EE4A62" w14:textId="4806617F" w:rsidR="00F8009A" w:rsidRPr="003B603B" w:rsidRDefault="00F8009A"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Data from various structures should have various standard operations performed, such as the addition of audit columns for traceability.</w:t>
            </w:r>
          </w:p>
        </w:tc>
      </w:tr>
      <w:tr w:rsidR="00F8009A" w:rsidRPr="00AB5E54" w14:paraId="6D4804F6" w14:textId="77777777" w:rsidTr="003B603B">
        <w:trPr>
          <w:trHeight w:val="577"/>
        </w:trPr>
        <w:tc>
          <w:tcPr>
            <w:tcW w:w="603" w:type="pct"/>
            <w:vAlign w:val="center"/>
          </w:tcPr>
          <w:p w14:paraId="2817531D" w14:textId="7834A65E"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LAC-2</w:t>
            </w:r>
            <w:r>
              <w:rPr>
                <w:rFonts w:asciiTheme="minorHAnsi" w:hAnsiTheme="minorHAnsi" w:cstheme="minorHAnsi"/>
                <w:i w:val="0"/>
                <w:iCs w:val="0"/>
                <w:color w:val="262626" w:themeColor="text1" w:themeTint="D9"/>
              </w:rPr>
              <w:t>1</w:t>
            </w:r>
          </w:p>
        </w:tc>
        <w:tc>
          <w:tcPr>
            <w:tcW w:w="1081" w:type="pct"/>
            <w:vMerge/>
            <w:vAlign w:val="center"/>
          </w:tcPr>
          <w:p w14:paraId="21DC4B84" w14:textId="77777777" w:rsidR="00F8009A" w:rsidRPr="003B603B" w:rsidRDefault="00F8009A" w:rsidP="00F8009A">
            <w:pPr>
              <w:pStyle w:val="HUDBTableText"/>
              <w:rPr>
                <w:rFonts w:asciiTheme="minorHAnsi" w:hAnsiTheme="minorHAnsi" w:cstheme="minorHAnsi"/>
                <w:i w:val="0"/>
                <w:iCs w:val="0"/>
                <w:color w:val="262626" w:themeColor="text1" w:themeTint="D9"/>
              </w:rPr>
            </w:pPr>
          </w:p>
        </w:tc>
        <w:tc>
          <w:tcPr>
            <w:tcW w:w="1013" w:type="pct"/>
            <w:vAlign w:val="center"/>
          </w:tcPr>
          <w:p w14:paraId="1B49C17A" w14:textId="66493EFD"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Structured data transformation</w:t>
            </w:r>
          </w:p>
        </w:tc>
        <w:tc>
          <w:tcPr>
            <w:tcW w:w="2303" w:type="pct"/>
            <w:vAlign w:val="center"/>
          </w:tcPr>
          <w:p w14:paraId="77901379" w14:textId="320D2807" w:rsidR="00F8009A" w:rsidRPr="003B603B" w:rsidRDefault="00F8009A"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Structured data, for example typically from a database should be able to have operations applied to it to transform or combine with other data resulting in a structured data output and storage</w:t>
            </w:r>
          </w:p>
        </w:tc>
      </w:tr>
      <w:tr w:rsidR="00F8009A" w:rsidRPr="00AB5E54" w14:paraId="47EC6CB0" w14:textId="77777777" w:rsidTr="003B603B">
        <w:trPr>
          <w:trHeight w:val="577"/>
        </w:trPr>
        <w:tc>
          <w:tcPr>
            <w:tcW w:w="603" w:type="pct"/>
            <w:vAlign w:val="center"/>
          </w:tcPr>
          <w:p w14:paraId="34797AD0" w14:textId="10989F36"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LAC-2</w:t>
            </w:r>
            <w:r>
              <w:rPr>
                <w:rFonts w:asciiTheme="minorHAnsi" w:hAnsiTheme="minorHAnsi" w:cstheme="minorHAnsi"/>
                <w:i w:val="0"/>
                <w:iCs w:val="0"/>
                <w:color w:val="262626" w:themeColor="text1" w:themeTint="D9"/>
              </w:rPr>
              <w:t>2</w:t>
            </w:r>
          </w:p>
        </w:tc>
        <w:tc>
          <w:tcPr>
            <w:tcW w:w="1081" w:type="pct"/>
            <w:vMerge/>
            <w:vAlign w:val="center"/>
          </w:tcPr>
          <w:p w14:paraId="33695ED2" w14:textId="77777777" w:rsidR="00F8009A" w:rsidRPr="003B603B" w:rsidRDefault="00F8009A" w:rsidP="00F8009A">
            <w:pPr>
              <w:pStyle w:val="HUDBTableText"/>
              <w:rPr>
                <w:rFonts w:asciiTheme="minorHAnsi" w:hAnsiTheme="minorHAnsi" w:cstheme="minorHAnsi"/>
                <w:i w:val="0"/>
                <w:iCs w:val="0"/>
                <w:color w:val="262626" w:themeColor="text1" w:themeTint="D9"/>
              </w:rPr>
            </w:pPr>
          </w:p>
        </w:tc>
        <w:tc>
          <w:tcPr>
            <w:tcW w:w="1013" w:type="pct"/>
            <w:vAlign w:val="center"/>
          </w:tcPr>
          <w:p w14:paraId="6C676F49" w14:textId="230265ED"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Semi-Structured data transformation</w:t>
            </w:r>
          </w:p>
        </w:tc>
        <w:tc>
          <w:tcPr>
            <w:tcW w:w="2303" w:type="pct"/>
            <w:vAlign w:val="center"/>
          </w:tcPr>
          <w:p w14:paraId="57252AEB" w14:textId="772166CE" w:rsidR="00F8009A" w:rsidRPr="003B603B" w:rsidRDefault="00F8009A"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Semi-structure data, for example JSON / XML will need to be query able and transformed or joined with other data resulting in a structured or semi-structured data output and storage</w:t>
            </w:r>
          </w:p>
        </w:tc>
      </w:tr>
      <w:tr w:rsidR="00F8009A" w:rsidRPr="00AB5E54" w14:paraId="2DF1E172" w14:textId="77777777" w:rsidTr="003B603B">
        <w:trPr>
          <w:trHeight w:val="577"/>
        </w:trPr>
        <w:tc>
          <w:tcPr>
            <w:tcW w:w="603" w:type="pct"/>
            <w:vAlign w:val="center"/>
          </w:tcPr>
          <w:p w14:paraId="6CC5822F" w14:textId="5DA4A424"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LAC-2</w:t>
            </w:r>
            <w:r>
              <w:rPr>
                <w:rFonts w:asciiTheme="minorHAnsi" w:hAnsiTheme="minorHAnsi" w:cstheme="minorHAnsi"/>
                <w:i w:val="0"/>
                <w:iCs w:val="0"/>
                <w:color w:val="262626" w:themeColor="text1" w:themeTint="D9"/>
              </w:rPr>
              <w:t>3</w:t>
            </w:r>
          </w:p>
        </w:tc>
        <w:tc>
          <w:tcPr>
            <w:tcW w:w="1081" w:type="pct"/>
            <w:vMerge/>
            <w:vAlign w:val="center"/>
          </w:tcPr>
          <w:p w14:paraId="70203D08" w14:textId="77777777" w:rsidR="00F8009A" w:rsidRPr="003B603B" w:rsidRDefault="00F8009A" w:rsidP="00F8009A">
            <w:pPr>
              <w:pStyle w:val="HUDBTableText"/>
              <w:rPr>
                <w:rFonts w:asciiTheme="minorHAnsi" w:hAnsiTheme="minorHAnsi" w:cstheme="minorHAnsi"/>
                <w:i w:val="0"/>
                <w:iCs w:val="0"/>
                <w:color w:val="262626" w:themeColor="text1" w:themeTint="D9"/>
              </w:rPr>
            </w:pPr>
          </w:p>
        </w:tc>
        <w:tc>
          <w:tcPr>
            <w:tcW w:w="1013" w:type="pct"/>
            <w:vAlign w:val="center"/>
          </w:tcPr>
          <w:p w14:paraId="1FD254C5" w14:textId="2E0CEBCC" w:rsidR="00F8009A" w:rsidRPr="003B603B" w:rsidRDefault="00F8009A"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Unstructured data transformation</w:t>
            </w:r>
          </w:p>
        </w:tc>
        <w:tc>
          <w:tcPr>
            <w:tcW w:w="2303" w:type="pct"/>
            <w:vAlign w:val="center"/>
          </w:tcPr>
          <w:p w14:paraId="2D25786F" w14:textId="1A83FAC2" w:rsidR="00F8009A" w:rsidRDefault="00F8009A"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Unstructured data may need to </w:t>
            </w:r>
            <w:r w:rsidR="0093307D">
              <w:rPr>
                <w:rFonts w:asciiTheme="minorHAnsi" w:hAnsiTheme="minorHAnsi" w:cstheme="minorHAnsi"/>
                <w:i w:val="0"/>
                <w:iCs w:val="0"/>
                <w:color w:val="262626" w:themeColor="text1" w:themeTint="D9"/>
              </w:rPr>
              <w:t xml:space="preserve">be </w:t>
            </w:r>
            <w:r>
              <w:rPr>
                <w:rFonts w:asciiTheme="minorHAnsi" w:hAnsiTheme="minorHAnsi" w:cstheme="minorHAnsi"/>
                <w:i w:val="0"/>
                <w:iCs w:val="0"/>
                <w:color w:val="262626" w:themeColor="text1" w:themeTint="D9"/>
              </w:rPr>
              <w:t>processed and there should be a capability to write transformations to be able to read and process the unstructured data and output to a structure or semi-structure output and stored.</w:t>
            </w:r>
          </w:p>
          <w:p w14:paraId="630ABC97" w14:textId="1039D6E4" w:rsidR="00F8009A" w:rsidRPr="003B603B" w:rsidRDefault="00F8009A"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The exact requirement and implementation for this may require custom code and will be further considered on a </w:t>
            </w:r>
            <w:r w:rsidR="0093307D">
              <w:rPr>
                <w:rFonts w:asciiTheme="minorHAnsi" w:hAnsiTheme="minorHAnsi" w:cstheme="minorHAnsi"/>
                <w:i w:val="0"/>
                <w:iCs w:val="0"/>
                <w:color w:val="262626" w:themeColor="text1" w:themeTint="D9"/>
              </w:rPr>
              <w:t>case-by-case</w:t>
            </w:r>
            <w:r>
              <w:rPr>
                <w:rFonts w:asciiTheme="minorHAnsi" w:hAnsiTheme="minorHAnsi" w:cstheme="minorHAnsi"/>
                <w:i w:val="0"/>
                <w:iCs w:val="0"/>
                <w:color w:val="262626" w:themeColor="text1" w:themeTint="D9"/>
              </w:rPr>
              <w:t xml:space="preserve"> basis.</w:t>
            </w:r>
          </w:p>
        </w:tc>
      </w:tr>
      <w:tr w:rsidR="002B1497" w:rsidRPr="00AB5E54" w14:paraId="5DD02F4F" w14:textId="77777777" w:rsidTr="003B603B">
        <w:trPr>
          <w:trHeight w:val="577"/>
        </w:trPr>
        <w:tc>
          <w:tcPr>
            <w:tcW w:w="603" w:type="pct"/>
            <w:vAlign w:val="center"/>
          </w:tcPr>
          <w:p w14:paraId="29B2ED65" w14:textId="0CDB9298" w:rsidR="002B1497" w:rsidRPr="003B603B" w:rsidRDefault="002B1497"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LAC-2</w:t>
            </w:r>
            <w:r>
              <w:rPr>
                <w:rFonts w:asciiTheme="minorHAnsi" w:hAnsiTheme="minorHAnsi" w:cstheme="minorHAnsi"/>
                <w:i w:val="0"/>
                <w:iCs w:val="0"/>
                <w:color w:val="262626" w:themeColor="text1" w:themeTint="D9"/>
              </w:rPr>
              <w:t>4</w:t>
            </w:r>
          </w:p>
        </w:tc>
        <w:tc>
          <w:tcPr>
            <w:tcW w:w="1081" w:type="pct"/>
            <w:vMerge w:val="restart"/>
          </w:tcPr>
          <w:p w14:paraId="504A06C5" w14:textId="4E250E2D" w:rsidR="002B1497" w:rsidRPr="003B603B" w:rsidRDefault="002B1497"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Data Acquisition &amp; Ingestion</w:t>
            </w:r>
          </w:p>
        </w:tc>
        <w:tc>
          <w:tcPr>
            <w:tcW w:w="1013" w:type="pct"/>
            <w:vAlign w:val="center"/>
          </w:tcPr>
          <w:p w14:paraId="42F28D8E" w14:textId="5E61C3C8" w:rsidR="002B1497" w:rsidRPr="003B603B" w:rsidRDefault="002B1497"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Database</w:t>
            </w:r>
          </w:p>
        </w:tc>
        <w:tc>
          <w:tcPr>
            <w:tcW w:w="2303" w:type="pct"/>
            <w:vAlign w:val="center"/>
          </w:tcPr>
          <w:p w14:paraId="6E2D6031" w14:textId="5E938CEF" w:rsidR="002B1497" w:rsidRPr="003B603B" w:rsidRDefault="002B1497"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Data from source databases will need to be retrieved and stored within the data platform. This component will be able to execute SQL language queries against various database systems to be able to extract data, </w:t>
            </w:r>
            <w:r w:rsidR="0093307D">
              <w:rPr>
                <w:rFonts w:asciiTheme="minorHAnsi" w:hAnsiTheme="minorHAnsi" w:cstheme="minorHAnsi"/>
                <w:i w:val="0"/>
                <w:iCs w:val="0"/>
                <w:color w:val="262626" w:themeColor="text1" w:themeTint="D9"/>
              </w:rPr>
              <w:t>transfer,</w:t>
            </w:r>
            <w:r>
              <w:rPr>
                <w:rFonts w:asciiTheme="minorHAnsi" w:hAnsiTheme="minorHAnsi" w:cstheme="minorHAnsi"/>
                <w:i w:val="0"/>
                <w:iCs w:val="0"/>
                <w:color w:val="262626" w:themeColor="text1" w:themeTint="D9"/>
              </w:rPr>
              <w:t xml:space="preserve"> and store.</w:t>
            </w:r>
          </w:p>
        </w:tc>
      </w:tr>
      <w:tr w:rsidR="002B1497" w:rsidRPr="00AB5E54" w14:paraId="189983D1" w14:textId="77777777" w:rsidTr="003B603B">
        <w:trPr>
          <w:trHeight w:val="577"/>
        </w:trPr>
        <w:tc>
          <w:tcPr>
            <w:tcW w:w="603" w:type="pct"/>
            <w:vAlign w:val="center"/>
          </w:tcPr>
          <w:p w14:paraId="2A391027" w14:textId="5DAEA69A" w:rsidR="002B1497" w:rsidRPr="003B603B" w:rsidRDefault="002B1497"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LAC-2</w:t>
            </w:r>
            <w:r>
              <w:rPr>
                <w:rFonts w:asciiTheme="minorHAnsi" w:hAnsiTheme="minorHAnsi" w:cstheme="minorHAnsi"/>
                <w:i w:val="0"/>
                <w:iCs w:val="0"/>
                <w:color w:val="262626" w:themeColor="text1" w:themeTint="D9"/>
              </w:rPr>
              <w:t>5</w:t>
            </w:r>
          </w:p>
        </w:tc>
        <w:tc>
          <w:tcPr>
            <w:tcW w:w="1081" w:type="pct"/>
            <w:vMerge/>
            <w:vAlign w:val="center"/>
          </w:tcPr>
          <w:p w14:paraId="6A2D8155" w14:textId="77777777" w:rsidR="002B1497" w:rsidRPr="003B603B" w:rsidRDefault="002B1497" w:rsidP="00F8009A">
            <w:pPr>
              <w:pStyle w:val="HUDBTableText"/>
              <w:rPr>
                <w:rFonts w:asciiTheme="minorHAnsi" w:hAnsiTheme="minorHAnsi" w:cstheme="minorHAnsi"/>
                <w:i w:val="0"/>
                <w:iCs w:val="0"/>
                <w:color w:val="262626" w:themeColor="text1" w:themeTint="D9"/>
              </w:rPr>
            </w:pPr>
          </w:p>
        </w:tc>
        <w:tc>
          <w:tcPr>
            <w:tcW w:w="1013" w:type="pct"/>
            <w:vAlign w:val="center"/>
          </w:tcPr>
          <w:p w14:paraId="6EC7798F" w14:textId="67A0A96B" w:rsidR="002B1497" w:rsidRPr="003B603B" w:rsidRDefault="002B1497"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Files</w:t>
            </w:r>
          </w:p>
        </w:tc>
        <w:tc>
          <w:tcPr>
            <w:tcW w:w="2303" w:type="pct"/>
            <w:vAlign w:val="center"/>
          </w:tcPr>
          <w:p w14:paraId="758F616D" w14:textId="103A5962" w:rsidR="002B1497" w:rsidRPr="003B603B" w:rsidRDefault="002B1497"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Files may need to be identified, </w:t>
            </w:r>
            <w:r w:rsidR="0093307D">
              <w:rPr>
                <w:rFonts w:asciiTheme="minorHAnsi" w:hAnsiTheme="minorHAnsi" w:cstheme="minorHAnsi"/>
                <w:i w:val="0"/>
                <w:iCs w:val="0"/>
                <w:color w:val="262626" w:themeColor="text1" w:themeTint="D9"/>
              </w:rPr>
              <w:t>transferred,</w:t>
            </w:r>
            <w:r>
              <w:rPr>
                <w:rFonts w:asciiTheme="minorHAnsi" w:hAnsiTheme="minorHAnsi" w:cstheme="minorHAnsi"/>
                <w:i w:val="0"/>
                <w:iCs w:val="0"/>
                <w:color w:val="262626" w:themeColor="text1" w:themeTint="D9"/>
              </w:rPr>
              <w:t xml:space="preserve"> and stored within the data platform.</w:t>
            </w:r>
          </w:p>
        </w:tc>
      </w:tr>
      <w:tr w:rsidR="002B1497" w:rsidRPr="00AB5E54" w14:paraId="0278E17E" w14:textId="77777777" w:rsidTr="003B603B">
        <w:trPr>
          <w:trHeight w:val="577"/>
        </w:trPr>
        <w:tc>
          <w:tcPr>
            <w:tcW w:w="603" w:type="pct"/>
            <w:vAlign w:val="center"/>
          </w:tcPr>
          <w:p w14:paraId="3669FADF" w14:textId="404D4581" w:rsidR="002B1497" w:rsidRPr="003B603B" w:rsidRDefault="002B1497"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LAC-2</w:t>
            </w:r>
            <w:r>
              <w:rPr>
                <w:rFonts w:asciiTheme="minorHAnsi" w:hAnsiTheme="minorHAnsi" w:cstheme="minorHAnsi"/>
                <w:i w:val="0"/>
                <w:iCs w:val="0"/>
                <w:color w:val="262626" w:themeColor="text1" w:themeTint="D9"/>
              </w:rPr>
              <w:t>6</w:t>
            </w:r>
          </w:p>
        </w:tc>
        <w:tc>
          <w:tcPr>
            <w:tcW w:w="1081" w:type="pct"/>
            <w:vMerge/>
            <w:vAlign w:val="center"/>
          </w:tcPr>
          <w:p w14:paraId="1ACA1248" w14:textId="77777777" w:rsidR="002B1497" w:rsidRPr="003B603B" w:rsidRDefault="002B1497" w:rsidP="00F8009A">
            <w:pPr>
              <w:pStyle w:val="HUDBTableText"/>
              <w:rPr>
                <w:rFonts w:asciiTheme="minorHAnsi" w:hAnsiTheme="minorHAnsi" w:cstheme="minorHAnsi"/>
                <w:i w:val="0"/>
                <w:iCs w:val="0"/>
                <w:color w:val="262626" w:themeColor="text1" w:themeTint="D9"/>
              </w:rPr>
            </w:pPr>
          </w:p>
        </w:tc>
        <w:tc>
          <w:tcPr>
            <w:tcW w:w="1013" w:type="pct"/>
            <w:vAlign w:val="center"/>
          </w:tcPr>
          <w:p w14:paraId="552C22C1" w14:textId="19905EF1" w:rsidR="002B1497" w:rsidRPr="003B603B" w:rsidRDefault="002B1497"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API's</w:t>
            </w:r>
          </w:p>
        </w:tc>
        <w:tc>
          <w:tcPr>
            <w:tcW w:w="2303" w:type="pct"/>
            <w:vAlign w:val="center"/>
          </w:tcPr>
          <w:p w14:paraId="193E34B6" w14:textId="7B7B8EC6" w:rsidR="002B1497" w:rsidRPr="003B603B" w:rsidRDefault="002B1497" w:rsidP="00F8009A">
            <w:pPr>
              <w:pStyle w:val="HUDBTableText"/>
              <w:keepNext/>
              <w:rPr>
                <w:rFonts w:asciiTheme="minorHAnsi" w:hAnsiTheme="minorHAnsi" w:cstheme="minorHAnsi"/>
                <w:i w:val="0"/>
                <w:iCs w:val="0"/>
                <w:color w:val="262626" w:themeColor="text1" w:themeTint="D9"/>
              </w:rPr>
            </w:pPr>
            <w:proofErr w:type="gramStart"/>
            <w:r>
              <w:rPr>
                <w:rFonts w:asciiTheme="minorHAnsi" w:hAnsiTheme="minorHAnsi" w:cstheme="minorHAnsi"/>
                <w:i w:val="0"/>
                <w:iCs w:val="0"/>
                <w:color w:val="262626" w:themeColor="text1" w:themeTint="D9"/>
              </w:rPr>
              <w:t>API’s</w:t>
            </w:r>
            <w:proofErr w:type="gramEnd"/>
            <w:r>
              <w:rPr>
                <w:rFonts w:asciiTheme="minorHAnsi" w:hAnsiTheme="minorHAnsi" w:cstheme="minorHAnsi"/>
                <w:i w:val="0"/>
                <w:iCs w:val="0"/>
                <w:color w:val="262626" w:themeColor="text1" w:themeTint="D9"/>
              </w:rPr>
              <w:t xml:space="preserve"> may need to be called and the output retrieved and stored within the data platform.</w:t>
            </w:r>
          </w:p>
        </w:tc>
      </w:tr>
      <w:tr w:rsidR="002B1497" w:rsidRPr="00AB5E54" w14:paraId="18C4C009" w14:textId="77777777" w:rsidTr="003B603B">
        <w:trPr>
          <w:trHeight w:val="577"/>
        </w:trPr>
        <w:tc>
          <w:tcPr>
            <w:tcW w:w="603" w:type="pct"/>
            <w:vAlign w:val="center"/>
          </w:tcPr>
          <w:p w14:paraId="12834E4C" w14:textId="3DB94B8D" w:rsidR="002B1497" w:rsidRPr="003B603B" w:rsidRDefault="002B1497"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LAC-2</w:t>
            </w:r>
            <w:r>
              <w:rPr>
                <w:rFonts w:asciiTheme="minorHAnsi" w:hAnsiTheme="minorHAnsi" w:cstheme="minorHAnsi"/>
                <w:i w:val="0"/>
                <w:iCs w:val="0"/>
                <w:color w:val="262626" w:themeColor="text1" w:themeTint="D9"/>
              </w:rPr>
              <w:t>7</w:t>
            </w:r>
          </w:p>
        </w:tc>
        <w:tc>
          <w:tcPr>
            <w:tcW w:w="1081" w:type="pct"/>
            <w:vMerge/>
            <w:vAlign w:val="center"/>
          </w:tcPr>
          <w:p w14:paraId="525F625F" w14:textId="77777777" w:rsidR="002B1497" w:rsidRPr="003B603B" w:rsidRDefault="002B1497" w:rsidP="00F8009A">
            <w:pPr>
              <w:pStyle w:val="HUDBTableText"/>
              <w:rPr>
                <w:rFonts w:asciiTheme="minorHAnsi" w:hAnsiTheme="minorHAnsi" w:cstheme="minorHAnsi"/>
                <w:i w:val="0"/>
                <w:iCs w:val="0"/>
                <w:color w:val="262626" w:themeColor="text1" w:themeTint="D9"/>
              </w:rPr>
            </w:pPr>
          </w:p>
        </w:tc>
        <w:tc>
          <w:tcPr>
            <w:tcW w:w="1013" w:type="pct"/>
            <w:vAlign w:val="center"/>
          </w:tcPr>
          <w:p w14:paraId="304DA929" w14:textId="5296FAB2" w:rsidR="002B1497" w:rsidRPr="003B603B" w:rsidRDefault="002B1497"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Change Data Capture</w:t>
            </w:r>
          </w:p>
        </w:tc>
        <w:tc>
          <w:tcPr>
            <w:tcW w:w="2303" w:type="pct"/>
            <w:vAlign w:val="center"/>
          </w:tcPr>
          <w:p w14:paraId="2E5F4AC9" w14:textId="0DF13FCA" w:rsidR="002B1497" w:rsidRPr="003B603B" w:rsidRDefault="002B1497"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A change data capture component will monitor certain database systems for changes and send individual changes for later consumption within the data platform</w:t>
            </w:r>
          </w:p>
        </w:tc>
      </w:tr>
      <w:tr w:rsidR="002B1497" w:rsidRPr="00AB5E54" w14:paraId="1C1065B7" w14:textId="77777777" w:rsidTr="003B603B">
        <w:trPr>
          <w:trHeight w:val="577"/>
        </w:trPr>
        <w:tc>
          <w:tcPr>
            <w:tcW w:w="603" w:type="pct"/>
            <w:vAlign w:val="center"/>
          </w:tcPr>
          <w:p w14:paraId="3AE051EA" w14:textId="368D6BA1" w:rsidR="002B1497" w:rsidRPr="003B603B" w:rsidRDefault="002B1497"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LAC-2</w:t>
            </w:r>
            <w:r>
              <w:rPr>
                <w:rFonts w:asciiTheme="minorHAnsi" w:hAnsiTheme="minorHAnsi" w:cstheme="minorHAnsi"/>
                <w:i w:val="0"/>
                <w:iCs w:val="0"/>
                <w:color w:val="262626" w:themeColor="text1" w:themeTint="D9"/>
              </w:rPr>
              <w:t>8</w:t>
            </w:r>
          </w:p>
        </w:tc>
        <w:tc>
          <w:tcPr>
            <w:tcW w:w="1081" w:type="pct"/>
            <w:vMerge/>
            <w:vAlign w:val="center"/>
          </w:tcPr>
          <w:p w14:paraId="4AB34437" w14:textId="77777777" w:rsidR="002B1497" w:rsidRPr="003B603B" w:rsidRDefault="002B1497" w:rsidP="00F8009A">
            <w:pPr>
              <w:pStyle w:val="HUDBTableText"/>
              <w:rPr>
                <w:rFonts w:asciiTheme="minorHAnsi" w:hAnsiTheme="minorHAnsi" w:cstheme="minorHAnsi"/>
                <w:i w:val="0"/>
                <w:iCs w:val="0"/>
                <w:color w:val="262626" w:themeColor="text1" w:themeTint="D9"/>
              </w:rPr>
            </w:pPr>
          </w:p>
        </w:tc>
        <w:tc>
          <w:tcPr>
            <w:tcW w:w="1013" w:type="pct"/>
            <w:vAlign w:val="center"/>
          </w:tcPr>
          <w:p w14:paraId="5A4CD363" w14:textId="051C72E2" w:rsidR="002B1497" w:rsidRPr="003B603B" w:rsidRDefault="002B1497"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Non source system data entry</w:t>
            </w:r>
          </w:p>
        </w:tc>
        <w:tc>
          <w:tcPr>
            <w:tcW w:w="2303" w:type="pct"/>
            <w:vAlign w:val="center"/>
          </w:tcPr>
          <w:p w14:paraId="50565BE6" w14:textId="75DD8B74" w:rsidR="002B1497" w:rsidRPr="003B603B" w:rsidRDefault="002B1497"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Users will be able to upload a small volume of data into a component that will be later extracted and stored in the data platform via a data ingestion component. </w:t>
            </w:r>
          </w:p>
        </w:tc>
      </w:tr>
      <w:tr w:rsidR="002B1497" w:rsidRPr="00AB5E54" w14:paraId="42CC56A7" w14:textId="77777777" w:rsidTr="002B1497">
        <w:trPr>
          <w:trHeight w:val="555"/>
        </w:trPr>
        <w:tc>
          <w:tcPr>
            <w:tcW w:w="603" w:type="pct"/>
            <w:vAlign w:val="center"/>
          </w:tcPr>
          <w:p w14:paraId="1D54CCBD" w14:textId="02EC2863" w:rsidR="002B1497" w:rsidRPr="003B603B" w:rsidRDefault="002B1497"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LAC-2</w:t>
            </w:r>
            <w:r>
              <w:rPr>
                <w:rFonts w:asciiTheme="minorHAnsi" w:hAnsiTheme="minorHAnsi" w:cstheme="minorHAnsi"/>
                <w:i w:val="0"/>
                <w:iCs w:val="0"/>
                <w:color w:val="262626" w:themeColor="text1" w:themeTint="D9"/>
              </w:rPr>
              <w:t>9</w:t>
            </w:r>
          </w:p>
        </w:tc>
        <w:tc>
          <w:tcPr>
            <w:tcW w:w="1081" w:type="pct"/>
            <w:vMerge/>
            <w:vAlign w:val="center"/>
          </w:tcPr>
          <w:p w14:paraId="593F36F7" w14:textId="77777777" w:rsidR="002B1497" w:rsidRPr="003B603B" w:rsidRDefault="002B1497" w:rsidP="00F8009A">
            <w:pPr>
              <w:pStyle w:val="HUDBTableText"/>
              <w:rPr>
                <w:rFonts w:asciiTheme="minorHAnsi" w:hAnsiTheme="minorHAnsi" w:cstheme="minorHAnsi"/>
                <w:i w:val="0"/>
                <w:iCs w:val="0"/>
                <w:color w:val="262626" w:themeColor="text1" w:themeTint="D9"/>
              </w:rPr>
            </w:pPr>
          </w:p>
        </w:tc>
        <w:tc>
          <w:tcPr>
            <w:tcW w:w="1013" w:type="pct"/>
            <w:vAlign w:val="center"/>
          </w:tcPr>
          <w:p w14:paraId="692C866F" w14:textId="2F6FF104" w:rsidR="002B1497" w:rsidRPr="003B603B" w:rsidRDefault="002B1497" w:rsidP="00F8009A">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Hierarchy preparation and management</w:t>
            </w:r>
          </w:p>
        </w:tc>
        <w:tc>
          <w:tcPr>
            <w:tcW w:w="2303" w:type="pct"/>
            <w:vAlign w:val="center"/>
          </w:tcPr>
          <w:p w14:paraId="500ECE72" w14:textId="77777777" w:rsidR="002B1497" w:rsidRDefault="002B1497"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Creation and management of hierarchies to be used in the data platform for transformation and / or reporting purposes.</w:t>
            </w:r>
          </w:p>
          <w:p w14:paraId="6C2E2EF5" w14:textId="37E3C0FC" w:rsidR="002B1497" w:rsidRPr="003B603B" w:rsidRDefault="002B1497"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Approval driven creation and update with notifications delivered to appropriate users.</w:t>
            </w:r>
          </w:p>
        </w:tc>
      </w:tr>
      <w:tr w:rsidR="002B1497" w:rsidRPr="00AB5E54" w14:paraId="70C25EFD" w14:textId="77777777" w:rsidTr="003B603B">
        <w:trPr>
          <w:trHeight w:val="555"/>
        </w:trPr>
        <w:tc>
          <w:tcPr>
            <w:tcW w:w="603" w:type="pct"/>
            <w:vAlign w:val="center"/>
          </w:tcPr>
          <w:p w14:paraId="23C87364" w14:textId="4A0C6F16" w:rsidR="002B1497" w:rsidRPr="003B603B" w:rsidRDefault="002B1497" w:rsidP="00F8009A">
            <w:pPr>
              <w:pStyle w:val="HUDBTableT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LAC-30</w:t>
            </w:r>
          </w:p>
        </w:tc>
        <w:tc>
          <w:tcPr>
            <w:tcW w:w="1081" w:type="pct"/>
            <w:vMerge/>
            <w:vAlign w:val="center"/>
          </w:tcPr>
          <w:p w14:paraId="5BFF8EEE" w14:textId="77777777" w:rsidR="002B1497" w:rsidRPr="003B603B" w:rsidRDefault="002B1497" w:rsidP="00F8009A">
            <w:pPr>
              <w:pStyle w:val="HUDBTableText"/>
              <w:rPr>
                <w:rFonts w:asciiTheme="minorHAnsi" w:hAnsiTheme="minorHAnsi" w:cstheme="minorHAnsi"/>
                <w:i w:val="0"/>
                <w:iCs w:val="0"/>
                <w:color w:val="262626" w:themeColor="text1" w:themeTint="D9"/>
              </w:rPr>
            </w:pPr>
          </w:p>
        </w:tc>
        <w:tc>
          <w:tcPr>
            <w:tcW w:w="1013" w:type="pct"/>
            <w:vAlign w:val="center"/>
          </w:tcPr>
          <w:p w14:paraId="761B24DD" w14:textId="3102B43B" w:rsidR="002B1497" w:rsidRPr="003B603B" w:rsidRDefault="002B1497" w:rsidP="00F8009A">
            <w:pPr>
              <w:pStyle w:val="HUDBTableT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Events</w:t>
            </w:r>
          </w:p>
        </w:tc>
        <w:tc>
          <w:tcPr>
            <w:tcW w:w="2303" w:type="pct"/>
            <w:vAlign w:val="center"/>
          </w:tcPr>
          <w:p w14:paraId="63C352A8" w14:textId="45087DBB" w:rsidR="002B1497" w:rsidRDefault="00434CF8"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An endpoint for event r</w:t>
            </w:r>
            <w:r w:rsidR="00FE74BF">
              <w:rPr>
                <w:rFonts w:asciiTheme="minorHAnsi" w:hAnsiTheme="minorHAnsi" w:cstheme="minorHAnsi"/>
                <w:i w:val="0"/>
                <w:iCs w:val="0"/>
                <w:color w:val="262626" w:themeColor="text1" w:themeTint="D9"/>
              </w:rPr>
              <w:t>eceipt</w:t>
            </w:r>
            <w:r>
              <w:rPr>
                <w:rFonts w:asciiTheme="minorHAnsi" w:hAnsiTheme="minorHAnsi" w:cstheme="minorHAnsi"/>
                <w:i w:val="0"/>
                <w:iCs w:val="0"/>
                <w:color w:val="262626" w:themeColor="text1" w:themeTint="D9"/>
              </w:rPr>
              <w:t xml:space="preserve">, and </w:t>
            </w:r>
            <w:r w:rsidR="00FE74BF">
              <w:rPr>
                <w:rFonts w:asciiTheme="minorHAnsi" w:hAnsiTheme="minorHAnsi" w:cstheme="minorHAnsi"/>
                <w:i w:val="0"/>
                <w:iCs w:val="0"/>
                <w:color w:val="262626" w:themeColor="text1" w:themeTint="D9"/>
              </w:rPr>
              <w:t>storage of events</w:t>
            </w:r>
            <w:r w:rsidR="00FA03C1">
              <w:rPr>
                <w:rFonts w:asciiTheme="minorHAnsi" w:hAnsiTheme="minorHAnsi" w:cstheme="minorHAnsi"/>
                <w:i w:val="0"/>
                <w:iCs w:val="0"/>
                <w:color w:val="262626" w:themeColor="text1" w:themeTint="D9"/>
              </w:rPr>
              <w:t xml:space="preserve"> for</w:t>
            </w:r>
            <w:r w:rsidR="00F40A52">
              <w:rPr>
                <w:rFonts w:asciiTheme="minorHAnsi" w:hAnsiTheme="minorHAnsi" w:cstheme="minorHAnsi"/>
                <w:i w:val="0"/>
                <w:iCs w:val="0"/>
                <w:color w:val="262626" w:themeColor="text1" w:themeTint="D9"/>
              </w:rPr>
              <w:t xml:space="preserve"> consumption </w:t>
            </w:r>
            <w:r w:rsidR="00FA03C1">
              <w:rPr>
                <w:rFonts w:asciiTheme="minorHAnsi" w:hAnsiTheme="minorHAnsi" w:cstheme="minorHAnsi"/>
                <w:i w:val="0"/>
                <w:iCs w:val="0"/>
                <w:color w:val="262626" w:themeColor="text1" w:themeTint="D9"/>
              </w:rPr>
              <w:t>by other platform components</w:t>
            </w:r>
            <w:r>
              <w:rPr>
                <w:rFonts w:asciiTheme="minorHAnsi" w:hAnsiTheme="minorHAnsi" w:cstheme="minorHAnsi"/>
                <w:i w:val="0"/>
                <w:iCs w:val="0"/>
                <w:color w:val="262626" w:themeColor="text1" w:themeTint="D9"/>
              </w:rPr>
              <w:t>.</w:t>
            </w:r>
          </w:p>
          <w:p w14:paraId="0A621B6A" w14:textId="40976FE4" w:rsidR="00434CF8" w:rsidRDefault="00F40A52" w:rsidP="00F8009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This component must also have the capability to persist events to storage as alternative means of collection by other components.</w:t>
            </w:r>
          </w:p>
        </w:tc>
      </w:tr>
      <w:tr w:rsidR="00BA0BCE" w:rsidRPr="00AB5E54" w14:paraId="35E8FDC9" w14:textId="77777777" w:rsidTr="003B603B">
        <w:trPr>
          <w:trHeight w:val="577"/>
        </w:trPr>
        <w:tc>
          <w:tcPr>
            <w:tcW w:w="603" w:type="pct"/>
            <w:vAlign w:val="center"/>
          </w:tcPr>
          <w:p w14:paraId="0B84A7F2" w14:textId="06A47686" w:rsidR="00BA0BCE" w:rsidRPr="003B603B" w:rsidRDefault="00BA0BCE" w:rsidP="00BA0BCE">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LAC-3</w:t>
            </w:r>
            <w:r>
              <w:rPr>
                <w:rFonts w:asciiTheme="minorHAnsi" w:hAnsiTheme="minorHAnsi" w:cstheme="minorHAnsi"/>
                <w:i w:val="0"/>
                <w:iCs w:val="0"/>
                <w:color w:val="262626" w:themeColor="text1" w:themeTint="D9"/>
              </w:rPr>
              <w:t>1</w:t>
            </w:r>
          </w:p>
        </w:tc>
        <w:tc>
          <w:tcPr>
            <w:tcW w:w="1081" w:type="pct"/>
            <w:vAlign w:val="center"/>
          </w:tcPr>
          <w:p w14:paraId="7B2B92F4" w14:textId="028AB08A" w:rsidR="00BA0BCE" w:rsidRPr="003B603B" w:rsidRDefault="00BA0BCE" w:rsidP="00BA0BCE">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Data Storage</w:t>
            </w:r>
          </w:p>
        </w:tc>
        <w:tc>
          <w:tcPr>
            <w:tcW w:w="1013" w:type="pct"/>
            <w:vAlign w:val="center"/>
          </w:tcPr>
          <w:p w14:paraId="51B182A4" w14:textId="3015FF34" w:rsidR="00BA0BCE" w:rsidRPr="003B603B" w:rsidRDefault="00BA0BCE" w:rsidP="00BA0BCE">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Storage</w:t>
            </w:r>
          </w:p>
        </w:tc>
        <w:tc>
          <w:tcPr>
            <w:tcW w:w="2303" w:type="pct"/>
            <w:vAlign w:val="center"/>
          </w:tcPr>
          <w:p w14:paraId="21EDABEA" w14:textId="6E63A208" w:rsidR="00BA0BCE" w:rsidRPr="003B603B" w:rsidRDefault="00BA0BCE" w:rsidP="00BA0BCE">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A persistent, scalable, </w:t>
            </w:r>
            <w:r w:rsidR="0093307D">
              <w:rPr>
                <w:rFonts w:asciiTheme="minorHAnsi" w:hAnsiTheme="minorHAnsi" w:cstheme="minorHAnsi"/>
                <w:i w:val="0"/>
                <w:iCs w:val="0"/>
                <w:color w:val="262626" w:themeColor="text1" w:themeTint="D9"/>
              </w:rPr>
              <w:t>securable,</w:t>
            </w:r>
            <w:r>
              <w:rPr>
                <w:rFonts w:asciiTheme="minorHAnsi" w:hAnsiTheme="minorHAnsi" w:cstheme="minorHAnsi"/>
                <w:i w:val="0"/>
                <w:iCs w:val="0"/>
                <w:color w:val="262626" w:themeColor="text1" w:themeTint="D9"/>
              </w:rPr>
              <w:t xml:space="preserve"> and highly available storage service to be used by components across the platform.</w:t>
            </w:r>
          </w:p>
        </w:tc>
      </w:tr>
      <w:tr w:rsidR="00BA0BCE" w:rsidRPr="00AB5E54" w14:paraId="39A3C94F" w14:textId="77777777" w:rsidTr="003B603B">
        <w:trPr>
          <w:trHeight w:val="577"/>
        </w:trPr>
        <w:tc>
          <w:tcPr>
            <w:tcW w:w="603" w:type="pct"/>
            <w:vAlign w:val="center"/>
          </w:tcPr>
          <w:p w14:paraId="3E6B6234" w14:textId="2274CA5F" w:rsidR="00BA0BCE" w:rsidRPr="003B603B" w:rsidRDefault="00BA0BCE" w:rsidP="00BA0BCE">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LAC-3</w:t>
            </w:r>
            <w:r>
              <w:rPr>
                <w:rFonts w:asciiTheme="minorHAnsi" w:hAnsiTheme="minorHAnsi" w:cstheme="minorHAnsi"/>
                <w:i w:val="0"/>
                <w:iCs w:val="0"/>
                <w:color w:val="262626" w:themeColor="text1" w:themeTint="D9"/>
              </w:rPr>
              <w:t>2</w:t>
            </w:r>
          </w:p>
        </w:tc>
        <w:tc>
          <w:tcPr>
            <w:tcW w:w="1081" w:type="pct"/>
            <w:vMerge w:val="restart"/>
          </w:tcPr>
          <w:p w14:paraId="38A34912" w14:textId="780541ED" w:rsidR="00BA0BCE" w:rsidRPr="003B603B" w:rsidRDefault="00BA0BCE" w:rsidP="00BA0BCE">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Control &amp; Notification</w:t>
            </w:r>
          </w:p>
        </w:tc>
        <w:tc>
          <w:tcPr>
            <w:tcW w:w="1013" w:type="pct"/>
            <w:vAlign w:val="center"/>
          </w:tcPr>
          <w:p w14:paraId="6B370BC2" w14:textId="5EBBE645" w:rsidR="00BA0BCE" w:rsidRPr="003B603B" w:rsidRDefault="00BA0BCE" w:rsidP="00BA0BCE">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Framework metadata services</w:t>
            </w:r>
          </w:p>
        </w:tc>
        <w:tc>
          <w:tcPr>
            <w:tcW w:w="2303" w:type="pct"/>
            <w:vAlign w:val="center"/>
          </w:tcPr>
          <w:p w14:paraId="39CAF19C" w14:textId="1E0140DB" w:rsidR="00BA0BCE" w:rsidRPr="003B603B" w:rsidRDefault="00BA0BCE" w:rsidP="00BA0BCE">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Storage and retrieval of metadata to be used by components in the platform</w:t>
            </w:r>
          </w:p>
        </w:tc>
      </w:tr>
      <w:tr w:rsidR="00BA0BCE" w:rsidRPr="00AB5E54" w14:paraId="4E08B30D" w14:textId="77777777" w:rsidTr="003B603B">
        <w:trPr>
          <w:trHeight w:val="577"/>
        </w:trPr>
        <w:tc>
          <w:tcPr>
            <w:tcW w:w="603" w:type="pct"/>
            <w:vAlign w:val="center"/>
          </w:tcPr>
          <w:p w14:paraId="2820230A" w14:textId="724411D1" w:rsidR="00BA0BCE" w:rsidRPr="003B603B" w:rsidRDefault="00BA0BCE" w:rsidP="00BA0BCE">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LAC-3</w:t>
            </w:r>
            <w:r>
              <w:rPr>
                <w:rFonts w:asciiTheme="minorHAnsi" w:hAnsiTheme="minorHAnsi" w:cstheme="minorHAnsi"/>
                <w:i w:val="0"/>
                <w:iCs w:val="0"/>
                <w:color w:val="262626" w:themeColor="text1" w:themeTint="D9"/>
              </w:rPr>
              <w:t>3</w:t>
            </w:r>
          </w:p>
        </w:tc>
        <w:tc>
          <w:tcPr>
            <w:tcW w:w="1081" w:type="pct"/>
            <w:vMerge/>
            <w:vAlign w:val="center"/>
          </w:tcPr>
          <w:p w14:paraId="73ECF7BE" w14:textId="77777777" w:rsidR="00BA0BCE" w:rsidRPr="003B603B" w:rsidRDefault="00BA0BCE" w:rsidP="00BA0BCE">
            <w:pPr>
              <w:pStyle w:val="HUDBTableText"/>
              <w:rPr>
                <w:rFonts w:asciiTheme="minorHAnsi" w:hAnsiTheme="minorHAnsi" w:cstheme="minorHAnsi"/>
                <w:i w:val="0"/>
                <w:iCs w:val="0"/>
                <w:color w:val="262626" w:themeColor="text1" w:themeTint="D9"/>
              </w:rPr>
            </w:pPr>
          </w:p>
        </w:tc>
        <w:tc>
          <w:tcPr>
            <w:tcW w:w="1013" w:type="pct"/>
            <w:vAlign w:val="center"/>
          </w:tcPr>
          <w:p w14:paraId="64E92E4E" w14:textId="1C9949F2" w:rsidR="00BA0BCE" w:rsidRPr="003B603B" w:rsidRDefault="00BA0BCE" w:rsidP="00BA0BCE">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Framework logging services</w:t>
            </w:r>
          </w:p>
        </w:tc>
        <w:tc>
          <w:tcPr>
            <w:tcW w:w="2303" w:type="pct"/>
            <w:vAlign w:val="center"/>
          </w:tcPr>
          <w:p w14:paraId="60A250F5" w14:textId="1E8A3369" w:rsidR="00BA0BCE" w:rsidRPr="003B603B" w:rsidRDefault="00BA0BCE" w:rsidP="00BA0BCE">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Components will be able to use the framework for logging progress events and errors to a central location</w:t>
            </w:r>
          </w:p>
        </w:tc>
      </w:tr>
      <w:tr w:rsidR="00BA0BCE" w:rsidRPr="00AB5E54" w14:paraId="2201E469" w14:textId="77777777" w:rsidTr="003B603B">
        <w:trPr>
          <w:trHeight w:val="577"/>
        </w:trPr>
        <w:tc>
          <w:tcPr>
            <w:tcW w:w="603" w:type="pct"/>
            <w:vAlign w:val="center"/>
          </w:tcPr>
          <w:p w14:paraId="5558FF63" w14:textId="35D4610C" w:rsidR="00BA0BCE" w:rsidRPr="003B603B" w:rsidRDefault="00BA0BCE" w:rsidP="00BA0BCE">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LAC-3</w:t>
            </w:r>
            <w:r>
              <w:rPr>
                <w:rFonts w:asciiTheme="minorHAnsi" w:hAnsiTheme="minorHAnsi" w:cstheme="minorHAnsi"/>
                <w:i w:val="0"/>
                <w:iCs w:val="0"/>
                <w:color w:val="262626" w:themeColor="text1" w:themeTint="D9"/>
              </w:rPr>
              <w:t>4</w:t>
            </w:r>
          </w:p>
        </w:tc>
        <w:tc>
          <w:tcPr>
            <w:tcW w:w="1081" w:type="pct"/>
            <w:vMerge/>
            <w:vAlign w:val="center"/>
          </w:tcPr>
          <w:p w14:paraId="524A629D" w14:textId="77777777" w:rsidR="00BA0BCE" w:rsidRPr="003B603B" w:rsidRDefault="00BA0BCE" w:rsidP="00BA0BCE">
            <w:pPr>
              <w:pStyle w:val="HUDBTableText"/>
              <w:rPr>
                <w:rFonts w:asciiTheme="minorHAnsi" w:hAnsiTheme="minorHAnsi" w:cstheme="minorHAnsi"/>
                <w:i w:val="0"/>
                <w:iCs w:val="0"/>
                <w:color w:val="262626" w:themeColor="text1" w:themeTint="D9"/>
              </w:rPr>
            </w:pPr>
          </w:p>
        </w:tc>
        <w:tc>
          <w:tcPr>
            <w:tcW w:w="1013" w:type="pct"/>
            <w:vAlign w:val="center"/>
          </w:tcPr>
          <w:p w14:paraId="0AB5FF39" w14:textId="7A4DF578" w:rsidR="00BA0BCE" w:rsidRPr="003B603B" w:rsidRDefault="00BA0BCE" w:rsidP="00BA0BCE">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Notification Services</w:t>
            </w:r>
          </w:p>
        </w:tc>
        <w:tc>
          <w:tcPr>
            <w:tcW w:w="2303" w:type="pct"/>
            <w:vAlign w:val="center"/>
          </w:tcPr>
          <w:p w14:paraId="030CED8D" w14:textId="40467730" w:rsidR="00BA0BCE" w:rsidRPr="003B603B" w:rsidRDefault="00BA0BCE" w:rsidP="00BA0BCE">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Capability for emails to be sent from the platform to recipients within </w:t>
            </w:r>
            <w:proofErr w:type="spellStart"/>
            <w:r>
              <w:rPr>
                <w:rFonts w:asciiTheme="minorHAnsi" w:hAnsiTheme="minorHAnsi" w:cstheme="minorHAnsi"/>
                <w:i w:val="0"/>
                <w:iCs w:val="0"/>
                <w:color w:val="262626" w:themeColor="text1" w:themeTint="D9"/>
              </w:rPr>
              <w:t>Canopius</w:t>
            </w:r>
            <w:proofErr w:type="spellEnd"/>
            <w:r>
              <w:rPr>
                <w:rFonts w:asciiTheme="minorHAnsi" w:hAnsiTheme="minorHAnsi" w:cstheme="minorHAnsi"/>
                <w:i w:val="0"/>
                <w:iCs w:val="0"/>
                <w:color w:val="262626" w:themeColor="text1" w:themeTint="D9"/>
              </w:rPr>
              <w:t>. This may be further extended to other delivery services as required.</w:t>
            </w:r>
          </w:p>
        </w:tc>
      </w:tr>
      <w:tr w:rsidR="00BA0BCE" w:rsidRPr="00AB5E54" w14:paraId="6B780185" w14:textId="77777777" w:rsidTr="003B603B">
        <w:trPr>
          <w:trHeight w:val="577"/>
        </w:trPr>
        <w:tc>
          <w:tcPr>
            <w:tcW w:w="603" w:type="pct"/>
            <w:vAlign w:val="center"/>
          </w:tcPr>
          <w:p w14:paraId="295A3D92" w14:textId="0734B210" w:rsidR="00BA0BCE" w:rsidRPr="003B603B" w:rsidRDefault="00BA0BCE" w:rsidP="00BA0BCE">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LAC-3</w:t>
            </w:r>
            <w:r>
              <w:rPr>
                <w:rFonts w:asciiTheme="minorHAnsi" w:hAnsiTheme="minorHAnsi" w:cstheme="minorHAnsi"/>
                <w:i w:val="0"/>
                <w:iCs w:val="0"/>
                <w:color w:val="262626" w:themeColor="text1" w:themeTint="D9"/>
              </w:rPr>
              <w:t>5</w:t>
            </w:r>
          </w:p>
        </w:tc>
        <w:tc>
          <w:tcPr>
            <w:tcW w:w="1081" w:type="pct"/>
            <w:vMerge w:val="restart"/>
          </w:tcPr>
          <w:p w14:paraId="05F8E1DC" w14:textId="568D9FA5" w:rsidR="00BA0BCE" w:rsidRPr="003B603B" w:rsidRDefault="00BA0BCE" w:rsidP="00BA0BCE">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Data Publication</w:t>
            </w:r>
          </w:p>
        </w:tc>
        <w:tc>
          <w:tcPr>
            <w:tcW w:w="1013" w:type="pct"/>
            <w:vAlign w:val="center"/>
          </w:tcPr>
          <w:p w14:paraId="37FD63E7" w14:textId="524A0312" w:rsidR="00BA0BCE" w:rsidRPr="003B603B" w:rsidRDefault="00BA0BCE" w:rsidP="00BA0BCE">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Database</w:t>
            </w:r>
          </w:p>
        </w:tc>
        <w:tc>
          <w:tcPr>
            <w:tcW w:w="2303" w:type="pct"/>
            <w:vAlign w:val="center"/>
          </w:tcPr>
          <w:p w14:paraId="08E5DCCF" w14:textId="77777777" w:rsidR="00BA0BCE" w:rsidRDefault="00BA0BCE" w:rsidP="00BA0BCE">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Data may need to be stored in other databases systems after certain transformations have taken place.  </w:t>
            </w:r>
          </w:p>
          <w:p w14:paraId="1CF2C05D" w14:textId="77777777" w:rsidR="00BA0BCE" w:rsidRDefault="00BA0BCE" w:rsidP="00BA0BCE">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The component will be able to connect to the database and insert data into a specified location.</w:t>
            </w:r>
          </w:p>
          <w:p w14:paraId="0EEE6A7D" w14:textId="2881160B" w:rsidR="00BA0BCE" w:rsidRPr="003B603B" w:rsidRDefault="00BA0BCE" w:rsidP="00BA0BCE">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This functionally may change if an enterprise service bus is available</w:t>
            </w:r>
          </w:p>
        </w:tc>
      </w:tr>
      <w:tr w:rsidR="000C54FF" w:rsidRPr="00AB5E54" w14:paraId="0166CD37" w14:textId="77777777" w:rsidTr="003B603B">
        <w:trPr>
          <w:trHeight w:val="577"/>
        </w:trPr>
        <w:tc>
          <w:tcPr>
            <w:tcW w:w="603" w:type="pct"/>
            <w:vAlign w:val="center"/>
          </w:tcPr>
          <w:p w14:paraId="048B1A48" w14:textId="0B9FB415" w:rsidR="000C54FF" w:rsidRPr="003B603B" w:rsidRDefault="000C54FF" w:rsidP="00CB7B8E">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LAC-3</w:t>
            </w:r>
            <w:r w:rsidR="00BA0BCE">
              <w:rPr>
                <w:rFonts w:asciiTheme="minorHAnsi" w:hAnsiTheme="minorHAnsi" w:cstheme="minorHAnsi"/>
                <w:i w:val="0"/>
                <w:iCs w:val="0"/>
                <w:color w:val="262626" w:themeColor="text1" w:themeTint="D9"/>
              </w:rPr>
              <w:t>6</w:t>
            </w:r>
          </w:p>
        </w:tc>
        <w:tc>
          <w:tcPr>
            <w:tcW w:w="1081" w:type="pct"/>
            <w:vMerge/>
            <w:vAlign w:val="center"/>
          </w:tcPr>
          <w:p w14:paraId="677BF0E7" w14:textId="77777777" w:rsidR="000C54FF" w:rsidRPr="003B603B" w:rsidRDefault="000C54FF" w:rsidP="00CB7B8E">
            <w:pPr>
              <w:pStyle w:val="HUDBTableText"/>
              <w:rPr>
                <w:rFonts w:asciiTheme="minorHAnsi" w:hAnsiTheme="minorHAnsi" w:cstheme="minorHAnsi"/>
                <w:i w:val="0"/>
                <w:iCs w:val="0"/>
                <w:color w:val="262626" w:themeColor="text1" w:themeTint="D9"/>
              </w:rPr>
            </w:pPr>
          </w:p>
        </w:tc>
        <w:tc>
          <w:tcPr>
            <w:tcW w:w="1013" w:type="pct"/>
            <w:vAlign w:val="center"/>
          </w:tcPr>
          <w:p w14:paraId="18D5C954" w14:textId="0F1775EF" w:rsidR="000C54FF" w:rsidRPr="003B603B" w:rsidRDefault="000C54FF" w:rsidP="003B603B">
            <w:pPr>
              <w:pStyle w:val="HUDBTableText"/>
              <w:rPr>
                <w:rFonts w:asciiTheme="minorHAnsi" w:hAnsiTheme="minorHAnsi" w:cstheme="minorHAnsi"/>
                <w:i w:val="0"/>
                <w:iCs w:val="0"/>
                <w:color w:val="262626" w:themeColor="text1" w:themeTint="D9"/>
              </w:rPr>
            </w:pPr>
            <w:r w:rsidRPr="003B603B">
              <w:rPr>
                <w:rFonts w:asciiTheme="minorHAnsi" w:hAnsiTheme="minorHAnsi" w:cstheme="minorHAnsi"/>
                <w:i w:val="0"/>
                <w:iCs w:val="0"/>
                <w:color w:val="262626" w:themeColor="text1" w:themeTint="D9"/>
              </w:rPr>
              <w:t>Files</w:t>
            </w:r>
          </w:p>
        </w:tc>
        <w:tc>
          <w:tcPr>
            <w:tcW w:w="2303" w:type="pct"/>
            <w:vAlign w:val="center"/>
          </w:tcPr>
          <w:p w14:paraId="1CED5CC4" w14:textId="77777777" w:rsidR="000C54FF" w:rsidRDefault="001957BB" w:rsidP="003B603B">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Data may need to be stored in files after certain transformations have taken place.</w:t>
            </w:r>
          </w:p>
          <w:p w14:paraId="590C8CC4" w14:textId="25EC5E4A" w:rsidR="00CB55BA" w:rsidRDefault="00CB55BA" w:rsidP="00CB55B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The component will be able to connect to the file system and insert data into a specified location.</w:t>
            </w:r>
          </w:p>
          <w:p w14:paraId="5C995536" w14:textId="51811292" w:rsidR="00CB55BA" w:rsidRPr="003B603B" w:rsidRDefault="00CB55BA" w:rsidP="00CB55BA">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This functionally may change if an enterprise service bus is available</w:t>
            </w:r>
          </w:p>
        </w:tc>
      </w:tr>
    </w:tbl>
    <w:p w14:paraId="37E6C42F" w14:textId="77777777" w:rsidR="00156003" w:rsidRDefault="00156003" w:rsidP="00156003"/>
    <w:p w14:paraId="5E3064F6" w14:textId="77777777" w:rsidR="008861F7" w:rsidRDefault="008861F7">
      <w:pPr>
        <w:rPr>
          <w:rFonts w:ascii="Arial" w:hAnsi="Arial" w:cs="Arial"/>
          <w:b/>
          <w:color w:val="FF6503" w:themeColor="accent3"/>
          <w:sz w:val="28"/>
          <w:szCs w:val="28"/>
        </w:rPr>
      </w:pPr>
      <w:r>
        <w:br w:type="page"/>
      </w:r>
    </w:p>
    <w:p w14:paraId="6001599F" w14:textId="4D1FF615" w:rsidR="00C75CDD" w:rsidRDefault="00C75CDD" w:rsidP="003E2CEF">
      <w:pPr>
        <w:pStyle w:val="Heading3"/>
        <w:keepNext/>
        <w:keepLines/>
        <w:numPr>
          <w:ilvl w:val="2"/>
          <w:numId w:val="34"/>
        </w:numPr>
        <w:overflowPunct w:val="0"/>
        <w:autoSpaceDE w:val="0"/>
        <w:autoSpaceDN w:val="0"/>
        <w:adjustRightInd w:val="0"/>
        <w:textAlignment w:val="baseline"/>
      </w:pPr>
      <w:bookmarkStart w:id="95" w:name="_Toc85793233"/>
      <w:r>
        <w:t>Logical Application Component Characteristics</w:t>
      </w:r>
      <w:bookmarkEnd w:id="95"/>
      <w:r>
        <w:t xml:space="preserve"> </w:t>
      </w:r>
    </w:p>
    <w:p w14:paraId="3DCC75C8" w14:textId="1D7A5B2C" w:rsidR="009E47EF" w:rsidRDefault="00726B19" w:rsidP="00156003">
      <w:r>
        <w:t xml:space="preserve">As this is a cloud platform, </w:t>
      </w:r>
      <w:r w:rsidR="00533862">
        <w:t xml:space="preserve">the </w:t>
      </w:r>
      <w:r w:rsidR="009E47EF">
        <w:t xml:space="preserve">working </w:t>
      </w:r>
      <w:r w:rsidR="00533862">
        <w:t xml:space="preserve">components selected should be generally </w:t>
      </w:r>
      <w:r w:rsidR="009E47EF">
        <w:t>securable</w:t>
      </w:r>
      <w:r w:rsidR="00533862">
        <w:t>, durable, highly available and accessible.</w:t>
      </w:r>
      <w:r w:rsidR="009E47EF">
        <w:t xml:space="preserve"> Exceptions to this should be documented here.</w:t>
      </w:r>
    </w:p>
    <w:tbl>
      <w:tblPr>
        <w:tblW w:w="5000" w:type="pct"/>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Look w:val="04A0" w:firstRow="1" w:lastRow="0" w:firstColumn="1" w:lastColumn="0" w:noHBand="0" w:noVBand="1"/>
      </w:tblPr>
      <w:tblGrid>
        <w:gridCol w:w="2849"/>
        <w:gridCol w:w="3345"/>
        <w:gridCol w:w="4298"/>
      </w:tblGrid>
      <w:tr w:rsidR="00156003" w:rsidRPr="00AB5E54" w14:paraId="292BCAC0" w14:textId="77777777" w:rsidTr="00876BE8">
        <w:trPr>
          <w:trHeight w:val="1005"/>
        </w:trPr>
        <w:tc>
          <w:tcPr>
            <w:tcW w:w="1358" w:type="pct"/>
            <w:shd w:val="clear" w:color="auto" w:fill="102C5E" w:themeFill="accent4"/>
            <w:vAlign w:val="center"/>
          </w:tcPr>
          <w:p w14:paraId="61513B45" w14:textId="77777777" w:rsidR="00156003" w:rsidRPr="00AB5E54" w:rsidRDefault="00156003" w:rsidP="00876BE8">
            <w:pPr>
              <w:pStyle w:val="HUDTableHeading"/>
              <w:jc w:val="left"/>
              <w:rPr>
                <w:rFonts w:asciiTheme="minorHAnsi" w:hAnsiTheme="minorHAnsi" w:cstheme="minorHAnsi"/>
                <w:b/>
                <w:sz w:val="20"/>
                <w:szCs w:val="20"/>
              </w:rPr>
            </w:pPr>
            <w:r>
              <w:rPr>
                <w:rFonts w:asciiTheme="minorHAnsi" w:hAnsiTheme="minorHAnsi" w:cstheme="minorHAnsi"/>
                <w:b/>
                <w:sz w:val="20"/>
                <w:szCs w:val="20"/>
              </w:rPr>
              <w:t>Logical Application Component (LAC)</w:t>
            </w:r>
          </w:p>
        </w:tc>
        <w:tc>
          <w:tcPr>
            <w:tcW w:w="1594" w:type="pct"/>
            <w:shd w:val="clear" w:color="auto" w:fill="102C5E" w:themeFill="accent4"/>
            <w:vAlign w:val="center"/>
          </w:tcPr>
          <w:p w14:paraId="045BA228" w14:textId="77777777" w:rsidR="00156003" w:rsidRPr="00AB5E54" w:rsidRDefault="00156003" w:rsidP="00876BE8">
            <w:pPr>
              <w:pStyle w:val="HUDTableHeading"/>
              <w:jc w:val="left"/>
              <w:rPr>
                <w:rFonts w:asciiTheme="minorHAnsi" w:hAnsiTheme="minorHAnsi" w:cstheme="minorHAnsi"/>
                <w:b/>
                <w:sz w:val="20"/>
                <w:szCs w:val="20"/>
              </w:rPr>
            </w:pPr>
            <w:r>
              <w:rPr>
                <w:rFonts w:asciiTheme="minorHAnsi" w:hAnsiTheme="minorHAnsi" w:cstheme="minorHAnsi"/>
                <w:b/>
                <w:sz w:val="20"/>
                <w:szCs w:val="20"/>
              </w:rPr>
              <w:t>Logical Characteristic</w:t>
            </w:r>
          </w:p>
        </w:tc>
        <w:tc>
          <w:tcPr>
            <w:tcW w:w="2048" w:type="pct"/>
            <w:shd w:val="clear" w:color="auto" w:fill="102C5E" w:themeFill="accent4"/>
            <w:vAlign w:val="center"/>
          </w:tcPr>
          <w:p w14:paraId="4A689513" w14:textId="77777777" w:rsidR="00156003" w:rsidRPr="00AB5E54" w:rsidRDefault="00156003" w:rsidP="00876BE8">
            <w:pPr>
              <w:pStyle w:val="HUDTableHeading"/>
              <w:jc w:val="left"/>
              <w:rPr>
                <w:rFonts w:asciiTheme="minorHAnsi" w:hAnsiTheme="minorHAnsi" w:cstheme="minorHAnsi"/>
                <w:b/>
                <w:sz w:val="20"/>
                <w:szCs w:val="20"/>
              </w:rPr>
            </w:pPr>
            <w:r>
              <w:rPr>
                <w:rFonts w:asciiTheme="minorHAnsi" w:hAnsiTheme="minorHAnsi" w:cstheme="minorHAnsi"/>
                <w:b/>
                <w:sz w:val="20"/>
                <w:szCs w:val="20"/>
              </w:rPr>
              <w:t>Logical Characteristic Value</w:t>
            </w:r>
          </w:p>
        </w:tc>
      </w:tr>
      <w:tr w:rsidR="00156003" w:rsidRPr="00AB5E54" w14:paraId="6AA8AA89" w14:textId="77777777" w:rsidTr="00876BE8">
        <w:trPr>
          <w:trHeight w:val="577"/>
        </w:trPr>
        <w:tc>
          <w:tcPr>
            <w:tcW w:w="1358" w:type="pct"/>
            <w:vAlign w:val="center"/>
          </w:tcPr>
          <w:p w14:paraId="100E0138" w14:textId="7A0877D4" w:rsidR="00156003" w:rsidRPr="00AB5E54" w:rsidRDefault="00156003" w:rsidP="00876BE8">
            <w:pPr>
              <w:pStyle w:val="HUDBTableText"/>
              <w:rPr>
                <w:rFonts w:asciiTheme="minorHAnsi" w:hAnsiTheme="minorHAnsi" w:cstheme="minorHAnsi"/>
                <w:color w:val="262626" w:themeColor="text1" w:themeTint="D9"/>
              </w:rPr>
            </w:pPr>
          </w:p>
        </w:tc>
        <w:tc>
          <w:tcPr>
            <w:tcW w:w="1594" w:type="pct"/>
            <w:vAlign w:val="center"/>
          </w:tcPr>
          <w:p w14:paraId="0451702E" w14:textId="77777777" w:rsidR="00156003" w:rsidRPr="00AB5E54" w:rsidRDefault="00156003" w:rsidP="00876BE8">
            <w:pPr>
              <w:pStyle w:val="HUDBTableText"/>
              <w:rPr>
                <w:rFonts w:asciiTheme="minorHAnsi" w:hAnsiTheme="minorHAnsi" w:cstheme="minorHAnsi"/>
                <w:color w:val="262626" w:themeColor="text1" w:themeTint="D9"/>
              </w:rPr>
            </w:pPr>
          </w:p>
        </w:tc>
        <w:tc>
          <w:tcPr>
            <w:tcW w:w="2048" w:type="pct"/>
            <w:vAlign w:val="center"/>
          </w:tcPr>
          <w:p w14:paraId="434935FB" w14:textId="77777777" w:rsidR="00156003" w:rsidRPr="00AB5E54" w:rsidRDefault="00156003" w:rsidP="00876BE8">
            <w:pPr>
              <w:pStyle w:val="HUDBTableText"/>
              <w:keepNext/>
              <w:rPr>
                <w:rFonts w:asciiTheme="minorHAnsi" w:hAnsiTheme="minorHAnsi" w:cstheme="minorHAnsi"/>
                <w:color w:val="262626" w:themeColor="text1" w:themeTint="D9"/>
              </w:rPr>
            </w:pPr>
          </w:p>
        </w:tc>
      </w:tr>
    </w:tbl>
    <w:p w14:paraId="5AFB642B" w14:textId="77777777" w:rsidR="00156003" w:rsidRDefault="00156003" w:rsidP="00156003"/>
    <w:p w14:paraId="26D8E529" w14:textId="77777777" w:rsidR="008861F7" w:rsidRDefault="008861F7">
      <w:pPr>
        <w:rPr>
          <w:rFonts w:ascii="Arial" w:hAnsi="Arial" w:cs="Arial"/>
          <w:b/>
          <w:color w:val="FF6503" w:themeColor="accent3"/>
          <w:sz w:val="28"/>
          <w:szCs w:val="28"/>
        </w:rPr>
      </w:pPr>
      <w:r>
        <w:br w:type="page"/>
      </w:r>
    </w:p>
    <w:p w14:paraId="050EAEB9" w14:textId="019E0956" w:rsidR="00C75CDD" w:rsidRDefault="00C75CDD" w:rsidP="003E2CEF">
      <w:pPr>
        <w:pStyle w:val="Heading3"/>
        <w:keepNext/>
        <w:keepLines/>
        <w:numPr>
          <w:ilvl w:val="2"/>
          <w:numId w:val="34"/>
        </w:numPr>
        <w:overflowPunct w:val="0"/>
        <w:autoSpaceDE w:val="0"/>
        <w:autoSpaceDN w:val="0"/>
        <w:adjustRightInd w:val="0"/>
        <w:textAlignment w:val="baseline"/>
      </w:pPr>
      <w:bookmarkStart w:id="96" w:name="_Toc85793234"/>
      <w:r>
        <w:t xml:space="preserve">Logical Application Component </w:t>
      </w:r>
      <w:r w:rsidR="00F35A66">
        <w:t>Interactions</w:t>
      </w:r>
      <w:bookmarkEnd w:id="96"/>
      <w:r>
        <w:t xml:space="preserve"> </w:t>
      </w:r>
    </w:p>
    <w:p w14:paraId="793EB244" w14:textId="77777777" w:rsidR="00156003" w:rsidRDefault="00156003" w:rsidP="00156003">
      <w:r w:rsidRPr="006B788E">
        <w:t>&lt;&lt;Application Architecture Logical-Level Artifact Contracts: This section may provide (in table format) descriptions of the contracts (i.e., interactions/relationships) between the logical application components in scope for the baseline application architecture.&gt;&gt;</w:t>
      </w:r>
    </w:p>
    <w:tbl>
      <w:tblPr>
        <w:tblW w:w="5000" w:type="pct"/>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Look w:val="04A0" w:firstRow="1" w:lastRow="0" w:firstColumn="1" w:lastColumn="0" w:noHBand="0" w:noVBand="1"/>
      </w:tblPr>
      <w:tblGrid>
        <w:gridCol w:w="1900"/>
        <w:gridCol w:w="2221"/>
        <w:gridCol w:w="2233"/>
        <w:gridCol w:w="4138"/>
      </w:tblGrid>
      <w:tr w:rsidR="00866995" w:rsidRPr="00AB5E54" w14:paraId="7C14092E" w14:textId="77777777" w:rsidTr="003E2CEF">
        <w:trPr>
          <w:trHeight w:val="1005"/>
          <w:tblHeader/>
        </w:trPr>
        <w:tc>
          <w:tcPr>
            <w:tcW w:w="905" w:type="pct"/>
            <w:shd w:val="clear" w:color="auto" w:fill="102C5E" w:themeFill="accent4"/>
            <w:vAlign w:val="center"/>
          </w:tcPr>
          <w:p w14:paraId="7549C313" w14:textId="77777777" w:rsidR="00866995" w:rsidRPr="00AB5E54" w:rsidRDefault="00866995" w:rsidP="00876BE8">
            <w:pPr>
              <w:pStyle w:val="HUDTableHeading"/>
              <w:jc w:val="left"/>
              <w:rPr>
                <w:rFonts w:asciiTheme="minorHAnsi" w:hAnsiTheme="minorHAnsi" w:cstheme="minorHAnsi"/>
                <w:b/>
                <w:sz w:val="20"/>
                <w:szCs w:val="20"/>
              </w:rPr>
            </w:pPr>
            <w:r>
              <w:rPr>
                <w:rFonts w:asciiTheme="minorHAnsi" w:hAnsiTheme="minorHAnsi" w:cstheme="minorHAnsi"/>
                <w:b/>
                <w:sz w:val="20"/>
                <w:szCs w:val="20"/>
              </w:rPr>
              <w:t>LAC Contract ID</w:t>
            </w:r>
          </w:p>
        </w:tc>
        <w:tc>
          <w:tcPr>
            <w:tcW w:w="1058" w:type="pct"/>
            <w:shd w:val="clear" w:color="auto" w:fill="102C5E" w:themeFill="accent4"/>
            <w:vAlign w:val="center"/>
          </w:tcPr>
          <w:p w14:paraId="53120BBE" w14:textId="77777777" w:rsidR="00866995" w:rsidRPr="00AB5E54" w:rsidRDefault="00866995" w:rsidP="00876BE8">
            <w:pPr>
              <w:pStyle w:val="HUDTableHeading"/>
              <w:jc w:val="left"/>
              <w:rPr>
                <w:rFonts w:asciiTheme="minorHAnsi" w:hAnsiTheme="minorHAnsi" w:cstheme="minorHAnsi"/>
                <w:b/>
                <w:sz w:val="20"/>
                <w:szCs w:val="20"/>
              </w:rPr>
            </w:pPr>
            <w:r>
              <w:rPr>
                <w:rFonts w:asciiTheme="minorHAnsi" w:hAnsiTheme="minorHAnsi" w:cstheme="minorHAnsi"/>
                <w:b/>
                <w:sz w:val="20"/>
                <w:szCs w:val="20"/>
              </w:rPr>
              <w:t>LAC 1</w:t>
            </w:r>
          </w:p>
        </w:tc>
        <w:tc>
          <w:tcPr>
            <w:tcW w:w="1064" w:type="pct"/>
            <w:shd w:val="clear" w:color="auto" w:fill="102C5E" w:themeFill="accent4"/>
            <w:vAlign w:val="center"/>
          </w:tcPr>
          <w:p w14:paraId="76596B69" w14:textId="77777777" w:rsidR="00866995" w:rsidRDefault="00866995" w:rsidP="00876BE8">
            <w:pPr>
              <w:pStyle w:val="HUDTableHeading"/>
              <w:jc w:val="left"/>
              <w:rPr>
                <w:rFonts w:asciiTheme="minorHAnsi" w:hAnsiTheme="minorHAnsi" w:cstheme="minorHAnsi"/>
                <w:b/>
                <w:sz w:val="20"/>
                <w:szCs w:val="20"/>
              </w:rPr>
            </w:pPr>
            <w:r>
              <w:rPr>
                <w:rFonts w:asciiTheme="minorHAnsi" w:hAnsiTheme="minorHAnsi" w:cstheme="minorHAnsi"/>
                <w:b/>
                <w:sz w:val="20"/>
                <w:szCs w:val="20"/>
              </w:rPr>
              <w:t>LAC 2</w:t>
            </w:r>
          </w:p>
        </w:tc>
        <w:tc>
          <w:tcPr>
            <w:tcW w:w="1972" w:type="pct"/>
            <w:shd w:val="clear" w:color="auto" w:fill="102C5E" w:themeFill="accent4"/>
            <w:vAlign w:val="center"/>
          </w:tcPr>
          <w:p w14:paraId="5F7A90DB" w14:textId="77777777" w:rsidR="00866995" w:rsidRDefault="00866995" w:rsidP="00876BE8">
            <w:pPr>
              <w:pStyle w:val="HUDTableHeading"/>
              <w:jc w:val="left"/>
              <w:rPr>
                <w:rFonts w:asciiTheme="minorHAnsi" w:hAnsiTheme="minorHAnsi" w:cstheme="minorHAnsi"/>
                <w:b/>
                <w:sz w:val="20"/>
                <w:szCs w:val="20"/>
              </w:rPr>
            </w:pPr>
            <w:r>
              <w:rPr>
                <w:rFonts w:asciiTheme="minorHAnsi" w:hAnsiTheme="minorHAnsi" w:cstheme="minorHAnsi"/>
                <w:b/>
                <w:sz w:val="20"/>
                <w:szCs w:val="20"/>
              </w:rPr>
              <w:t>LAC Contract Description</w:t>
            </w:r>
          </w:p>
        </w:tc>
      </w:tr>
      <w:tr w:rsidR="0083691E" w:rsidRPr="00AB5E54" w14:paraId="1B5DB057" w14:textId="77777777" w:rsidTr="00876BE8">
        <w:trPr>
          <w:trHeight w:val="577"/>
        </w:trPr>
        <w:tc>
          <w:tcPr>
            <w:tcW w:w="905" w:type="pct"/>
          </w:tcPr>
          <w:p w14:paraId="480DC0AC" w14:textId="4192BEEC"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LAC-C1</w:t>
            </w:r>
          </w:p>
        </w:tc>
        <w:tc>
          <w:tcPr>
            <w:tcW w:w="1058" w:type="pct"/>
          </w:tcPr>
          <w:p w14:paraId="52A5589B" w14:textId="35B32CA4"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w:t>
            </w:r>
          </w:p>
        </w:tc>
        <w:tc>
          <w:tcPr>
            <w:tcW w:w="1064" w:type="pct"/>
          </w:tcPr>
          <w:p w14:paraId="2C450F25" w14:textId="35C45F4E"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Identify Provider</w:t>
            </w:r>
          </w:p>
        </w:tc>
        <w:tc>
          <w:tcPr>
            <w:tcW w:w="1972" w:type="pct"/>
          </w:tcPr>
          <w:p w14:paraId="7062DA4D" w14:textId="4988F100"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Components will use Identify Provider for authentication and authorisation</w:t>
            </w:r>
          </w:p>
        </w:tc>
      </w:tr>
      <w:tr w:rsidR="0083691E" w:rsidRPr="00AB5E54" w14:paraId="694DF19B" w14:textId="77777777" w:rsidTr="00876BE8">
        <w:trPr>
          <w:trHeight w:val="577"/>
        </w:trPr>
        <w:tc>
          <w:tcPr>
            <w:tcW w:w="905" w:type="pct"/>
          </w:tcPr>
          <w:p w14:paraId="346DC2D1" w14:textId="259279A6"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LAC-C2</w:t>
            </w:r>
          </w:p>
        </w:tc>
        <w:tc>
          <w:tcPr>
            <w:tcW w:w="1058" w:type="pct"/>
          </w:tcPr>
          <w:p w14:paraId="71D7A337" w14:textId="7F519750"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w:t>
            </w:r>
          </w:p>
        </w:tc>
        <w:tc>
          <w:tcPr>
            <w:tcW w:w="1064" w:type="pct"/>
          </w:tcPr>
          <w:p w14:paraId="789D6645" w14:textId="7826D93C"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w:t>
            </w:r>
          </w:p>
        </w:tc>
        <w:tc>
          <w:tcPr>
            <w:tcW w:w="1972" w:type="pct"/>
          </w:tcPr>
          <w:p w14:paraId="4969577B" w14:textId="0568D8B3"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 of Orchestration components</w:t>
            </w:r>
          </w:p>
        </w:tc>
      </w:tr>
      <w:tr w:rsidR="0083691E" w:rsidRPr="00AB5E54" w14:paraId="69FEE6A3" w14:textId="77777777" w:rsidTr="00876BE8">
        <w:trPr>
          <w:trHeight w:val="577"/>
        </w:trPr>
        <w:tc>
          <w:tcPr>
            <w:tcW w:w="905" w:type="pct"/>
          </w:tcPr>
          <w:p w14:paraId="52018C5C" w14:textId="224DEEEC"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LAC-C3</w:t>
            </w:r>
          </w:p>
        </w:tc>
        <w:tc>
          <w:tcPr>
            <w:tcW w:w="1058" w:type="pct"/>
          </w:tcPr>
          <w:p w14:paraId="20728D93" w14:textId="22D38770"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w:t>
            </w:r>
          </w:p>
        </w:tc>
        <w:tc>
          <w:tcPr>
            <w:tcW w:w="1064" w:type="pct"/>
          </w:tcPr>
          <w:p w14:paraId="65AE064F" w14:textId="27FF93E7"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Ad-hoc Analysis</w:t>
            </w:r>
          </w:p>
        </w:tc>
        <w:tc>
          <w:tcPr>
            <w:tcW w:w="1972" w:type="pct"/>
          </w:tcPr>
          <w:p w14:paraId="6034F098" w14:textId="12D9D1F3"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 of Ad-hoc Analysis components</w:t>
            </w:r>
          </w:p>
        </w:tc>
      </w:tr>
      <w:tr w:rsidR="0083691E" w:rsidRPr="00AB5E54" w14:paraId="2BEB1A13" w14:textId="77777777" w:rsidTr="00876BE8">
        <w:trPr>
          <w:trHeight w:val="577"/>
        </w:trPr>
        <w:tc>
          <w:tcPr>
            <w:tcW w:w="905" w:type="pct"/>
          </w:tcPr>
          <w:p w14:paraId="684E32D6" w14:textId="49580043"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LAC-C4</w:t>
            </w:r>
          </w:p>
        </w:tc>
        <w:tc>
          <w:tcPr>
            <w:tcW w:w="1058" w:type="pct"/>
          </w:tcPr>
          <w:p w14:paraId="1B011F66" w14:textId="500EF1E4"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w:t>
            </w:r>
          </w:p>
        </w:tc>
        <w:tc>
          <w:tcPr>
            <w:tcW w:w="1064" w:type="pct"/>
          </w:tcPr>
          <w:p w14:paraId="151E55DD" w14:textId="686292B7"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Fixed</w:t>
            </w:r>
          </w:p>
        </w:tc>
        <w:tc>
          <w:tcPr>
            <w:tcW w:w="1972" w:type="pct"/>
          </w:tcPr>
          <w:p w14:paraId="47D0AF8A" w14:textId="28A35CFC"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 of Fixed components</w:t>
            </w:r>
          </w:p>
        </w:tc>
      </w:tr>
      <w:tr w:rsidR="0083691E" w:rsidRPr="00AB5E54" w14:paraId="5C74D2E9" w14:textId="77777777" w:rsidTr="00876BE8">
        <w:trPr>
          <w:trHeight w:val="577"/>
        </w:trPr>
        <w:tc>
          <w:tcPr>
            <w:tcW w:w="905" w:type="pct"/>
          </w:tcPr>
          <w:p w14:paraId="458C108A" w14:textId="1E32F59B"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LAC-C5</w:t>
            </w:r>
          </w:p>
        </w:tc>
        <w:tc>
          <w:tcPr>
            <w:tcW w:w="1058" w:type="pct"/>
          </w:tcPr>
          <w:p w14:paraId="296348FD" w14:textId="24050EC8"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w:t>
            </w:r>
          </w:p>
        </w:tc>
        <w:tc>
          <w:tcPr>
            <w:tcW w:w="1064" w:type="pct"/>
          </w:tcPr>
          <w:p w14:paraId="60F3D6FE" w14:textId="7114CF77"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Operational</w:t>
            </w:r>
          </w:p>
        </w:tc>
        <w:tc>
          <w:tcPr>
            <w:tcW w:w="1972" w:type="pct"/>
          </w:tcPr>
          <w:p w14:paraId="058BBA40" w14:textId="46680D01"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 of Operational components</w:t>
            </w:r>
          </w:p>
        </w:tc>
      </w:tr>
      <w:tr w:rsidR="0083691E" w:rsidRPr="00AB5E54" w14:paraId="2ACDBD00" w14:textId="77777777" w:rsidTr="00876BE8">
        <w:trPr>
          <w:trHeight w:val="577"/>
        </w:trPr>
        <w:tc>
          <w:tcPr>
            <w:tcW w:w="905" w:type="pct"/>
          </w:tcPr>
          <w:p w14:paraId="7BBCA874" w14:textId="20C7B41C"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LAC-C6</w:t>
            </w:r>
          </w:p>
        </w:tc>
        <w:tc>
          <w:tcPr>
            <w:tcW w:w="1058" w:type="pct"/>
          </w:tcPr>
          <w:p w14:paraId="0F97622E" w14:textId="28555A5C"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w:t>
            </w:r>
          </w:p>
        </w:tc>
        <w:tc>
          <w:tcPr>
            <w:tcW w:w="1064" w:type="pct"/>
          </w:tcPr>
          <w:p w14:paraId="3D9E31E3" w14:textId="6D783A22"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Interactive</w:t>
            </w:r>
          </w:p>
        </w:tc>
        <w:tc>
          <w:tcPr>
            <w:tcW w:w="1972" w:type="pct"/>
          </w:tcPr>
          <w:p w14:paraId="78ECADA0" w14:textId="385B2BD4"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 of Interactive components</w:t>
            </w:r>
          </w:p>
        </w:tc>
      </w:tr>
      <w:tr w:rsidR="0083691E" w:rsidRPr="00AB5E54" w14:paraId="6C3544D1" w14:textId="77777777" w:rsidTr="00876BE8">
        <w:trPr>
          <w:trHeight w:val="577"/>
        </w:trPr>
        <w:tc>
          <w:tcPr>
            <w:tcW w:w="905" w:type="pct"/>
          </w:tcPr>
          <w:p w14:paraId="5BC93F05" w14:textId="1CAD3910"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LAC-C7</w:t>
            </w:r>
          </w:p>
        </w:tc>
        <w:tc>
          <w:tcPr>
            <w:tcW w:w="1058" w:type="pct"/>
          </w:tcPr>
          <w:p w14:paraId="52838053" w14:textId="3C72D482"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w:t>
            </w:r>
          </w:p>
        </w:tc>
        <w:tc>
          <w:tcPr>
            <w:tcW w:w="1064" w:type="pct"/>
          </w:tcPr>
          <w:p w14:paraId="19DEE45E" w14:textId="1C4F53D3"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Standardisation</w:t>
            </w:r>
          </w:p>
        </w:tc>
        <w:tc>
          <w:tcPr>
            <w:tcW w:w="1972" w:type="pct"/>
          </w:tcPr>
          <w:p w14:paraId="16EBB96D" w14:textId="2A4F7BE7"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 of Standardisation components</w:t>
            </w:r>
          </w:p>
        </w:tc>
      </w:tr>
      <w:tr w:rsidR="0083691E" w:rsidRPr="00AB5E54" w14:paraId="304FCEBE" w14:textId="77777777" w:rsidTr="00876BE8">
        <w:trPr>
          <w:trHeight w:val="577"/>
        </w:trPr>
        <w:tc>
          <w:tcPr>
            <w:tcW w:w="905" w:type="pct"/>
          </w:tcPr>
          <w:p w14:paraId="1C19E62D" w14:textId="465113E0"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LAC-C8</w:t>
            </w:r>
          </w:p>
        </w:tc>
        <w:tc>
          <w:tcPr>
            <w:tcW w:w="1058" w:type="pct"/>
          </w:tcPr>
          <w:p w14:paraId="28A01601" w14:textId="2F7452BD"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w:t>
            </w:r>
          </w:p>
        </w:tc>
        <w:tc>
          <w:tcPr>
            <w:tcW w:w="1064" w:type="pct"/>
          </w:tcPr>
          <w:p w14:paraId="2078ED0C" w14:textId="1C96F8C0"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Structured data transformation</w:t>
            </w:r>
          </w:p>
        </w:tc>
        <w:tc>
          <w:tcPr>
            <w:tcW w:w="1972" w:type="pct"/>
          </w:tcPr>
          <w:p w14:paraId="5A2AA02D" w14:textId="66D19A4A"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 of Structured data transformation components</w:t>
            </w:r>
          </w:p>
        </w:tc>
      </w:tr>
      <w:tr w:rsidR="0083691E" w:rsidRPr="00AB5E54" w14:paraId="6E8B98E7" w14:textId="77777777" w:rsidTr="00876BE8">
        <w:trPr>
          <w:trHeight w:val="577"/>
        </w:trPr>
        <w:tc>
          <w:tcPr>
            <w:tcW w:w="905" w:type="pct"/>
          </w:tcPr>
          <w:p w14:paraId="2502A078" w14:textId="12190019"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LAC-C9</w:t>
            </w:r>
          </w:p>
        </w:tc>
        <w:tc>
          <w:tcPr>
            <w:tcW w:w="1058" w:type="pct"/>
          </w:tcPr>
          <w:p w14:paraId="70D2E193" w14:textId="6425722E"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w:t>
            </w:r>
          </w:p>
        </w:tc>
        <w:tc>
          <w:tcPr>
            <w:tcW w:w="1064" w:type="pct"/>
          </w:tcPr>
          <w:p w14:paraId="6524B744" w14:textId="0B9A4A45"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Semi-Structured data transformation</w:t>
            </w:r>
          </w:p>
        </w:tc>
        <w:tc>
          <w:tcPr>
            <w:tcW w:w="1972" w:type="pct"/>
          </w:tcPr>
          <w:p w14:paraId="4C979713" w14:textId="392000B3"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 of Semi-Structured data transformation components</w:t>
            </w:r>
          </w:p>
        </w:tc>
      </w:tr>
      <w:tr w:rsidR="0083691E" w:rsidRPr="00AB5E54" w14:paraId="5D27CA5D" w14:textId="77777777" w:rsidTr="00876BE8">
        <w:trPr>
          <w:trHeight w:val="577"/>
        </w:trPr>
        <w:tc>
          <w:tcPr>
            <w:tcW w:w="905" w:type="pct"/>
          </w:tcPr>
          <w:p w14:paraId="5AE1610E" w14:textId="1BC79F62"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LAC-C10</w:t>
            </w:r>
          </w:p>
        </w:tc>
        <w:tc>
          <w:tcPr>
            <w:tcW w:w="1058" w:type="pct"/>
          </w:tcPr>
          <w:p w14:paraId="13553E64" w14:textId="543A2999"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w:t>
            </w:r>
          </w:p>
        </w:tc>
        <w:tc>
          <w:tcPr>
            <w:tcW w:w="1064" w:type="pct"/>
          </w:tcPr>
          <w:p w14:paraId="48472FCF" w14:textId="565AB8DC"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Unstructured data transformation</w:t>
            </w:r>
          </w:p>
        </w:tc>
        <w:tc>
          <w:tcPr>
            <w:tcW w:w="1972" w:type="pct"/>
          </w:tcPr>
          <w:p w14:paraId="6E01FBDA" w14:textId="7172A76F"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 of Unstructured data transformation components</w:t>
            </w:r>
          </w:p>
        </w:tc>
      </w:tr>
      <w:tr w:rsidR="0083691E" w:rsidRPr="00AB5E54" w14:paraId="57C2808A" w14:textId="77777777" w:rsidTr="00876BE8">
        <w:trPr>
          <w:trHeight w:val="577"/>
        </w:trPr>
        <w:tc>
          <w:tcPr>
            <w:tcW w:w="905" w:type="pct"/>
          </w:tcPr>
          <w:p w14:paraId="381CF6D3" w14:textId="568E5385"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LAC-C11</w:t>
            </w:r>
          </w:p>
        </w:tc>
        <w:tc>
          <w:tcPr>
            <w:tcW w:w="1058" w:type="pct"/>
          </w:tcPr>
          <w:p w14:paraId="4A35DE0F" w14:textId="2D26FB72"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w:t>
            </w:r>
          </w:p>
        </w:tc>
        <w:tc>
          <w:tcPr>
            <w:tcW w:w="1064" w:type="pct"/>
          </w:tcPr>
          <w:p w14:paraId="0F94C463" w14:textId="4B890DFE"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Framework metadata services</w:t>
            </w:r>
          </w:p>
        </w:tc>
        <w:tc>
          <w:tcPr>
            <w:tcW w:w="1972" w:type="pct"/>
          </w:tcPr>
          <w:p w14:paraId="593EC2C2" w14:textId="63EAB159"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 of Framework metadata services components</w:t>
            </w:r>
          </w:p>
        </w:tc>
      </w:tr>
      <w:tr w:rsidR="0083691E" w:rsidRPr="00AB5E54" w14:paraId="2599E053" w14:textId="77777777" w:rsidTr="00876BE8">
        <w:trPr>
          <w:trHeight w:val="577"/>
        </w:trPr>
        <w:tc>
          <w:tcPr>
            <w:tcW w:w="905" w:type="pct"/>
          </w:tcPr>
          <w:p w14:paraId="775B62FC" w14:textId="3DA288A3"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LAC-C12</w:t>
            </w:r>
          </w:p>
        </w:tc>
        <w:tc>
          <w:tcPr>
            <w:tcW w:w="1058" w:type="pct"/>
          </w:tcPr>
          <w:p w14:paraId="07F16000" w14:textId="1F609EDF"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w:t>
            </w:r>
          </w:p>
        </w:tc>
        <w:tc>
          <w:tcPr>
            <w:tcW w:w="1064" w:type="pct"/>
          </w:tcPr>
          <w:p w14:paraId="51FC9C9E" w14:textId="58BB99B1"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Framework logging services</w:t>
            </w:r>
          </w:p>
        </w:tc>
        <w:tc>
          <w:tcPr>
            <w:tcW w:w="1972" w:type="pct"/>
          </w:tcPr>
          <w:p w14:paraId="63113136" w14:textId="3003FC7C"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Code deployment of Framework logging services components</w:t>
            </w:r>
          </w:p>
        </w:tc>
      </w:tr>
      <w:tr w:rsidR="00076F57" w:rsidRPr="00AB5E54" w14:paraId="467712BD" w14:textId="77777777" w:rsidTr="00876BE8">
        <w:trPr>
          <w:trHeight w:val="577"/>
        </w:trPr>
        <w:tc>
          <w:tcPr>
            <w:tcW w:w="905" w:type="pct"/>
          </w:tcPr>
          <w:p w14:paraId="566C9867" w14:textId="0BF8AE80"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LAC-C13</w:t>
            </w:r>
          </w:p>
        </w:tc>
        <w:tc>
          <w:tcPr>
            <w:tcW w:w="1058" w:type="pct"/>
          </w:tcPr>
          <w:p w14:paraId="1F1F8D66" w14:textId="53FA9D79" w:rsidR="00076F57" w:rsidRPr="0083691E" w:rsidRDefault="00076F57" w:rsidP="00076F57">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Code Development</w:t>
            </w:r>
          </w:p>
        </w:tc>
        <w:tc>
          <w:tcPr>
            <w:tcW w:w="1064" w:type="pct"/>
          </w:tcPr>
          <w:p w14:paraId="18803DB3" w14:textId="1CDB559D" w:rsidR="00076F57" w:rsidRPr="0083691E" w:rsidRDefault="00076F57" w:rsidP="00076F57">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Code Management</w:t>
            </w:r>
          </w:p>
        </w:tc>
        <w:tc>
          <w:tcPr>
            <w:tcW w:w="1972" w:type="pct"/>
          </w:tcPr>
          <w:p w14:paraId="0ACBC5FC" w14:textId="5EAB4297" w:rsidR="00076F57" w:rsidRPr="0083691E" w:rsidRDefault="00076F57" w:rsidP="00076F57">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Code developed in the platform to be passed, stored and maintained.</w:t>
            </w:r>
          </w:p>
        </w:tc>
      </w:tr>
      <w:tr w:rsidR="00076F57" w:rsidRPr="00AB5E54" w14:paraId="2696BCAA" w14:textId="77777777" w:rsidTr="00876BE8">
        <w:trPr>
          <w:trHeight w:val="577"/>
        </w:trPr>
        <w:tc>
          <w:tcPr>
            <w:tcW w:w="905" w:type="pct"/>
          </w:tcPr>
          <w:p w14:paraId="375C5DB9" w14:textId="5E4B0B89"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LAC-C14</w:t>
            </w:r>
          </w:p>
        </w:tc>
        <w:tc>
          <w:tcPr>
            <w:tcW w:w="1058" w:type="pct"/>
          </w:tcPr>
          <w:p w14:paraId="6D8463D6" w14:textId="0BB6933D" w:rsidR="00076F57" w:rsidRDefault="00076F57" w:rsidP="00076F57">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Model Management</w:t>
            </w:r>
          </w:p>
        </w:tc>
        <w:tc>
          <w:tcPr>
            <w:tcW w:w="1064" w:type="pct"/>
          </w:tcPr>
          <w:p w14:paraId="0AF6FC96" w14:textId="64375450" w:rsidR="00076F57" w:rsidRDefault="00076F57" w:rsidP="00076F57">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Code Management</w:t>
            </w:r>
          </w:p>
        </w:tc>
        <w:tc>
          <w:tcPr>
            <w:tcW w:w="1972" w:type="pct"/>
          </w:tcPr>
          <w:p w14:paraId="4044B313" w14:textId="4FDA1A51" w:rsidR="00076F57" w:rsidRPr="0083691E" w:rsidRDefault="00076F57" w:rsidP="00076F57">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Models developed for platform to be passed, stored and maintained.</w:t>
            </w:r>
          </w:p>
        </w:tc>
      </w:tr>
      <w:tr w:rsidR="00076F57" w:rsidRPr="00AB5E54" w14:paraId="3DC2AA0F" w14:textId="77777777" w:rsidTr="00876BE8">
        <w:trPr>
          <w:trHeight w:val="577"/>
        </w:trPr>
        <w:tc>
          <w:tcPr>
            <w:tcW w:w="905" w:type="pct"/>
          </w:tcPr>
          <w:p w14:paraId="11A3551C" w14:textId="334593FF"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LAC-C15</w:t>
            </w:r>
          </w:p>
        </w:tc>
        <w:tc>
          <w:tcPr>
            <w:tcW w:w="1058" w:type="pct"/>
          </w:tcPr>
          <w:p w14:paraId="4204D75B" w14:textId="45BC236D"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w:t>
            </w:r>
          </w:p>
        </w:tc>
        <w:tc>
          <w:tcPr>
            <w:tcW w:w="1064" w:type="pct"/>
          </w:tcPr>
          <w:p w14:paraId="4EC6A323" w14:textId="5DA7D92C"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Database</w:t>
            </w:r>
          </w:p>
        </w:tc>
        <w:tc>
          <w:tcPr>
            <w:tcW w:w="1972" w:type="pct"/>
          </w:tcPr>
          <w:p w14:paraId="356D50D4" w14:textId="0B435F41"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 will connect to databases, extract and store data</w:t>
            </w:r>
          </w:p>
        </w:tc>
      </w:tr>
      <w:tr w:rsidR="00076F57" w:rsidRPr="00AB5E54" w14:paraId="5CCD3F35" w14:textId="77777777" w:rsidTr="00876BE8">
        <w:trPr>
          <w:trHeight w:val="577"/>
        </w:trPr>
        <w:tc>
          <w:tcPr>
            <w:tcW w:w="905" w:type="pct"/>
          </w:tcPr>
          <w:p w14:paraId="4B9059A1" w14:textId="0F4B6AE4"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LAC-C16</w:t>
            </w:r>
          </w:p>
        </w:tc>
        <w:tc>
          <w:tcPr>
            <w:tcW w:w="1058" w:type="pct"/>
          </w:tcPr>
          <w:p w14:paraId="7BCB51F2" w14:textId="3D08C7E6"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w:t>
            </w:r>
          </w:p>
        </w:tc>
        <w:tc>
          <w:tcPr>
            <w:tcW w:w="1064" w:type="pct"/>
          </w:tcPr>
          <w:p w14:paraId="4213B6A9" w14:textId="14E997D3"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Files</w:t>
            </w:r>
          </w:p>
        </w:tc>
        <w:tc>
          <w:tcPr>
            <w:tcW w:w="1972" w:type="pct"/>
          </w:tcPr>
          <w:p w14:paraId="09535414" w14:textId="60724840"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 will connect to files and transfer to data platform storage</w:t>
            </w:r>
          </w:p>
        </w:tc>
      </w:tr>
      <w:tr w:rsidR="00076F57" w:rsidRPr="00AB5E54" w14:paraId="30893B73" w14:textId="77777777" w:rsidTr="00876BE8">
        <w:trPr>
          <w:trHeight w:val="577"/>
        </w:trPr>
        <w:tc>
          <w:tcPr>
            <w:tcW w:w="905" w:type="pct"/>
          </w:tcPr>
          <w:p w14:paraId="63D59346" w14:textId="5B506AB8"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LAC-C17</w:t>
            </w:r>
          </w:p>
        </w:tc>
        <w:tc>
          <w:tcPr>
            <w:tcW w:w="1058" w:type="pct"/>
          </w:tcPr>
          <w:p w14:paraId="137FDC05" w14:textId="1AFC1535"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w:t>
            </w:r>
          </w:p>
        </w:tc>
        <w:tc>
          <w:tcPr>
            <w:tcW w:w="1064" w:type="pct"/>
          </w:tcPr>
          <w:p w14:paraId="2B285B66" w14:textId="53C64EA5"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Non source system data entry</w:t>
            </w:r>
          </w:p>
        </w:tc>
        <w:tc>
          <w:tcPr>
            <w:tcW w:w="1972" w:type="pct"/>
          </w:tcPr>
          <w:p w14:paraId="464718A5" w14:textId="79C3F936"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 xml:space="preserve">Orchestration will connect to </w:t>
            </w:r>
            <w:proofErr w:type="spellStart"/>
            <w:r w:rsidRPr="0083691E">
              <w:rPr>
                <w:rFonts w:asciiTheme="minorHAnsi" w:hAnsiTheme="minorHAnsi" w:cstheme="minorHAnsi"/>
                <w:i w:val="0"/>
                <w:iCs w:val="0"/>
                <w:color w:val="262626" w:themeColor="text1" w:themeTint="D9"/>
              </w:rPr>
              <w:t>non source</w:t>
            </w:r>
            <w:proofErr w:type="spellEnd"/>
            <w:r w:rsidRPr="0083691E">
              <w:rPr>
                <w:rFonts w:asciiTheme="minorHAnsi" w:hAnsiTheme="minorHAnsi" w:cstheme="minorHAnsi"/>
                <w:i w:val="0"/>
                <w:iCs w:val="0"/>
                <w:color w:val="262626" w:themeColor="text1" w:themeTint="D9"/>
              </w:rPr>
              <w:t xml:space="preserve"> system data entry supplier, extract and store data</w:t>
            </w:r>
          </w:p>
        </w:tc>
      </w:tr>
      <w:tr w:rsidR="00076F57" w:rsidRPr="00AB5E54" w14:paraId="7C92F5B0" w14:textId="77777777" w:rsidTr="00876BE8">
        <w:trPr>
          <w:trHeight w:val="577"/>
        </w:trPr>
        <w:tc>
          <w:tcPr>
            <w:tcW w:w="905" w:type="pct"/>
          </w:tcPr>
          <w:p w14:paraId="42F9038F" w14:textId="371AF008"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LAC-C18</w:t>
            </w:r>
          </w:p>
        </w:tc>
        <w:tc>
          <w:tcPr>
            <w:tcW w:w="1058" w:type="pct"/>
          </w:tcPr>
          <w:p w14:paraId="660A4D1A" w14:textId="2520F862"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w:t>
            </w:r>
          </w:p>
        </w:tc>
        <w:tc>
          <w:tcPr>
            <w:tcW w:w="1064" w:type="pct"/>
          </w:tcPr>
          <w:p w14:paraId="343CDB94" w14:textId="7CE59659"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Hierarchy preparation and management</w:t>
            </w:r>
          </w:p>
        </w:tc>
        <w:tc>
          <w:tcPr>
            <w:tcW w:w="1972" w:type="pct"/>
          </w:tcPr>
          <w:p w14:paraId="1DC07D48" w14:textId="0EC5D0DE"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 will connect to hierarchy preparation and management supplier, extract and store data</w:t>
            </w:r>
          </w:p>
        </w:tc>
      </w:tr>
      <w:tr w:rsidR="00076F57" w:rsidRPr="00AB5E54" w14:paraId="32AEE012" w14:textId="77777777" w:rsidTr="00876BE8">
        <w:trPr>
          <w:trHeight w:val="577"/>
        </w:trPr>
        <w:tc>
          <w:tcPr>
            <w:tcW w:w="905" w:type="pct"/>
          </w:tcPr>
          <w:p w14:paraId="5273091E" w14:textId="1F773EEC"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LAC-C19</w:t>
            </w:r>
          </w:p>
        </w:tc>
        <w:tc>
          <w:tcPr>
            <w:tcW w:w="1058" w:type="pct"/>
          </w:tcPr>
          <w:p w14:paraId="2231B844" w14:textId="20D40C8B"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w:t>
            </w:r>
          </w:p>
        </w:tc>
        <w:tc>
          <w:tcPr>
            <w:tcW w:w="1064" w:type="pct"/>
          </w:tcPr>
          <w:p w14:paraId="6876BF8C" w14:textId="01F1E420"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Credential Storage</w:t>
            </w:r>
          </w:p>
        </w:tc>
        <w:tc>
          <w:tcPr>
            <w:tcW w:w="1972" w:type="pct"/>
          </w:tcPr>
          <w:p w14:paraId="2E9F5C91" w14:textId="37C958DF"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 will connect to credential storage to retrieve credentials, connection strings or other items that are securely stored to connect to other components</w:t>
            </w:r>
          </w:p>
        </w:tc>
      </w:tr>
      <w:tr w:rsidR="00076F57" w:rsidRPr="00AB5E54" w14:paraId="7BC71B6C" w14:textId="77777777" w:rsidTr="00876BE8">
        <w:trPr>
          <w:trHeight w:val="577"/>
        </w:trPr>
        <w:tc>
          <w:tcPr>
            <w:tcW w:w="905" w:type="pct"/>
          </w:tcPr>
          <w:p w14:paraId="368134B8" w14:textId="3CB5994F"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LAC-C20</w:t>
            </w:r>
          </w:p>
        </w:tc>
        <w:tc>
          <w:tcPr>
            <w:tcW w:w="1058" w:type="pct"/>
          </w:tcPr>
          <w:p w14:paraId="15D05242" w14:textId="72D4EEDF"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w:t>
            </w:r>
          </w:p>
        </w:tc>
        <w:tc>
          <w:tcPr>
            <w:tcW w:w="1064" w:type="pct"/>
          </w:tcPr>
          <w:p w14:paraId="73F07887" w14:textId="6DDCC304"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Framework metadata services</w:t>
            </w:r>
          </w:p>
        </w:tc>
        <w:tc>
          <w:tcPr>
            <w:tcW w:w="1972" w:type="pct"/>
          </w:tcPr>
          <w:p w14:paraId="6B4CC8FA" w14:textId="493260C5"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 will connect to Framework metadata services to retrieve metadata to drive tasks to be executed</w:t>
            </w:r>
          </w:p>
        </w:tc>
      </w:tr>
      <w:tr w:rsidR="00076F57" w:rsidRPr="00AB5E54" w14:paraId="7CA96E13" w14:textId="77777777" w:rsidTr="00876BE8">
        <w:trPr>
          <w:trHeight w:val="577"/>
        </w:trPr>
        <w:tc>
          <w:tcPr>
            <w:tcW w:w="905" w:type="pct"/>
          </w:tcPr>
          <w:p w14:paraId="4250B1B2" w14:textId="1DC740AC"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LAC-C21</w:t>
            </w:r>
          </w:p>
        </w:tc>
        <w:tc>
          <w:tcPr>
            <w:tcW w:w="1058" w:type="pct"/>
          </w:tcPr>
          <w:p w14:paraId="2CBDE2A4" w14:textId="0EA637D5"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w:t>
            </w:r>
          </w:p>
        </w:tc>
        <w:tc>
          <w:tcPr>
            <w:tcW w:w="1064" w:type="pct"/>
          </w:tcPr>
          <w:p w14:paraId="0BAC736A" w14:textId="19B8ADCA"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Framework logging services</w:t>
            </w:r>
          </w:p>
        </w:tc>
        <w:tc>
          <w:tcPr>
            <w:tcW w:w="1972" w:type="pct"/>
          </w:tcPr>
          <w:p w14:paraId="71D46812" w14:textId="5CEFD5D4"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 will connect to Framework logging services to store any progress or errors that are generated or captured during orchestration or data acquisition and ingestion</w:t>
            </w:r>
          </w:p>
        </w:tc>
      </w:tr>
      <w:tr w:rsidR="00076F57" w:rsidRPr="00AB5E54" w14:paraId="26BA66FF" w14:textId="77777777" w:rsidTr="00876BE8">
        <w:trPr>
          <w:trHeight w:val="577"/>
        </w:trPr>
        <w:tc>
          <w:tcPr>
            <w:tcW w:w="905" w:type="pct"/>
          </w:tcPr>
          <w:p w14:paraId="2C95F2BB" w14:textId="0008B937"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LAC-C22</w:t>
            </w:r>
          </w:p>
        </w:tc>
        <w:tc>
          <w:tcPr>
            <w:tcW w:w="1058" w:type="pct"/>
          </w:tcPr>
          <w:p w14:paraId="0F8DC7C1" w14:textId="0FC7AAD1"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w:t>
            </w:r>
          </w:p>
        </w:tc>
        <w:tc>
          <w:tcPr>
            <w:tcW w:w="1064" w:type="pct"/>
          </w:tcPr>
          <w:p w14:paraId="4D34E618" w14:textId="79F0CFCA"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Standardisation</w:t>
            </w:r>
          </w:p>
        </w:tc>
        <w:tc>
          <w:tcPr>
            <w:tcW w:w="1972" w:type="pct"/>
          </w:tcPr>
          <w:p w14:paraId="016BFC4A" w14:textId="26607D9B"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 will connect to Standardisation to execute relevant tasks</w:t>
            </w:r>
          </w:p>
        </w:tc>
      </w:tr>
      <w:tr w:rsidR="00076F57" w:rsidRPr="00AB5E54" w14:paraId="4966C0BA" w14:textId="77777777" w:rsidTr="00876BE8">
        <w:trPr>
          <w:trHeight w:val="577"/>
        </w:trPr>
        <w:tc>
          <w:tcPr>
            <w:tcW w:w="905" w:type="pct"/>
          </w:tcPr>
          <w:p w14:paraId="57E4C97A" w14:textId="69B62554"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LAC-C23</w:t>
            </w:r>
          </w:p>
        </w:tc>
        <w:tc>
          <w:tcPr>
            <w:tcW w:w="1058" w:type="pct"/>
          </w:tcPr>
          <w:p w14:paraId="7F1224C2" w14:textId="72F76F0F"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w:t>
            </w:r>
          </w:p>
        </w:tc>
        <w:tc>
          <w:tcPr>
            <w:tcW w:w="1064" w:type="pct"/>
          </w:tcPr>
          <w:p w14:paraId="761925B4" w14:textId="196C97E6"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Structured data transformation</w:t>
            </w:r>
          </w:p>
        </w:tc>
        <w:tc>
          <w:tcPr>
            <w:tcW w:w="1972" w:type="pct"/>
          </w:tcPr>
          <w:p w14:paraId="3DC854B7" w14:textId="760C195C"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 will connect to Structured data transformation to execute relevant tasks</w:t>
            </w:r>
          </w:p>
        </w:tc>
      </w:tr>
      <w:tr w:rsidR="00076F57" w:rsidRPr="00AB5E54" w14:paraId="3ED5FBC1" w14:textId="77777777" w:rsidTr="00876BE8">
        <w:trPr>
          <w:trHeight w:val="577"/>
        </w:trPr>
        <w:tc>
          <w:tcPr>
            <w:tcW w:w="905" w:type="pct"/>
          </w:tcPr>
          <w:p w14:paraId="70B406E4" w14:textId="0BC30A1F"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LAC-C24</w:t>
            </w:r>
          </w:p>
        </w:tc>
        <w:tc>
          <w:tcPr>
            <w:tcW w:w="1058" w:type="pct"/>
          </w:tcPr>
          <w:p w14:paraId="4579567C" w14:textId="30A7E8F3"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w:t>
            </w:r>
          </w:p>
        </w:tc>
        <w:tc>
          <w:tcPr>
            <w:tcW w:w="1064" w:type="pct"/>
          </w:tcPr>
          <w:p w14:paraId="5AF79E0C" w14:textId="34A06E12"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Semi-Structured data transformation</w:t>
            </w:r>
          </w:p>
        </w:tc>
        <w:tc>
          <w:tcPr>
            <w:tcW w:w="1972" w:type="pct"/>
          </w:tcPr>
          <w:p w14:paraId="68772BBE" w14:textId="09AB806F"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 will connect to Semi-Structured data transformation to execute relevant tasks</w:t>
            </w:r>
          </w:p>
        </w:tc>
      </w:tr>
      <w:tr w:rsidR="00076F57" w:rsidRPr="00AB5E54" w14:paraId="4F0B7E3B" w14:textId="77777777" w:rsidTr="00876BE8">
        <w:trPr>
          <w:trHeight w:val="577"/>
        </w:trPr>
        <w:tc>
          <w:tcPr>
            <w:tcW w:w="905" w:type="pct"/>
          </w:tcPr>
          <w:p w14:paraId="7CFBAA40" w14:textId="5467F903"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LAC-C25</w:t>
            </w:r>
          </w:p>
        </w:tc>
        <w:tc>
          <w:tcPr>
            <w:tcW w:w="1058" w:type="pct"/>
          </w:tcPr>
          <w:p w14:paraId="5DBF4B37" w14:textId="04F7C6E1"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w:t>
            </w:r>
          </w:p>
        </w:tc>
        <w:tc>
          <w:tcPr>
            <w:tcW w:w="1064" w:type="pct"/>
          </w:tcPr>
          <w:p w14:paraId="0EB56176" w14:textId="30956A39"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Unstructured data transformation</w:t>
            </w:r>
          </w:p>
        </w:tc>
        <w:tc>
          <w:tcPr>
            <w:tcW w:w="1972" w:type="pct"/>
          </w:tcPr>
          <w:p w14:paraId="5F68B598" w14:textId="6F18E74B"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 will connect to Unstructured data transformation to execute relevant tasks</w:t>
            </w:r>
          </w:p>
        </w:tc>
      </w:tr>
      <w:tr w:rsidR="00076F57" w:rsidRPr="00AB5E54" w14:paraId="4C9F70C1" w14:textId="77777777" w:rsidTr="00876BE8">
        <w:trPr>
          <w:trHeight w:val="577"/>
        </w:trPr>
        <w:tc>
          <w:tcPr>
            <w:tcW w:w="905" w:type="pct"/>
          </w:tcPr>
          <w:p w14:paraId="324D05B7" w14:textId="33C8D94F"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LAC-C26</w:t>
            </w:r>
          </w:p>
        </w:tc>
        <w:tc>
          <w:tcPr>
            <w:tcW w:w="1058" w:type="pct"/>
          </w:tcPr>
          <w:p w14:paraId="4FE105C9" w14:textId="7FCB0FB3"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w:t>
            </w:r>
          </w:p>
        </w:tc>
        <w:tc>
          <w:tcPr>
            <w:tcW w:w="1064" w:type="pct"/>
          </w:tcPr>
          <w:p w14:paraId="06A7D4BA" w14:textId="2C263E5D"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Storage</w:t>
            </w:r>
          </w:p>
        </w:tc>
        <w:tc>
          <w:tcPr>
            <w:tcW w:w="1972" w:type="pct"/>
          </w:tcPr>
          <w:p w14:paraId="6F989BD7" w14:textId="3B4570C9"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 xml:space="preserve">Orchestration will connect to Storage to store data retrieve from sources during </w:t>
            </w:r>
            <w:r w:rsidR="00590944" w:rsidRPr="0083691E">
              <w:rPr>
                <w:rFonts w:asciiTheme="minorHAnsi" w:hAnsiTheme="minorHAnsi" w:cstheme="minorHAnsi"/>
                <w:i w:val="0"/>
                <w:iCs w:val="0"/>
                <w:color w:val="262626" w:themeColor="text1" w:themeTint="D9"/>
              </w:rPr>
              <w:t>acquisition</w:t>
            </w:r>
            <w:r w:rsidRPr="0083691E">
              <w:rPr>
                <w:rFonts w:asciiTheme="minorHAnsi" w:hAnsiTheme="minorHAnsi" w:cstheme="minorHAnsi"/>
                <w:i w:val="0"/>
                <w:iCs w:val="0"/>
                <w:color w:val="262626" w:themeColor="text1" w:themeTint="D9"/>
              </w:rPr>
              <w:t xml:space="preserve"> and ingestion</w:t>
            </w:r>
          </w:p>
        </w:tc>
      </w:tr>
      <w:tr w:rsidR="00076F57" w:rsidRPr="00AB5E54" w14:paraId="3A49AEBF" w14:textId="77777777" w:rsidTr="00876BE8">
        <w:trPr>
          <w:trHeight w:val="577"/>
        </w:trPr>
        <w:tc>
          <w:tcPr>
            <w:tcW w:w="905" w:type="pct"/>
          </w:tcPr>
          <w:p w14:paraId="6821410A" w14:textId="720494A0"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LAC-C27</w:t>
            </w:r>
          </w:p>
        </w:tc>
        <w:tc>
          <w:tcPr>
            <w:tcW w:w="1058" w:type="pct"/>
          </w:tcPr>
          <w:p w14:paraId="5EC90648" w14:textId="42ABA13E"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w:t>
            </w:r>
          </w:p>
        </w:tc>
        <w:tc>
          <w:tcPr>
            <w:tcW w:w="1064" w:type="pct"/>
          </w:tcPr>
          <w:p w14:paraId="6102D657" w14:textId="4D55AC87"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Database</w:t>
            </w:r>
          </w:p>
        </w:tc>
        <w:tc>
          <w:tcPr>
            <w:tcW w:w="1972" w:type="pct"/>
          </w:tcPr>
          <w:p w14:paraId="44E5ADCF" w14:textId="6AC88B2F"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 will connect to Database to store data that needs to be published</w:t>
            </w:r>
          </w:p>
        </w:tc>
      </w:tr>
      <w:tr w:rsidR="00076F57" w:rsidRPr="00AB5E54" w14:paraId="34DA169C" w14:textId="77777777" w:rsidTr="00876BE8">
        <w:trPr>
          <w:trHeight w:val="577"/>
        </w:trPr>
        <w:tc>
          <w:tcPr>
            <w:tcW w:w="905" w:type="pct"/>
          </w:tcPr>
          <w:p w14:paraId="060645DE" w14:textId="34C6B483"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LAC-C28</w:t>
            </w:r>
          </w:p>
        </w:tc>
        <w:tc>
          <w:tcPr>
            <w:tcW w:w="1058" w:type="pct"/>
          </w:tcPr>
          <w:p w14:paraId="39B30E12" w14:textId="05FBB8C8"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w:t>
            </w:r>
          </w:p>
        </w:tc>
        <w:tc>
          <w:tcPr>
            <w:tcW w:w="1064" w:type="pct"/>
          </w:tcPr>
          <w:p w14:paraId="252F99C3" w14:textId="24EC9059"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Files</w:t>
            </w:r>
          </w:p>
        </w:tc>
        <w:tc>
          <w:tcPr>
            <w:tcW w:w="1972" w:type="pct"/>
          </w:tcPr>
          <w:p w14:paraId="2E2AA3C9" w14:textId="226A68F2"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 will connect to Files to store files that needs to be published</w:t>
            </w:r>
          </w:p>
        </w:tc>
      </w:tr>
      <w:tr w:rsidR="00076F57" w:rsidRPr="00AB5E54" w14:paraId="442E26E2" w14:textId="77777777" w:rsidTr="00876BE8">
        <w:trPr>
          <w:trHeight w:val="577"/>
        </w:trPr>
        <w:tc>
          <w:tcPr>
            <w:tcW w:w="905" w:type="pct"/>
          </w:tcPr>
          <w:p w14:paraId="1B69C035" w14:textId="4607DF21"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LAC-C29</w:t>
            </w:r>
          </w:p>
        </w:tc>
        <w:tc>
          <w:tcPr>
            <w:tcW w:w="1058" w:type="pct"/>
          </w:tcPr>
          <w:p w14:paraId="42FF80AE" w14:textId="6FA37150"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w:t>
            </w:r>
          </w:p>
        </w:tc>
        <w:tc>
          <w:tcPr>
            <w:tcW w:w="1064" w:type="pct"/>
          </w:tcPr>
          <w:p w14:paraId="5EF85B5E" w14:textId="6C3EFD99"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Notification services</w:t>
            </w:r>
          </w:p>
        </w:tc>
        <w:tc>
          <w:tcPr>
            <w:tcW w:w="1972" w:type="pct"/>
          </w:tcPr>
          <w:p w14:paraId="78D5FBEA" w14:textId="4793DA61"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 will connect to Notification services to send data platform notifications to end users</w:t>
            </w:r>
          </w:p>
        </w:tc>
      </w:tr>
      <w:tr w:rsidR="00076F57" w:rsidRPr="00AB5E54" w14:paraId="1FCEAC28" w14:textId="77777777" w:rsidTr="00876BE8">
        <w:trPr>
          <w:trHeight w:val="577"/>
        </w:trPr>
        <w:tc>
          <w:tcPr>
            <w:tcW w:w="905" w:type="pct"/>
          </w:tcPr>
          <w:p w14:paraId="3DA58FFD" w14:textId="3707D127"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LAC-C30</w:t>
            </w:r>
          </w:p>
        </w:tc>
        <w:tc>
          <w:tcPr>
            <w:tcW w:w="1058" w:type="pct"/>
          </w:tcPr>
          <w:p w14:paraId="1391BC39" w14:textId="08A85051"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Ad-hoc Analysis</w:t>
            </w:r>
          </w:p>
        </w:tc>
        <w:tc>
          <w:tcPr>
            <w:tcW w:w="1064" w:type="pct"/>
          </w:tcPr>
          <w:p w14:paraId="58EE8BFB" w14:textId="3C1DE926"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Structured data transformation</w:t>
            </w:r>
          </w:p>
        </w:tc>
        <w:tc>
          <w:tcPr>
            <w:tcW w:w="1972" w:type="pct"/>
          </w:tcPr>
          <w:p w14:paraId="527CFBA4" w14:textId="628639B5"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Ad-hoc Analysis will connect to Structured data transformation to retrieve data for reporting</w:t>
            </w:r>
          </w:p>
        </w:tc>
      </w:tr>
      <w:tr w:rsidR="00076F57" w:rsidRPr="00AB5E54" w14:paraId="2906F8C3" w14:textId="77777777" w:rsidTr="00876BE8">
        <w:trPr>
          <w:trHeight w:val="577"/>
        </w:trPr>
        <w:tc>
          <w:tcPr>
            <w:tcW w:w="905" w:type="pct"/>
          </w:tcPr>
          <w:p w14:paraId="6A1E3A6A" w14:textId="41EF88AE"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LAC-C31</w:t>
            </w:r>
          </w:p>
        </w:tc>
        <w:tc>
          <w:tcPr>
            <w:tcW w:w="1058" w:type="pct"/>
          </w:tcPr>
          <w:p w14:paraId="24B3DF22" w14:textId="667D9C31"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Fixed</w:t>
            </w:r>
          </w:p>
        </w:tc>
        <w:tc>
          <w:tcPr>
            <w:tcW w:w="1064" w:type="pct"/>
          </w:tcPr>
          <w:p w14:paraId="2383E109" w14:textId="7BDDFF5B"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Structured data transformation</w:t>
            </w:r>
          </w:p>
        </w:tc>
        <w:tc>
          <w:tcPr>
            <w:tcW w:w="1972" w:type="pct"/>
          </w:tcPr>
          <w:p w14:paraId="155CED44" w14:textId="0E9A340F"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Fixed will connect to Structured data transformation to retrieve data for reporting</w:t>
            </w:r>
          </w:p>
        </w:tc>
      </w:tr>
      <w:tr w:rsidR="00076F57" w:rsidRPr="00AB5E54" w14:paraId="1DF9744B" w14:textId="77777777" w:rsidTr="00876BE8">
        <w:trPr>
          <w:trHeight w:val="577"/>
        </w:trPr>
        <w:tc>
          <w:tcPr>
            <w:tcW w:w="905" w:type="pct"/>
          </w:tcPr>
          <w:p w14:paraId="0E74B51D" w14:textId="1D5B47F1"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LAC-C32</w:t>
            </w:r>
          </w:p>
        </w:tc>
        <w:tc>
          <w:tcPr>
            <w:tcW w:w="1058" w:type="pct"/>
          </w:tcPr>
          <w:p w14:paraId="2E54D8B3" w14:textId="40FBAB0C"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Operational</w:t>
            </w:r>
          </w:p>
        </w:tc>
        <w:tc>
          <w:tcPr>
            <w:tcW w:w="1064" w:type="pct"/>
          </w:tcPr>
          <w:p w14:paraId="080A2997" w14:textId="11DDD1A4"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Structured data transformation</w:t>
            </w:r>
          </w:p>
        </w:tc>
        <w:tc>
          <w:tcPr>
            <w:tcW w:w="1972" w:type="pct"/>
          </w:tcPr>
          <w:p w14:paraId="08EA422D" w14:textId="05C031BC"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Operational will connect to Structured data transformation to retrieve data for reporting</w:t>
            </w:r>
          </w:p>
        </w:tc>
      </w:tr>
      <w:tr w:rsidR="00076F57" w:rsidRPr="00AB5E54" w14:paraId="3843846D" w14:textId="77777777" w:rsidTr="00876BE8">
        <w:trPr>
          <w:trHeight w:val="577"/>
        </w:trPr>
        <w:tc>
          <w:tcPr>
            <w:tcW w:w="905" w:type="pct"/>
          </w:tcPr>
          <w:p w14:paraId="1A0143C6" w14:textId="51E39C07"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LAC-C33</w:t>
            </w:r>
          </w:p>
        </w:tc>
        <w:tc>
          <w:tcPr>
            <w:tcW w:w="1058" w:type="pct"/>
          </w:tcPr>
          <w:p w14:paraId="3D91D14E" w14:textId="0216EF42"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Interactive</w:t>
            </w:r>
          </w:p>
        </w:tc>
        <w:tc>
          <w:tcPr>
            <w:tcW w:w="1064" w:type="pct"/>
          </w:tcPr>
          <w:p w14:paraId="1E177707" w14:textId="44E57996"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Structured data transformation</w:t>
            </w:r>
          </w:p>
        </w:tc>
        <w:tc>
          <w:tcPr>
            <w:tcW w:w="1972" w:type="pct"/>
          </w:tcPr>
          <w:p w14:paraId="053E0B48" w14:textId="32765BB1"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Interactive will connect to Structured data transformation to retrieve data for reporting</w:t>
            </w:r>
          </w:p>
        </w:tc>
      </w:tr>
      <w:tr w:rsidR="00076F57" w:rsidRPr="00AB5E54" w14:paraId="376C11A0" w14:textId="77777777" w:rsidTr="00876BE8">
        <w:trPr>
          <w:trHeight w:val="577"/>
        </w:trPr>
        <w:tc>
          <w:tcPr>
            <w:tcW w:w="905" w:type="pct"/>
          </w:tcPr>
          <w:p w14:paraId="45047D40" w14:textId="23E58A38"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LAC-C34</w:t>
            </w:r>
          </w:p>
        </w:tc>
        <w:tc>
          <w:tcPr>
            <w:tcW w:w="1058" w:type="pct"/>
          </w:tcPr>
          <w:p w14:paraId="5845E447" w14:textId="3518B11F"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Interactive</w:t>
            </w:r>
          </w:p>
        </w:tc>
        <w:tc>
          <w:tcPr>
            <w:tcW w:w="1064" w:type="pct"/>
          </w:tcPr>
          <w:p w14:paraId="0C536471" w14:textId="0F4FD060"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Framework metadata services</w:t>
            </w:r>
          </w:p>
        </w:tc>
        <w:tc>
          <w:tcPr>
            <w:tcW w:w="1972" w:type="pct"/>
          </w:tcPr>
          <w:p w14:paraId="7641050F" w14:textId="03F9B740"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Interactive will connect to Framework metadata services to retrieve data used for data platform reporting</w:t>
            </w:r>
          </w:p>
        </w:tc>
      </w:tr>
      <w:tr w:rsidR="00076F57" w:rsidRPr="00AB5E54" w14:paraId="5408AD32" w14:textId="77777777" w:rsidTr="00876BE8">
        <w:trPr>
          <w:trHeight w:val="577"/>
        </w:trPr>
        <w:tc>
          <w:tcPr>
            <w:tcW w:w="905" w:type="pct"/>
          </w:tcPr>
          <w:p w14:paraId="6E584943" w14:textId="37F4395F"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LAC-C35</w:t>
            </w:r>
          </w:p>
        </w:tc>
        <w:tc>
          <w:tcPr>
            <w:tcW w:w="1058" w:type="pct"/>
          </w:tcPr>
          <w:p w14:paraId="4BFF8474" w14:textId="46D4E1E2"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Interactive</w:t>
            </w:r>
          </w:p>
        </w:tc>
        <w:tc>
          <w:tcPr>
            <w:tcW w:w="1064" w:type="pct"/>
          </w:tcPr>
          <w:p w14:paraId="24892C63" w14:textId="6FEA7114"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Framework logging services</w:t>
            </w:r>
          </w:p>
        </w:tc>
        <w:tc>
          <w:tcPr>
            <w:tcW w:w="1972" w:type="pct"/>
          </w:tcPr>
          <w:p w14:paraId="3D788810" w14:textId="100109D9"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Interactive will connect to Framework logging services to retrieve data used for data platform reporting</w:t>
            </w:r>
          </w:p>
        </w:tc>
      </w:tr>
      <w:tr w:rsidR="00076F57" w:rsidRPr="00AB5E54" w14:paraId="1B547776" w14:textId="77777777" w:rsidTr="00876BE8">
        <w:trPr>
          <w:trHeight w:val="577"/>
        </w:trPr>
        <w:tc>
          <w:tcPr>
            <w:tcW w:w="905" w:type="pct"/>
          </w:tcPr>
          <w:p w14:paraId="3AD86F73" w14:textId="2F49BFBD"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LAC-C36</w:t>
            </w:r>
          </w:p>
        </w:tc>
        <w:tc>
          <w:tcPr>
            <w:tcW w:w="1058" w:type="pct"/>
          </w:tcPr>
          <w:p w14:paraId="1C385D14" w14:textId="3EC374EB"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Discovery - Querying</w:t>
            </w:r>
          </w:p>
        </w:tc>
        <w:tc>
          <w:tcPr>
            <w:tcW w:w="1064" w:type="pct"/>
          </w:tcPr>
          <w:p w14:paraId="39579AFD" w14:textId="6B6942D8"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Structured data transformation</w:t>
            </w:r>
          </w:p>
        </w:tc>
        <w:tc>
          <w:tcPr>
            <w:tcW w:w="1972" w:type="pct"/>
          </w:tcPr>
          <w:p w14:paraId="70E1A3C4" w14:textId="403652C1"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Discovery - Querying will use Structured data transformation for SQL language querying</w:t>
            </w:r>
          </w:p>
        </w:tc>
      </w:tr>
      <w:tr w:rsidR="00076F57" w:rsidRPr="00AB5E54" w14:paraId="035270B6" w14:textId="77777777" w:rsidTr="00876BE8">
        <w:trPr>
          <w:trHeight w:val="577"/>
        </w:trPr>
        <w:tc>
          <w:tcPr>
            <w:tcW w:w="905" w:type="pct"/>
          </w:tcPr>
          <w:p w14:paraId="2C1751AA" w14:textId="3B4D816A"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LAC-C37</w:t>
            </w:r>
          </w:p>
        </w:tc>
        <w:tc>
          <w:tcPr>
            <w:tcW w:w="1058" w:type="pct"/>
          </w:tcPr>
          <w:p w14:paraId="15A4BE6D" w14:textId="5C907A8F"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Discovery - Querying</w:t>
            </w:r>
          </w:p>
        </w:tc>
        <w:tc>
          <w:tcPr>
            <w:tcW w:w="1064" w:type="pct"/>
          </w:tcPr>
          <w:p w14:paraId="6C2A2300" w14:textId="2DBA9718"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Semi-Structured data transformation</w:t>
            </w:r>
          </w:p>
        </w:tc>
        <w:tc>
          <w:tcPr>
            <w:tcW w:w="1972" w:type="pct"/>
          </w:tcPr>
          <w:p w14:paraId="278DBB2D" w14:textId="6A4330B5"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Discovery - Querying will use Semi-Structured data transformation for SQL language/python/</w:t>
            </w:r>
            <w:proofErr w:type="spellStart"/>
            <w:r w:rsidRPr="0083691E">
              <w:rPr>
                <w:rFonts w:asciiTheme="minorHAnsi" w:hAnsiTheme="minorHAnsi" w:cstheme="minorHAnsi"/>
                <w:i w:val="0"/>
                <w:iCs w:val="0"/>
                <w:color w:val="262626" w:themeColor="text1" w:themeTint="D9"/>
              </w:rPr>
              <w:t>pyspark</w:t>
            </w:r>
            <w:proofErr w:type="spellEnd"/>
            <w:r w:rsidRPr="0083691E">
              <w:rPr>
                <w:rFonts w:asciiTheme="minorHAnsi" w:hAnsiTheme="minorHAnsi" w:cstheme="minorHAnsi"/>
                <w:i w:val="0"/>
                <w:iCs w:val="0"/>
                <w:color w:val="262626" w:themeColor="text1" w:themeTint="D9"/>
              </w:rPr>
              <w:t xml:space="preserve"> querying</w:t>
            </w:r>
          </w:p>
        </w:tc>
      </w:tr>
      <w:tr w:rsidR="00076F57" w:rsidRPr="00AB5E54" w14:paraId="31316399" w14:textId="77777777" w:rsidTr="00876BE8">
        <w:trPr>
          <w:trHeight w:val="577"/>
        </w:trPr>
        <w:tc>
          <w:tcPr>
            <w:tcW w:w="905" w:type="pct"/>
          </w:tcPr>
          <w:p w14:paraId="777DEFA0" w14:textId="276A8B7D"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LAC-C38</w:t>
            </w:r>
          </w:p>
        </w:tc>
        <w:tc>
          <w:tcPr>
            <w:tcW w:w="1058" w:type="pct"/>
          </w:tcPr>
          <w:p w14:paraId="355EB401" w14:textId="45BAC53F"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Discovery - Querying</w:t>
            </w:r>
          </w:p>
        </w:tc>
        <w:tc>
          <w:tcPr>
            <w:tcW w:w="1064" w:type="pct"/>
          </w:tcPr>
          <w:p w14:paraId="0D2C4CFA" w14:textId="292DD954"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Framework metadata services</w:t>
            </w:r>
          </w:p>
        </w:tc>
        <w:tc>
          <w:tcPr>
            <w:tcW w:w="1972" w:type="pct"/>
          </w:tcPr>
          <w:p w14:paraId="7791D8A7" w14:textId="5EF74461"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Discovery - Querying will use Framework metadata services for SQL language querying to understand data platform metadata</w:t>
            </w:r>
          </w:p>
        </w:tc>
      </w:tr>
      <w:tr w:rsidR="00076F57" w:rsidRPr="00AB5E54" w14:paraId="77952883" w14:textId="77777777" w:rsidTr="00876BE8">
        <w:trPr>
          <w:trHeight w:val="577"/>
        </w:trPr>
        <w:tc>
          <w:tcPr>
            <w:tcW w:w="905" w:type="pct"/>
          </w:tcPr>
          <w:p w14:paraId="3125E2E1" w14:textId="3D75F4EE"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LAC-C39</w:t>
            </w:r>
          </w:p>
        </w:tc>
        <w:tc>
          <w:tcPr>
            <w:tcW w:w="1058" w:type="pct"/>
          </w:tcPr>
          <w:p w14:paraId="157DA6C9" w14:textId="607FCFBE"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Discovery - Querying</w:t>
            </w:r>
          </w:p>
        </w:tc>
        <w:tc>
          <w:tcPr>
            <w:tcW w:w="1064" w:type="pct"/>
          </w:tcPr>
          <w:p w14:paraId="107426B8" w14:textId="22519BBE"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Framework logging services</w:t>
            </w:r>
          </w:p>
        </w:tc>
        <w:tc>
          <w:tcPr>
            <w:tcW w:w="1972" w:type="pct"/>
          </w:tcPr>
          <w:p w14:paraId="52FE0F13" w14:textId="2FD09B32"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Discovery - Querying will use Framework logging services for SQL language querying to understand data platform activity and errors</w:t>
            </w:r>
          </w:p>
        </w:tc>
      </w:tr>
      <w:tr w:rsidR="00076F57" w:rsidRPr="00AB5E54" w14:paraId="441F36DA" w14:textId="77777777" w:rsidTr="00876BE8">
        <w:trPr>
          <w:trHeight w:val="577"/>
        </w:trPr>
        <w:tc>
          <w:tcPr>
            <w:tcW w:w="905" w:type="pct"/>
          </w:tcPr>
          <w:p w14:paraId="795F69A4" w14:textId="714222FA"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LAC-C40</w:t>
            </w:r>
          </w:p>
        </w:tc>
        <w:tc>
          <w:tcPr>
            <w:tcW w:w="1058" w:type="pct"/>
          </w:tcPr>
          <w:p w14:paraId="5C64B4E2" w14:textId="268BFC20"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Export</w:t>
            </w:r>
          </w:p>
        </w:tc>
        <w:tc>
          <w:tcPr>
            <w:tcW w:w="1064" w:type="pct"/>
          </w:tcPr>
          <w:p w14:paraId="1E7C2921" w14:textId="63542ADE"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Fixed</w:t>
            </w:r>
          </w:p>
        </w:tc>
        <w:tc>
          <w:tcPr>
            <w:tcW w:w="1972" w:type="pct"/>
          </w:tcPr>
          <w:p w14:paraId="1C42A777" w14:textId="2EFD7F49"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Export will use Fixed reporting to retrieve data to be exported</w:t>
            </w:r>
          </w:p>
        </w:tc>
      </w:tr>
      <w:tr w:rsidR="00076F57" w:rsidRPr="00AB5E54" w14:paraId="22BC380D" w14:textId="77777777" w:rsidTr="00876BE8">
        <w:trPr>
          <w:trHeight w:val="577"/>
        </w:trPr>
        <w:tc>
          <w:tcPr>
            <w:tcW w:w="905" w:type="pct"/>
          </w:tcPr>
          <w:p w14:paraId="414B2388" w14:textId="1144CCD4" w:rsidR="00076F57" w:rsidRPr="0083691E" w:rsidRDefault="00076F57" w:rsidP="00076F57">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LAC-C41</w:t>
            </w:r>
          </w:p>
        </w:tc>
        <w:tc>
          <w:tcPr>
            <w:tcW w:w="1058" w:type="pct"/>
          </w:tcPr>
          <w:p w14:paraId="7A9EFB9C" w14:textId="44509915"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Export</w:t>
            </w:r>
          </w:p>
        </w:tc>
        <w:tc>
          <w:tcPr>
            <w:tcW w:w="1064" w:type="pct"/>
          </w:tcPr>
          <w:p w14:paraId="40277C65" w14:textId="630D8960"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Interactive</w:t>
            </w:r>
          </w:p>
        </w:tc>
        <w:tc>
          <w:tcPr>
            <w:tcW w:w="1972" w:type="pct"/>
          </w:tcPr>
          <w:p w14:paraId="45DBF7BF" w14:textId="195C2469" w:rsidR="00076F57" w:rsidRPr="0083691E" w:rsidRDefault="00076F57" w:rsidP="00076F57">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Export will use Interactive reporting to retrieve data to be exported</w:t>
            </w:r>
          </w:p>
        </w:tc>
      </w:tr>
      <w:tr w:rsidR="0083691E" w:rsidRPr="00AB5E54" w14:paraId="690FAFFA" w14:textId="77777777" w:rsidTr="00876BE8">
        <w:trPr>
          <w:trHeight w:val="577"/>
        </w:trPr>
        <w:tc>
          <w:tcPr>
            <w:tcW w:w="905" w:type="pct"/>
          </w:tcPr>
          <w:p w14:paraId="61BE3B14" w14:textId="1772AC2C"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LAC-C4</w:t>
            </w:r>
            <w:r w:rsidR="00076F57">
              <w:rPr>
                <w:rFonts w:asciiTheme="minorHAnsi" w:hAnsiTheme="minorHAnsi" w:cstheme="minorHAnsi"/>
                <w:i w:val="0"/>
                <w:iCs w:val="0"/>
                <w:color w:val="262626" w:themeColor="text1" w:themeTint="D9"/>
              </w:rPr>
              <w:t>1</w:t>
            </w:r>
          </w:p>
        </w:tc>
        <w:tc>
          <w:tcPr>
            <w:tcW w:w="1058" w:type="pct"/>
          </w:tcPr>
          <w:p w14:paraId="59ED4987" w14:textId="783883EE"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Science / Machine Learning</w:t>
            </w:r>
          </w:p>
        </w:tc>
        <w:tc>
          <w:tcPr>
            <w:tcW w:w="1064" w:type="pct"/>
          </w:tcPr>
          <w:p w14:paraId="7F2AA305" w14:textId="2B2A4A0F"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Structured data transformation</w:t>
            </w:r>
          </w:p>
        </w:tc>
        <w:tc>
          <w:tcPr>
            <w:tcW w:w="1972" w:type="pct"/>
          </w:tcPr>
          <w:p w14:paraId="21BCF4FF" w14:textId="1067DA06"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Science / Machine Learning will use Structured data transformation to perform analysis or model execution activities</w:t>
            </w:r>
          </w:p>
        </w:tc>
      </w:tr>
      <w:tr w:rsidR="0083691E" w:rsidRPr="00AB5E54" w14:paraId="2D2BF7B9" w14:textId="77777777" w:rsidTr="00876BE8">
        <w:trPr>
          <w:trHeight w:val="577"/>
        </w:trPr>
        <w:tc>
          <w:tcPr>
            <w:tcW w:w="905" w:type="pct"/>
          </w:tcPr>
          <w:p w14:paraId="5663F390" w14:textId="2543CE95"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LAC-C4</w:t>
            </w:r>
            <w:r w:rsidR="00076F57">
              <w:rPr>
                <w:rFonts w:asciiTheme="minorHAnsi" w:hAnsiTheme="minorHAnsi" w:cstheme="minorHAnsi"/>
                <w:i w:val="0"/>
                <w:iCs w:val="0"/>
                <w:color w:val="262626" w:themeColor="text1" w:themeTint="D9"/>
              </w:rPr>
              <w:t>2</w:t>
            </w:r>
          </w:p>
        </w:tc>
        <w:tc>
          <w:tcPr>
            <w:tcW w:w="1058" w:type="pct"/>
          </w:tcPr>
          <w:p w14:paraId="5383BEE4" w14:textId="2814D486"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Science / Machine Learning</w:t>
            </w:r>
          </w:p>
        </w:tc>
        <w:tc>
          <w:tcPr>
            <w:tcW w:w="1064" w:type="pct"/>
          </w:tcPr>
          <w:p w14:paraId="003F1A08" w14:textId="4229DA18"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Semi-Structured data transformation</w:t>
            </w:r>
          </w:p>
        </w:tc>
        <w:tc>
          <w:tcPr>
            <w:tcW w:w="1972" w:type="pct"/>
          </w:tcPr>
          <w:p w14:paraId="0FD65949" w14:textId="5AA09426"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Science / Machine Learning will use Semi-Structured data transformation to perform analysis or model execution activities</w:t>
            </w:r>
          </w:p>
        </w:tc>
      </w:tr>
      <w:tr w:rsidR="0083691E" w:rsidRPr="00AB5E54" w14:paraId="10AD11E9" w14:textId="77777777" w:rsidTr="00876BE8">
        <w:trPr>
          <w:trHeight w:val="577"/>
        </w:trPr>
        <w:tc>
          <w:tcPr>
            <w:tcW w:w="905" w:type="pct"/>
          </w:tcPr>
          <w:p w14:paraId="7F40B0B9" w14:textId="5D604FF1"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LAC-C42</w:t>
            </w:r>
          </w:p>
        </w:tc>
        <w:tc>
          <w:tcPr>
            <w:tcW w:w="1058" w:type="pct"/>
          </w:tcPr>
          <w:p w14:paraId="6FC899AC" w14:textId="52E7BE18"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Science / Machine Learning</w:t>
            </w:r>
          </w:p>
        </w:tc>
        <w:tc>
          <w:tcPr>
            <w:tcW w:w="1064" w:type="pct"/>
          </w:tcPr>
          <w:p w14:paraId="7DBC4E0C" w14:textId="1F748DFD"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Unstructured data transformation</w:t>
            </w:r>
          </w:p>
        </w:tc>
        <w:tc>
          <w:tcPr>
            <w:tcW w:w="1972" w:type="pct"/>
          </w:tcPr>
          <w:p w14:paraId="3C0B1839" w14:textId="5577F2A2"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Data Science / Machine Learning will use Unstructured data transformation to perform analysis or model execution activities</w:t>
            </w:r>
          </w:p>
        </w:tc>
      </w:tr>
      <w:tr w:rsidR="0083691E" w:rsidRPr="00AB5E54" w14:paraId="06B0F988" w14:textId="77777777" w:rsidTr="00876BE8">
        <w:trPr>
          <w:trHeight w:val="577"/>
        </w:trPr>
        <w:tc>
          <w:tcPr>
            <w:tcW w:w="905" w:type="pct"/>
          </w:tcPr>
          <w:p w14:paraId="390515E6" w14:textId="75A414E1"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LAC-C43</w:t>
            </w:r>
          </w:p>
        </w:tc>
        <w:tc>
          <w:tcPr>
            <w:tcW w:w="1058" w:type="pct"/>
          </w:tcPr>
          <w:p w14:paraId="1325FBFD" w14:textId="32C1E863"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Model execution validation</w:t>
            </w:r>
          </w:p>
        </w:tc>
        <w:tc>
          <w:tcPr>
            <w:tcW w:w="1064" w:type="pct"/>
          </w:tcPr>
          <w:p w14:paraId="3340CDD0" w14:textId="53FCE020"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Interactive</w:t>
            </w:r>
          </w:p>
        </w:tc>
        <w:tc>
          <w:tcPr>
            <w:tcW w:w="1972" w:type="pct"/>
          </w:tcPr>
          <w:p w14:paraId="5824612E" w14:textId="272F1460"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Model execution validation will use Interactive to validate the execution results of an engine execution</w:t>
            </w:r>
          </w:p>
        </w:tc>
      </w:tr>
      <w:tr w:rsidR="0083691E" w:rsidRPr="00AB5E54" w14:paraId="1D854FB1" w14:textId="77777777" w:rsidTr="00876BE8">
        <w:trPr>
          <w:trHeight w:val="577"/>
        </w:trPr>
        <w:tc>
          <w:tcPr>
            <w:tcW w:w="905" w:type="pct"/>
          </w:tcPr>
          <w:p w14:paraId="2BFD5411" w14:textId="542D7E2A"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LAC-C44</w:t>
            </w:r>
          </w:p>
        </w:tc>
        <w:tc>
          <w:tcPr>
            <w:tcW w:w="1058" w:type="pct"/>
          </w:tcPr>
          <w:p w14:paraId="308EE4D9" w14:textId="704E028C"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Model Execution</w:t>
            </w:r>
          </w:p>
        </w:tc>
        <w:tc>
          <w:tcPr>
            <w:tcW w:w="1064" w:type="pct"/>
          </w:tcPr>
          <w:p w14:paraId="74EE160C" w14:textId="7BC4A746"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Orchestration</w:t>
            </w:r>
          </w:p>
        </w:tc>
        <w:tc>
          <w:tcPr>
            <w:tcW w:w="1972" w:type="pct"/>
          </w:tcPr>
          <w:p w14:paraId="6CD0B38E" w14:textId="4252105B"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Model Execution will use Orchestration to execute an engine within the data platform</w:t>
            </w:r>
          </w:p>
        </w:tc>
      </w:tr>
      <w:tr w:rsidR="0083691E" w:rsidRPr="00AB5E54" w14:paraId="79D638CF" w14:textId="77777777" w:rsidTr="00876BE8">
        <w:trPr>
          <w:trHeight w:val="577"/>
        </w:trPr>
        <w:tc>
          <w:tcPr>
            <w:tcW w:w="905" w:type="pct"/>
          </w:tcPr>
          <w:p w14:paraId="5A5A3842" w14:textId="614A4A80"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LAC-C45</w:t>
            </w:r>
          </w:p>
        </w:tc>
        <w:tc>
          <w:tcPr>
            <w:tcW w:w="1058" w:type="pct"/>
          </w:tcPr>
          <w:p w14:paraId="522D1EBB" w14:textId="7A18E95D"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Change Data Capture</w:t>
            </w:r>
          </w:p>
        </w:tc>
        <w:tc>
          <w:tcPr>
            <w:tcW w:w="1064" w:type="pct"/>
          </w:tcPr>
          <w:p w14:paraId="2800D536" w14:textId="28BD7EF6"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Storage</w:t>
            </w:r>
          </w:p>
        </w:tc>
        <w:tc>
          <w:tcPr>
            <w:tcW w:w="1972" w:type="pct"/>
          </w:tcPr>
          <w:p w14:paraId="430033F6" w14:textId="58D92728"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 xml:space="preserve">Change Data Capture will use Storage to store the output of changes from source system databases. This will pass data through an intermediate </w:t>
            </w:r>
            <w:r w:rsidR="00051895">
              <w:rPr>
                <w:rFonts w:asciiTheme="minorHAnsi" w:hAnsiTheme="minorHAnsi" w:cstheme="minorHAnsi"/>
                <w:i w:val="0"/>
                <w:iCs w:val="0"/>
                <w:color w:val="262626" w:themeColor="text1" w:themeTint="D9"/>
              </w:rPr>
              <w:t>message</w:t>
            </w:r>
            <w:r w:rsidRPr="0083691E">
              <w:rPr>
                <w:rFonts w:asciiTheme="minorHAnsi" w:hAnsiTheme="minorHAnsi" w:cstheme="minorHAnsi"/>
                <w:i w:val="0"/>
                <w:iCs w:val="0"/>
                <w:color w:val="262626" w:themeColor="text1" w:themeTint="D9"/>
              </w:rPr>
              <w:t xml:space="preserve"> storage layer before persisting to storage</w:t>
            </w:r>
          </w:p>
        </w:tc>
      </w:tr>
      <w:tr w:rsidR="0083691E" w:rsidRPr="00AB5E54" w14:paraId="089FDBB2" w14:textId="77777777" w:rsidTr="00876BE8">
        <w:trPr>
          <w:trHeight w:val="577"/>
        </w:trPr>
        <w:tc>
          <w:tcPr>
            <w:tcW w:w="905" w:type="pct"/>
          </w:tcPr>
          <w:p w14:paraId="653E4749" w14:textId="3E959489" w:rsidR="0083691E" w:rsidRPr="0083691E" w:rsidRDefault="0083691E" w:rsidP="0083691E">
            <w:pPr>
              <w:pStyle w:val="HUDBTableT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LAC-C46</w:t>
            </w:r>
          </w:p>
        </w:tc>
        <w:tc>
          <w:tcPr>
            <w:tcW w:w="1058" w:type="pct"/>
          </w:tcPr>
          <w:p w14:paraId="2141AEE9" w14:textId="0B701AD3"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Semi-Structured data transformation</w:t>
            </w:r>
          </w:p>
        </w:tc>
        <w:tc>
          <w:tcPr>
            <w:tcW w:w="1064" w:type="pct"/>
          </w:tcPr>
          <w:p w14:paraId="6FDFEFFE" w14:textId="66C1B5F7"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API's</w:t>
            </w:r>
          </w:p>
        </w:tc>
        <w:tc>
          <w:tcPr>
            <w:tcW w:w="1972" w:type="pct"/>
          </w:tcPr>
          <w:p w14:paraId="7D06CAD2" w14:textId="306EB01B" w:rsidR="0083691E" w:rsidRPr="0083691E" w:rsidRDefault="0083691E" w:rsidP="0083691E">
            <w:pPr>
              <w:pStyle w:val="HUDBTableText"/>
              <w:keepNext/>
              <w:rPr>
                <w:rFonts w:asciiTheme="minorHAnsi" w:hAnsiTheme="minorHAnsi" w:cstheme="minorHAnsi"/>
                <w:i w:val="0"/>
                <w:iCs w:val="0"/>
                <w:color w:val="262626" w:themeColor="text1" w:themeTint="D9"/>
              </w:rPr>
            </w:pPr>
            <w:r w:rsidRPr="0083691E">
              <w:rPr>
                <w:rFonts w:asciiTheme="minorHAnsi" w:hAnsiTheme="minorHAnsi" w:cstheme="minorHAnsi"/>
                <w:i w:val="0"/>
                <w:iCs w:val="0"/>
                <w:color w:val="262626" w:themeColor="text1" w:themeTint="D9"/>
              </w:rPr>
              <w:t xml:space="preserve">Semi-Structured data transformation will access </w:t>
            </w:r>
            <w:proofErr w:type="gramStart"/>
            <w:r w:rsidRPr="0083691E">
              <w:rPr>
                <w:rFonts w:asciiTheme="minorHAnsi" w:hAnsiTheme="minorHAnsi" w:cstheme="minorHAnsi"/>
                <w:i w:val="0"/>
                <w:iCs w:val="0"/>
                <w:color w:val="262626" w:themeColor="text1" w:themeTint="D9"/>
              </w:rPr>
              <w:t>API's</w:t>
            </w:r>
            <w:proofErr w:type="gramEnd"/>
            <w:r w:rsidRPr="0083691E">
              <w:rPr>
                <w:rFonts w:asciiTheme="minorHAnsi" w:hAnsiTheme="minorHAnsi" w:cstheme="minorHAnsi"/>
                <w:i w:val="0"/>
                <w:iCs w:val="0"/>
                <w:color w:val="262626" w:themeColor="text1" w:themeTint="D9"/>
              </w:rPr>
              <w:t xml:space="preserve"> for the acquisition of data</w:t>
            </w:r>
          </w:p>
        </w:tc>
      </w:tr>
      <w:bookmarkEnd w:id="94"/>
    </w:tbl>
    <w:p w14:paraId="5922B40C" w14:textId="77777777" w:rsidR="00156003" w:rsidRDefault="00156003" w:rsidP="00E42D35"/>
    <w:p w14:paraId="57044B58" w14:textId="77777777" w:rsidR="005E02AA" w:rsidRDefault="005E02AA">
      <w:pPr>
        <w:rPr>
          <w:rFonts w:ascii="Arial" w:hAnsi="Arial" w:cs="Arial"/>
          <w:b/>
          <w:color w:val="FF6503" w:themeColor="accent3"/>
          <w:sz w:val="32"/>
          <w:szCs w:val="32"/>
        </w:rPr>
      </w:pPr>
      <w:r>
        <w:br w:type="page"/>
      </w:r>
    </w:p>
    <w:p w14:paraId="6DAF3014" w14:textId="2D544759" w:rsidR="00E42D35" w:rsidRPr="00B47CD4" w:rsidRDefault="00E41D26" w:rsidP="003E2CEF">
      <w:pPr>
        <w:pStyle w:val="Heading2"/>
        <w:keepNext/>
        <w:keepLines/>
        <w:numPr>
          <w:ilvl w:val="1"/>
          <w:numId w:val="34"/>
        </w:numPr>
        <w:overflowPunct w:val="0"/>
        <w:autoSpaceDE w:val="0"/>
        <w:autoSpaceDN w:val="0"/>
        <w:adjustRightInd w:val="0"/>
        <w:spacing w:before="240" w:after="120"/>
        <w:textAlignment w:val="baseline"/>
      </w:pPr>
      <w:bookmarkStart w:id="97" w:name="_Toc85526636"/>
      <w:bookmarkStart w:id="98" w:name="_Toc85543868"/>
      <w:bookmarkStart w:id="99" w:name="_Toc85562263"/>
      <w:bookmarkStart w:id="100" w:name="_Toc85721682"/>
      <w:bookmarkStart w:id="101" w:name="_Toc85791223"/>
      <w:bookmarkStart w:id="102" w:name="_Toc85526637"/>
      <w:bookmarkStart w:id="103" w:name="_Toc85543869"/>
      <w:bookmarkStart w:id="104" w:name="_Toc85562264"/>
      <w:bookmarkStart w:id="105" w:name="_Toc85721683"/>
      <w:bookmarkStart w:id="106" w:name="_Toc85791224"/>
      <w:bookmarkStart w:id="107" w:name="_Toc85526638"/>
      <w:bookmarkStart w:id="108" w:name="_Toc85543870"/>
      <w:bookmarkStart w:id="109" w:name="_Toc85562265"/>
      <w:bookmarkStart w:id="110" w:name="_Toc85721684"/>
      <w:bookmarkStart w:id="111" w:name="_Toc85791225"/>
      <w:bookmarkStart w:id="112" w:name="_Toc85526639"/>
      <w:bookmarkStart w:id="113" w:name="_Toc85543871"/>
      <w:bookmarkStart w:id="114" w:name="_Toc85562266"/>
      <w:bookmarkStart w:id="115" w:name="_Toc85721685"/>
      <w:bookmarkStart w:id="116" w:name="_Toc85791226"/>
      <w:bookmarkStart w:id="117" w:name="_Toc85526640"/>
      <w:bookmarkStart w:id="118" w:name="_Toc85543872"/>
      <w:bookmarkStart w:id="119" w:name="_Toc85562267"/>
      <w:bookmarkStart w:id="120" w:name="_Toc85721686"/>
      <w:bookmarkStart w:id="121" w:name="_Toc85791227"/>
      <w:bookmarkStart w:id="122" w:name="_Toc85526641"/>
      <w:bookmarkStart w:id="123" w:name="_Toc85543873"/>
      <w:bookmarkStart w:id="124" w:name="_Toc85562268"/>
      <w:bookmarkStart w:id="125" w:name="_Toc85721687"/>
      <w:bookmarkStart w:id="126" w:name="_Toc85791228"/>
      <w:bookmarkStart w:id="127" w:name="_Toc85526642"/>
      <w:bookmarkStart w:id="128" w:name="_Toc85543874"/>
      <w:bookmarkStart w:id="129" w:name="_Toc85562269"/>
      <w:bookmarkStart w:id="130" w:name="_Toc85721688"/>
      <w:bookmarkStart w:id="131" w:name="_Toc85791229"/>
      <w:bookmarkStart w:id="132" w:name="_Toc85526643"/>
      <w:bookmarkStart w:id="133" w:name="_Toc85543875"/>
      <w:bookmarkStart w:id="134" w:name="_Toc85562270"/>
      <w:bookmarkStart w:id="135" w:name="_Toc85721689"/>
      <w:bookmarkStart w:id="136" w:name="_Toc85791230"/>
      <w:bookmarkStart w:id="137" w:name="_Toc85526644"/>
      <w:bookmarkStart w:id="138" w:name="_Toc85543876"/>
      <w:bookmarkStart w:id="139" w:name="_Toc85562271"/>
      <w:bookmarkStart w:id="140" w:name="_Toc85721690"/>
      <w:bookmarkStart w:id="141" w:name="_Toc85791231"/>
      <w:bookmarkStart w:id="142" w:name="_Toc85793235"/>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r>
        <w:rPr>
          <w:szCs w:val="22"/>
        </w:rPr>
        <w:t>Physical</w:t>
      </w:r>
      <w:r w:rsidR="00E42D35" w:rsidRPr="00AB5B71">
        <w:rPr>
          <w:szCs w:val="22"/>
        </w:rPr>
        <w:t xml:space="preserve"> </w:t>
      </w:r>
      <w:r>
        <w:rPr>
          <w:szCs w:val="22"/>
        </w:rPr>
        <w:t xml:space="preserve">System </w:t>
      </w:r>
      <w:r w:rsidR="00E42D35" w:rsidRPr="00AB5B71">
        <w:rPr>
          <w:szCs w:val="22"/>
        </w:rPr>
        <w:t>Architect</w:t>
      </w:r>
      <w:r w:rsidR="00E42D35">
        <w:rPr>
          <w:szCs w:val="22"/>
        </w:rPr>
        <w:t>ure</w:t>
      </w:r>
      <w:bookmarkEnd w:id="142"/>
      <w:r w:rsidR="00E42D35" w:rsidRPr="00AB5B71">
        <w:rPr>
          <w:szCs w:val="22"/>
        </w:rPr>
        <w:t xml:space="preserve"> </w:t>
      </w:r>
    </w:p>
    <w:p w14:paraId="74D4529E" w14:textId="3DA13AFF" w:rsidR="00E42D35" w:rsidRPr="003E2CEF" w:rsidRDefault="00081353" w:rsidP="005F5D79">
      <w:pPr>
        <w:rPr>
          <w:color w:val="000000" w:themeColor="text1" w:themeShade="BF"/>
          <w:sz w:val="20"/>
          <w:szCs w:val="20"/>
        </w:rPr>
      </w:pPr>
      <w:r w:rsidRPr="003E2CEF">
        <w:rPr>
          <w:color w:val="000000" w:themeColor="text1" w:themeShade="BF"/>
          <w:sz w:val="20"/>
          <w:szCs w:val="20"/>
        </w:rPr>
        <w:t>The target architecture is repeated in this section for ease of navigation</w:t>
      </w:r>
      <w:r w:rsidR="0003505A" w:rsidRPr="003E2CEF">
        <w:rPr>
          <w:color w:val="000000" w:themeColor="text1" w:themeShade="BF"/>
          <w:sz w:val="20"/>
          <w:szCs w:val="20"/>
        </w:rPr>
        <w:t>, along with respective descriptions.</w:t>
      </w:r>
    </w:p>
    <w:p w14:paraId="020E1293" w14:textId="0C5A39DE" w:rsidR="005E02AA" w:rsidRDefault="005E02AA" w:rsidP="003E2CEF">
      <w:pPr>
        <w:pStyle w:val="BodyText"/>
      </w:pPr>
      <w:r>
        <w:t xml:space="preserve">The following diagram represents a technology view of the solution architecture and illustrates the various interactions that can happen between components.  It is designed to be flexible in its usage as the components </w:t>
      </w:r>
      <w:proofErr w:type="gramStart"/>
      <w:r>
        <w:t>are capable of carrying</w:t>
      </w:r>
      <w:proofErr w:type="gramEnd"/>
      <w:r>
        <w:t xml:space="preserve"> out multiple functions in some cases, but each will have primary purpose and usage.</w:t>
      </w:r>
    </w:p>
    <w:p w14:paraId="1D8558D0" w14:textId="17AA7134" w:rsidR="00525833" w:rsidRDefault="4704189C" w:rsidP="45BDBB3E">
      <w:pPr>
        <w:pStyle w:val="BodyText"/>
        <w:keepNext/>
        <w:jc w:val="center"/>
      </w:pPr>
      <w:r>
        <w:t>-</w:t>
      </w:r>
      <w:r w:rsidR="00606622">
        <w:rPr>
          <w:noProof/>
        </w:rPr>
        <w:drawing>
          <wp:inline distT="0" distB="0" distL="0" distR="0" wp14:anchorId="3F393007" wp14:editId="17D06886">
            <wp:extent cx="6675120" cy="4597402"/>
            <wp:effectExtent l="0" t="0" r="0" b="0"/>
            <wp:docPr id="15" name="Picture 1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16">
                      <a:extLst>
                        <a:ext uri="{28A0092B-C50C-407E-A947-70E740481C1C}">
                          <a14:useLocalDpi xmlns:a14="http://schemas.microsoft.com/office/drawing/2010/main" val="0"/>
                        </a:ext>
                      </a:extLst>
                    </a:blip>
                    <a:stretch>
                      <a:fillRect/>
                    </a:stretch>
                  </pic:blipFill>
                  <pic:spPr>
                    <a:xfrm>
                      <a:off x="0" y="0"/>
                      <a:ext cx="6675120" cy="4597402"/>
                    </a:xfrm>
                    <a:prstGeom prst="rect">
                      <a:avLst/>
                    </a:prstGeom>
                  </pic:spPr>
                </pic:pic>
              </a:graphicData>
            </a:graphic>
          </wp:inline>
        </w:drawing>
      </w:r>
    </w:p>
    <w:p w14:paraId="49D1B4A7" w14:textId="7FA1FD73" w:rsidR="00743832" w:rsidRDefault="00525833" w:rsidP="00525833">
      <w:pPr>
        <w:pStyle w:val="Caption"/>
      </w:pPr>
      <w:r>
        <w:t xml:space="preserve">Figure </w:t>
      </w:r>
      <w:r w:rsidR="0072579A">
        <w:fldChar w:fldCharType="begin"/>
      </w:r>
      <w:r w:rsidR="0072579A">
        <w:instrText xml:space="preserve"> STYLEREF 1 \s </w:instrText>
      </w:r>
      <w:r w:rsidR="0072579A">
        <w:fldChar w:fldCharType="separate"/>
      </w:r>
      <w:r w:rsidR="0072579A">
        <w:rPr>
          <w:noProof/>
        </w:rPr>
        <w:t>3</w:t>
      </w:r>
      <w:r w:rsidR="0072579A">
        <w:fldChar w:fldCharType="end"/>
      </w:r>
      <w:r w:rsidR="0072579A">
        <w:t>.</w:t>
      </w:r>
      <w:r w:rsidR="0072579A">
        <w:fldChar w:fldCharType="begin"/>
      </w:r>
      <w:r w:rsidR="0072579A">
        <w:instrText xml:space="preserve"> SEQ Figure \* ARABIC \s 1 </w:instrText>
      </w:r>
      <w:r w:rsidR="0072579A">
        <w:fldChar w:fldCharType="separate"/>
      </w:r>
      <w:r w:rsidR="0072579A">
        <w:rPr>
          <w:noProof/>
        </w:rPr>
        <w:t>2</w:t>
      </w:r>
      <w:r w:rsidR="0072579A">
        <w:fldChar w:fldCharType="end"/>
      </w:r>
      <w:r>
        <w:t xml:space="preserve"> - Physical Architecture</w:t>
      </w:r>
    </w:p>
    <w:p w14:paraId="3D1FF2D6" w14:textId="77777777" w:rsidR="006F53B3" w:rsidRDefault="006F53B3" w:rsidP="00A34F00">
      <w:pPr>
        <w:pStyle w:val="BodyText"/>
      </w:pPr>
    </w:p>
    <w:p w14:paraId="2120C065" w14:textId="77777777" w:rsidR="006F53B3" w:rsidRDefault="006F53B3" w:rsidP="006F53B3">
      <w:pPr>
        <w:pStyle w:val="BodyText"/>
      </w:pPr>
      <w:r>
        <w:t xml:space="preserve">The above diagram represents the major technology components that will comprise of the target solution architecture. The solution is to manage the ingestion, processing and preparation of data from various source systems across the </w:t>
      </w:r>
      <w:proofErr w:type="spellStart"/>
      <w:r>
        <w:t>Canopius</w:t>
      </w:r>
      <w:proofErr w:type="spellEnd"/>
      <w:r>
        <w:t xml:space="preserve"> estate. It brings together the data to be used for reporting, but also to act as a processor for the delivery or availability of data to a limited number of other systems.  The solution is capable of a variety or reporting capabilities ranging from fully interactive reports, through to query data discovery and data science.</w:t>
      </w:r>
    </w:p>
    <w:p w14:paraId="082D1D82" w14:textId="77777777" w:rsidR="006F53B3" w:rsidRDefault="006F53B3" w:rsidP="006F53B3">
      <w:pPr>
        <w:pStyle w:val="BodyText"/>
      </w:pPr>
      <w:r>
        <w:t>It is designed to be built from components that are relevant in the market, commonly used and offer a level of scalability to meet Canopius’ foreseeable data requirements.</w:t>
      </w:r>
    </w:p>
    <w:p w14:paraId="3D3BF3F2" w14:textId="3FBD292C" w:rsidR="00A34F00" w:rsidRPr="002F2F0E" w:rsidRDefault="00A34F00" w:rsidP="006F53B3">
      <w:pPr>
        <w:pStyle w:val="BodyText"/>
      </w:pPr>
      <w:r w:rsidRPr="002F2F0E">
        <w:t xml:space="preserve">These </w:t>
      </w:r>
      <w:r w:rsidR="005E02AA">
        <w:t xml:space="preserve">components </w:t>
      </w:r>
      <w:r w:rsidRPr="002F2F0E">
        <w:t>are split into another of areas such as:</w:t>
      </w:r>
    </w:p>
    <w:p w14:paraId="400A65A7" w14:textId="77777777" w:rsidR="00A34F00" w:rsidRDefault="00A34F00" w:rsidP="00A34F00">
      <w:pPr>
        <w:pStyle w:val="ListParagraph"/>
        <w:numPr>
          <w:ilvl w:val="0"/>
          <w:numId w:val="19"/>
        </w:numPr>
      </w:pPr>
      <w:r w:rsidRPr="002F2F0E">
        <w:t>Platform services – These will be used</w:t>
      </w:r>
      <w:r>
        <w:t xml:space="preserve"> or will make use of the other platform components to provide such attributes such as security, monitoring and dev ops.</w:t>
      </w:r>
    </w:p>
    <w:p w14:paraId="69EA903B" w14:textId="77777777" w:rsidR="00A34F00" w:rsidRDefault="00A34F00" w:rsidP="00A34F00">
      <w:pPr>
        <w:pStyle w:val="ListParagraph"/>
        <w:numPr>
          <w:ilvl w:val="0"/>
          <w:numId w:val="19"/>
        </w:numPr>
      </w:pPr>
      <w:r>
        <w:t>Integration services – Used for the access to source data for the data platform</w:t>
      </w:r>
    </w:p>
    <w:p w14:paraId="66AC1C18" w14:textId="77777777" w:rsidR="00A34F00" w:rsidRDefault="00A34F00" w:rsidP="00A34F00">
      <w:pPr>
        <w:pStyle w:val="ListParagraph"/>
        <w:numPr>
          <w:ilvl w:val="0"/>
          <w:numId w:val="19"/>
        </w:numPr>
      </w:pPr>
      <w:r>
        <w:t>Integration &amp; orchestration services – Provides orchestration of activity within the data platform, which will commonly be for the purposes of the extraction, transformation and loading of data, but also the enable orchestration of other process on the data platform that may be initiated by end users.  Additionally, components here will be capable of extracting data from source systems / files.</w:t>
      </w:r>
    </w:p>
    <w:p w14:paraId="73BEBDCD" w14:textId="77777777" w:rsidR="00A34F00" w:rsidRDefault="00A34F00" w:rsidP="00A34F00">
      <w:pPr>
        <w:pStyle w:val="ListParagraph"/>
        <w:numPr>
          <w:ilvl w:val="0"/>
          <w:numId w:val="19"/>
        </w:numPr>
      </w:pPr>
      <w:r>
        <w:t>Platform metadata, logging, and auditing services – Any metadata that is used by other components in the architecture will be sourced from here and it will provide a common place for components to log as required and will also serve as a common place to understand what is happening across the architecture as jobs as in progress and what has happened for completed jobs.</w:t>
      </w:r>
    </w:p>
    <w:p w14:paraId="77844FB0" w14:textId="77777777" w:rsidR="00A34F00" w:rsidRDefault="00A34F00" w:rsidP="00A34F00">
      <w:pPr>
        <w:pStyle w:val="ListParagraph"/>
        <w:numPr>
          <w:ilvl w:val="0"/>
          <w:numId w:val="19"/>
        </w:numPr>
      </w:pPr>
      <w:r>
        <w:t>Transformation &amp; Storage services – These components are really the core of the data platform and provide the capability to store, transform and query data.</w:t>
      </w:r>
    </w:p>
    <w:p w14:paraId="29F21AA2" w14:textId="77777777" w:rsidR="00A34F00" w:rsidRDefault="00A34F00" w:rsidP="00A34F00">
      <w:pPr>
        <w:pStyle w:val="ListParagraph"/>
        <w:numPr>
          <w:ilvl w:val="0"/>
          <w:numId w:val="19"/>
        </w:numPr>
      </w:pPr>
      <w:r>
        <w:t>User services – These provide various access mechanism for management of data, reporting and process control.</w:t>
      </w:r>
    </w:p>
    <w:p w14:paraId="25F46D8D" w14:textId="77777777" w:rsidR="005E02AA" w:rsidRDefault="005E02AA">
      <w:pPr>
        <w:rPr>
          <w:color w:val="000000" w:themeColor="text1" w:themeShade="BF"/>
          <w:sz w:val="20"/>
          <w:szCs w:val="20"/>
        </w:rPr>
      </w:pPr>
      <w:r>
        <w:br w:type="page"/>
      </w:r>
    </w:p>
    <w:p w14:paraId="2D1B8F31" w14:textId="77777777" w:rsidR="005E02AA" w:rsidRPr="00C57BE5" w:rsidRDefault="005E02AA" w:rsidP="005E02AA">
      <w:pPr>
        <w:rPr>
          <w:color w:val="000000" w:themeColor="text1" w:themeShade="BF"/>
          <w:sz w:val="20"/>
          <w:szCs w:val="20"/>
        </w:rPr>
      </w:pPr>
      <w:r w:rsidRPr="00C57BE5">
        <w:rPr>
          <w:color w:val="000000" w:themeColor="text1" w:themeShade="BF"/>
          <w:sz w:val="20"/>
          <w:szCs w:val="20"/>
        </w:rPr>
        <w:t>The following diagram gives a view of some components together with a view of the high</w:t>
      </w:r>
      <w:r>
        <w:rPr>
          <w:color w:val="000000" w:themeColor="text1" w:themeShade="BF"/>
          <w:sz w:val="20"/>
          <w:szCs w:val="20"/>
        </w:rPr>
        <w:t>-</w:t>
      </w:r>
      <w:r w:rsidRPr="00C57BE5">
        <w:rPr>
          <w:color w:val="000000" w:themeColor="text1" w:themeShade="BF"/>
          <w:sz w:val="20"/>
          <w:szCs w:val="20"/>
        </w:rPr>
        <w:t>level data architecture.</w:t>
      </w:r>
    </w:p>
    <w:p w14:paraId="4DACAE42" w14:textId="3A4FE441" w:rsidR="0072579A" w:rsidRDefault="00AE739A" w:rsidP="003E2CEF">
      <w:pPr>
        <w:pStyle w:val="BodyText"/>
        <w:keepNext/>
      </w:pPr>
      <w:r w:rsidRPr="00AE739A">
        <w:rPr>
          <w:noProof/>
        </w:rPr>
        <w:drawing>
          <wp:inline distT="0" distB="0" distL="0" distR="0" wp14:anchorId="3ED4CFB3" wp14:editId="58E9CEEF">
            <wp:extent cx="6236743" cy="4509654"/>
            <wp:effectExtent l="0" t="0" r="0" b="5715"/>
            <wp:docPr id="8" name="Picture 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with low confidence"/>
                    <pic:cNvPicPr/>
                  </pic:nvPicPr>
                  <pic:blipFill>
                    <a:blip r:embed="rId24"/>
                    <a:stretch>
                      <a:fillRect/>
                    </a:stretch>
                  </pic:blipFill>
                  <pic:spPr>
                    <a:xfrm>
                      <a:off x="0" y="0"/>
                      <a:ext cx="6245448" cy="4515949"/>
                    </a:xfrm>
                    <a:prstGeom prst="rect">
                      <a:avLst/>
                    </a:prstGeom>
                  </pic:spPr>
                </pic:pic>
              </a:graphicData>
            </a:graphic>
          </wp:inline>
        </w:drawing>
      </w:r>
    </w:p>
    <w:p w14:paraId="22E8737A" w14:textId="037447EE" w:rsidR="00CC7DE9" w:rsidRDefault="0072579A" w:rsidP="003E2CEF">
      <w:pPr>
        <w:pStyle w:val="Caption"/>
      </w:pPr>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3</w:t>
      </w:r>
      <w:r>
        <w:fldChar w:fldCharType="end"/>
      </w:r>
      <w:r>
        <w:t xml:space="preserve"> - Architecture high level data flow</w:t>
      </w:r>
    </w:p>
    <w:p w14:paraId="6CA211A2" w14:textId="77777777" w:rsidR="008D00FC" w:rsidRDefault="008D00FC" w:rsidP="008D00FC">
      <w:r>
        <w:t xml:space="preserve">The above diagram represents the majority use case of data flowing through the platform. To explain this, we will break down into several areas, describing their purpose and what they do. </w:t>
      </w:r>
    </w:p>
    <w:p w14:paraId="208B7062" w14:textId="77777777" w:rsidR="008D00FC" w:rsidRPr="004C7269" w:rsidRDefault="008D00FC" w:rsidP="008D00FC">
      <w:pPr>
        <w:rPr>
          <w:b/>
          <w:bCs/>
        </w:rPr>
      </w:pPr>
      <w:r w:rsidRPr="004C7269">
        <w:rPr>
          <w:b/>
          <w:bCs/>
        </w:rPr>
        <w:t>Data Sourcing</w:t>
      </w:r>
    </w:p>
    <w:p w14:paraId="2063353F" w14:textId="77777777" w:rsidR="008D00FC" w:rsidRDefault="008D00FC" w:rsidP="008D00FC">
      <w:pPr>
        <w:pStyle w:val="ListParagraph"/>
        <w:numPr>
          <w:ilvl w:val="0"/>
          <w:numId w:val="32"/>
        </w:numPr>
      </w:pPr>
      <w:r>
        <w:t xml:space="preserve">API’s – These are any API’s that need to be accessed by the platform to retrieve data into structured/semi-structured format. For this purpose, Azure Databricks will be used to source this as it is well positioned to access API’s and process the results in the variety of libraries available to python and </w:t>
      </w:r>
      <w:proofErr w:type="spellStart"/>
      <w:r>
        <w:t>PySpark</w:t>
      </w:r>
      <w:proofErr w:type="spellEnd"/>
      <w:r>
        <w:t xml:space="preserve"> capabilities.</w:t>
      </w:r>
    </w:p>
    <w:p w14:paraId="18FE7CF8" w14:textId="77777777" w:rsidR="008D00FC" w:rsidRDefault="008D00FC" w:rsidP="008D00FC">
      <w:pPr>
        <w:pStyle w:val="ListParagraph"/>
        <w:numPr>
          <w:ilvl w:val="0"/>
          <w:numId w:val="32"/>
        </w:numPr>
      </w:pPr>
      <w:r>
        <w:t xml:space="preserve">Azure Data Factory will make use of </w:t>
      </w:r>
      <w:proofErr w:type="spellStart"/>
      <w:r>
        <w:t>it’s</w:t>
      </w:r>
      <w:proofErr w:type="spellEnd"/>
      <w:r>
        <w:t xml:space="preserve"> integration runtime to access on-premises data sources such as databases and file stores. It has capability to get data from a variety of databases and pull that data into the Azure Cloud Platform and store in Azure Storage. The same applies for any files retrieved.</w:t>
      </w:r>
    </w:p>
    <w:p w14:paraId="760CE9B7" w14:textId="77777777" w:rsidR="008D00FC" w:rsidRDefault="008D00FC" w:rsidP="008D00FC">
      <w:pPr>
        <w:pStyle w:val="ListParagraph"/>
        <w:numPr>
          <w:ilvl w:val="0"/>
          <w:numId w:val="32"/>
        </w:numPr>
      </w:pPr>
      <w:r>
        <w:t>A Change Data Capture (CDC) tool will be used to monitor database logs, identify transactions within those logs and send the records in the form of inserts, updates, deletes, and full tables refreshes where necessary to the cloud platform. These messages will be received into Azure Event Hub, which will then periodically store the messages to Azure Storage for further processing.</w:t>
      </w:r>
    </w:p>
    <w:p w14:paraId="686F1773" w14:textId="77777777" w:rsidR="008D00FC" w:rsidRDefault="008D00FC" w:rsidP="008D00FC">
      <w:pPr>
        <w:pStyle w:val="ListParagraph"/>
        <w:ind w:left="720"/>
      </w:pPr>
    </w:p>
    <w:p w14:paraId="08E38E4B" w14:textId="77777777" w:rsidR="008D00FC" w:rsidRPr="004C7269" w:rsidRDefault="008D00FC" w:rsidP="008D00FC">
      <w:pPr>
        <w:rPr>
          <w:b/>
          <w:bCs/>
        </w:rPr>
      </w:pPr>
      <w:r w:rsidRPr="004C7269">
        <w:rPr>
          <w:b/>
          <w:bCs/>
        </w:rPr>
        <w:t>Data Processing &amp; Storage</w:t>
      </w:r>
    </w:p>
    <w:p w14:paraId="1CD67BDC" w14:textId="77777777" w:rsidR="008D00FC" w:rsidRDefault="008D00FC" w:rsidP="008D00FC">
      <w:pPr>
        <w:pStyle w:val="ListParagraph"/>
        <w:numPr>
          <w:ilvl w:val="0"/>
          <w:numId w:val="30"/>
        </w:numPr>
      </w:pPr>
      <w:r>
        <w:t xml:space="preserve">Azure Databricks runs on the Apache Spark platform and has extensive capabilities of processing data using python, libraries (with boxed functionality) and </w:t>
      </w:r>
      <w:proofErr w:type="spellStart"/>
      <w:r>
        <w:t>PySpark</w:t>
      </w:r>
      <w:proofErr w:type="spellEnd"/>
      <w:r>
        <w:t>.  With these languages it is possible to perform extensive manipulation of data to move from an unstructured / semi-structured format to a structured one. This processing will take place through code in notebooks where these notebooks will be generic metadata driven and instantiated notebooks with transformations fully coded. An added advantage of Databricks is making use of its Delta format tables, which offer ACID transactions. This allows us to treat data in a very similar way to relational database tables, and through spark SQL language make these tables familiar to query.</w:t>
      </w:r>
    </w:p>
    <w:p w14:paraId="6B5A6BA1" w14:textId="77777777" w:rsidR="008D00FC" w:rsidRDefault="008D00FC" w:rsidP="008D00FC">
      <w:pPr>
        <w:pStyle w:val="ListParagraph"/>
        <w:numPr>
          <w:ilvl w:val="0"/>
          <w:numId w:val="30"/>
        </w:numPr>
      </w:pPr>
      <w:r>
        <w:t xml:space="preserve">Azure Storage will be used for storage of data across the platform. It will be used to store data retrieved from API’s, from Azure data factory, from Event Hub, and will be the primary storage area for any data processed within </w:t>
      </w:r>
      <w:proofErr w:type="spellStart"/>
      <w:r>
        <w:t>databricks</w:t>
      </w:r>
      <w:proofErr w:type="spellEnd"/>
      <w:r>
        <w:t xml:space="preserve">. Other technologies such as Synapse also use Azure Storage, but this is abstracted within synapse. Each of the “zones” above will be in a separate Azure Storage account that will be mounted to </w:t>
      </w:r>
      <w:proofErr w:type="spellStart"/>
      <w:r>
        <w:t>databricks</w:t>
      </w:r>
      <w:proofErr w:type="spellEnd"/>
      <w:r>
        <w:t xml:space="preserve"> so that it can access the files as required.</w:t>
      </w:r>
    </w:p>
    <w:p w14:paraId="06DFEEFC" w14:textId="77777777" w:rsidR="008D00FC" w:rsidRDefault="008D00FC" w:rsidP="008D00FC">
      <w:pPr>
        <w:pStyle w:val="ListParagraph"/>
        <w:numPr>
          <w:ilvl w:val="0"/>
          <w:numId w:val="30"/>
        </w:numPr>
      </w:pPr>
      <w:r>
        <w:t>Synapse has a “dedicated pool” that is a cluster based MPP relational database. It is designed for processing large volumes of data with efficiency and is aimed at data warehouse data models, and this is where the dimensional model will be housed.</w:t>
      </w:r>
    </w:p>
    <w:p w14:paraId="57DFF7D0" w14:textId="77777777" w:rsidR="008D00FC" w:rsidRDefault="008D00FC" w:rsidP="008D00FC">
      <w:pPr>
        <w:pStyle w:val="ListParagraph"/>
        <w:ind w:left="720"/>
      </w:pPr>
    </w:p>
    <w:p w14:paraId="4632BE3B" w14:textId="77777777" w:rsidR="008D00FC" w:rsidRPr="004C7269" w:rsidRDefault="008D00FC" w:rsidP="008D00FC">
      <w:pPr>
        <w:rPr>
          <w:b/>
          <w:bCs/>
        </w:rPr>
      </w:pPr>
      <w:r w:rsidRPr="004C7269">
        <w:rPr>
          <w:b/>
          <w:bCs/>
        </w:rPr>
        <w:t>Data Structure</w:t>
      </w:r>
    </w:p>
    <w:p w14:paraId="23B8A4D8" w14:textId="77777777" w:rsidR="008D00FC" w:rsidRDefault="008D00FC" w:rsidP="008D00FC">
      <w:pPr>
        <w:pStyle w:val="ListParagraph"/>
        <w:numPr>
          <w:ilvl w:val="0"/>
          <w:numId w:val="29"/>
        </w:numPr>
      </w:pPr>
      <w:r>
        <w:t>Raw is used for the ingest data into the platform and will also be used as the source for identification of changes.</w:t>
      </w:r>
    </w:p>
    <w:p w14:paraId="7D98A9EA" w14:textId="77777777" w:rsidR="008D00FC" w:rsidRDefault="008D00FC" w:rsidP="008D00FC">
      <w:pPr>
        <w:pStyle w:val="ListParagraph"/>
        <w:numPr>
          <w:ilvl w:val="0"/>
          <w:numId w:val="29"/>
        </w:numPr>
      </w:pPr>
      <w:r>
        <w:t xml:space="preserve">Standardised holds the full data history for each table from source as type 2 changes. It will also be the start of tracking PII. This data will be fully processed through azure </w:t>
      </w:r>
      <w:proofErr w:type="spellStart"/>
      <w:r>
        <w:t>databricks</w:t>
      </w:r>
      <w:proofErr w:type="spellEnd"/>
      <w:r>
        <w:t xml:space="preserve"> and stored in Azure Storage.</w:t>
      </w:r>
    </w:p>
    <w:p w14:paraId="64BB5FBB" w14:textId="77777777" w:rsidR="008D00FC" w:rsidRDefault="008D00FC" w:rsidP="008D00FC">
      <w:pPr>
        <w:pStyle w:val="ListParagraph"/>
        <w:numPr>
          <w:ilvl w:val="0"/>
          <w:numId w:val="29"/>
        </w:numPr>
      </w:pPr>
      <w:r>
        <w:t>Conformed will store the conformed modelled data across data source with required transformations and will allow for physical (tables) or virtual (view) storage.</w:t>
      </w:r>
      <w:r w:rsidRPr="002333E3">
        <w:t xml:space="preserve"> </w:t>
      </w:r>
      <w:r>
        <w:t xml:space="preserve">This data will be fully processed through azure </w:t>
      </w:r>
      <w:proofErr w:type="spellStart"/>
      <w:r>
        <w:t>databricks</w:t>
      </w:r>
      <w:proofErr w:type="spellEnd"/>
      <w:r>
        <w:t xml:space="preserve"> and stored in Azure Storage.</w:t>
      </w:r>
    </w:p>
    <w:p w14:paraId="03546E2A" w14:textId="77777777" w:rsidR="008D00FC" w:rsidRDefault="008D00FC" w:rsidP="008D00FC">
      <w:pPr>
        <w:pStyle w:val="ListParagraph"/>
        <w:numPr>
          <w:ilvl w:val="0"/>
          <w:numId w:val="29"/>
        </w:numPr>
      </w:pPr>
      <w:r>
        <w:t>Dimensional will be processed and held within Synapse dedicated pool and will be in the form of dimension and fact star schema structure. This will be the optimal structure for end user reporting. Transformations in stored procedures will take the data from the conformed shape to the fact dimension structure.</w:t>
      </w:r>
    </w:p>
    <w:p w14:paraId="591303F1" w14:textId="77777777" w:rsidR="008D00FC" w:rsidRDefault="008D00FC" w:rsidP="008D00FC">
      <w:pPr>
        <w:pStyle w:val="ListParagraph"/>
        <w:ind w:left="720"/>
      </w:pPr>
    </w:p>
    <w:p w14:paraId="498B27B8" w14:textId="77777777" w:rsidR="008D00FC" w:rsidRPr="004C7269" w:rsidRDefault="008D00FC" w:rsidP="008D00FC">
      <w:pPr>
        <w:rPr>
          <w:b/>
          <w:bCs/>
        </w:rPr>
      </w:pPr>
      <w:r w:rsidRPr="004C7269">
        <w:rPr>
          <w:b/>
          <w:bCs/>
        </w:rPr>
        <w:t>Presentation</w:t>
      </w:r>
    </w:p>
    <w:p w14:paraId="7A7F8F4A" w14:textId="77777777" w:rsidR="008D00FC" w:rsidRDefault="008D00FC" w:rsidP="008D00FC">
      <w:pPr>
        <w:pStyle w:val="ListParagraph"/>
        <w:numPr>
          <w:ilvl w:val="0"/>
          <w:numId w:val="31"/>
        </w:numPr>
      </w:pPr>
      <w:r>
        <w:t>Power BI will be used for end user reporting through dashboards, reports, and paginated reports. It is anticipated the model within Power BI will hold all the data required for interactive and self-service reporting.</w:t>
      </w:r>
    </w:p>
    <w:p w14:paraId="0AA8F4BC" w14:textId="77777777" w:rsidR="008D00FC" w:rsidRDefault="008D00FC" w:rsidP="008D00FC"/>
    <w:p w14:paraId="0EC184AD" w14:textId="77777777" w:rsidR="008D00FC" w:rsidRPr="004C7269" w:rsidRDefault="008D00FC" w:rsidP="008D00FC">
      <w:pPr>
        <w:rPr>
          <w:b/>
          <w:bCs/>
        </w:rPr>
      </w:pPr>
      <w:r w:rsidRPr="004C7269">
        <w:rPr>
          <w:b/>
          <w:bCs/>
        </w:rPr>
        <w:t>Orchestration &amp; Scheduling</w:t>
      </w:r>
    </w:p>
    <w:p w14:paraId="1B62D74B" w14:textId="123A13D2" w:rsidR="00D92389" w:rsidRPr="003E2CEF" w:rsidRDefault="008D00FC" w:rsidP="003E2CEF">
      <w:pPr>
        <w:pStyle w:val="ListParagraph"/>
        <w:numPr>
          <w:ilvl w:val="0"/>
          <w:numId w:val="31"/>
        </w:numPr>
      </w:pPr>
      <w:r>
        <w:t>Azure Data Factory will not only be used for ingesting and store data from databases (that are not available for CDC) and files, but also for the orchestration and scheduling of tasks across the platform.  It will use metadata from the platforms Azure SQL Database to execute tasks in parallel and to achieve loading through the platform.</w:t>
      </w:r>
      <w:r w:rsidR="00D92389">
        <w:br w:type="page"/>
      </w:r>
    </w:p>
    <w:p w14:paraId="55F2E720" w14:textId="7839D825" w:rsidR="00887E6D" w:rsidRDefault="00887E6D" w:rsidP="002864F6">
      <w:pPr>
        <w:pStyle w:val="BodyText"/>
      </w:pPr>
      <w:r>
        <w:t>The following table breakdown the above diagram for each component specifying its purpose</w:t>
      </w:r>
      <w:r w:rsidR="00E37D72">
        <w:t xml:space="preserve">, </w:t>
      </w:r>
      <w:r>
        <w:t>type</w:t>
      </w:r>
      <w:r w:rsidR="00E37D72">
        <w:t xml:space="preserve"> and logical component it may partially or wholly address</w:t>
      </w:r>
      <w:r>
        <w:t>:</w:t>
      </w:r>
    </w:p>
    <w:tbl>
      <w:tblPr>
        <w:tblW w:w="5008" w:type="pct"/>
        <w:tblInd w:w="-10" w:type="dxa"/>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Layout w:type="fixed"/>
        <w:tblCellMar>
          <w:left w:w="28" w:type="dxa"/>
          <w:right w:w="28" w:type="dxa"/>
        </w:tblCellMar>
        <w:tblLook w:val="06A0" w:firstRow="1" w:lastRow="0" w:firstColumn="1" w:lastColumn="0" w:noHBand="1" w:noVBand="1"/>
      </w:tblPr>
      <w:tblGrid>
        <w:gridCol w:w="1421"/>
        <w:gridCol w:w="1269"/>
        <w:gridCol w:w="1705"/>
        <w:gridCol w:w="5231"/>
        <w:gridCol w:w="883"/>
      </w:tblGrid>
      <w:tr w:rsidR="002A2F71" w:rsidRPr="00AB5E54" w14:paraId="76E77064" w14:textId="77777777" w:rsidTr="6A72BBC8">
        <w:trPr>
          <w:trHeight w:val="1005"/>
          <w:tblHeader/>
        </w:trPr>
        <w:tc>
          <w:tcPr>
            <w:tcW w:w="676" w:type="pct"/>
            <w:shd w:val="clear" w:color="auto" w:fill="102C5E" w:themeFill="accent4"/>
            <w:vAlign w:val="center"/>
          </w:tcPr>
          <w:p w14:paraId="2E7A4190" w14:textId="77777777" w:rsidR="00F23B13" w:rsidRPr="00AB5E54" w:rsidRDefault="00F23B13" w:rsidP="00E32456">
            <w:pPr>
              <w:pStyle w:val="HUDTableHeading"/>
              <w:jc w:val="left"/>
              <w:rPr>
                <w:rFonts w:asciiTheme="minorHAnsi" w:hAnsiTheme="minorHAnsi" w:cstheme="minorHAnsi"/>
                <w:b/>
                <w:sz w:val="20"/>
                <w:szCs w:val="20"/>
              </w:rPr>
            </w:pPr>
            <w:r>
              <w:rPr>
                <w:rFonts w:asciiTheme="minorHAnsi" w:hAnsiTheme="minorHAnsi" w:cstheme="minorHAnsi"/>
                <w:b/>
                <w:sz w:val="20"/>
                <w:szCs w:val="20"/>
              </w:rPr>
              <w:t>Object Icon</w:t>
            </w:r>
          </w:p>
        </w:tc>
        <w:tc>
          <w:tcPr>
            <w:tcW w:w="604" w:type="pct"/>
            <w:shd w:val="clear" w:color="auto" w:fill="102C5E" w:themeFill="accent4"/>
            <w:vAlign w:val="center"/>
          </w:tcPr>
          <w:p w14:paraId="2331FC3E" w14:textId="77777777" w:rsidR="00F23B13" w:rsidRPr="00AB5E54" w:rsidRDefault="00F23B13" w:rsidP="00E32456">
            <w:pPr>
              <w:pStyle w:val="HUDTableHeading"/>
              <w:jc w:val="left"/>
              <w:rPr>
                <w:rFonts w:asciiTheme="minorHAnsi" w:hAnsiTheme="minorHAnsi" w:cstheme="minorHAnsi"/>
                <w:b/>
                <w:sz w:val="20"/>
                <w:szCs w:val="20"/>
              </w:rPr>
            </w:pPr>
            <w:r>
              <w:rPr>
                <w:rFonts w:asciiTheme="minorHAnsi" w:hAnsiTheme="minorHAnsi" w:cstheme="minorHAnsi"/>
                <w:b/>
                <w:sz w:val="20"/>
                <w:szCs w:val="20"/>
              </w:rPr>
              <w:t>Physical Component</w:t>
            </w:r>
          </w:p>
          <w:p w14:paraId="4FA6A293" w14:textId="77777777" w:rsidR="00F23B13" w:rsidRPr="00AB5E54" w:rsidRDefault="00F23B13" w:rsidP="00E32456">
            <w:pPr>
              <w:pStyle w:val="HUDTableHeading"/>
              <w:jc w:val="left"/>
              <w:rPr>
                <w:rFonts w:asciiTheme="minorHAnsi" w:hAnsiTheme="minorHAnsi" w:cstheme="minorHAnsi"/>
                <w:b/>
                <w:sz w:val="20"/>
                <w:szCs w:val="20"/>
              </w:rPr>
            </w:pPr>
          </w:p>
        </w:tc>
        <w:tc>
          <w:tcPr>
            <w:tcW w:w="811" w:type="pct"/>
            <w:shd w:val="clear" w:color="auto" w:fill="102C5E" w:themeFill="accent4"/>
            <w:vAlign w:val="center"/>
          </w:tcPr>
          <w:p w14:paraId="46B7C941" w14:textId="77777777" w:rsidR="00F23B13" w:rsidRDefault="00F23B13" w:rsidP="00E32456">
            <w:pPr>
              <w:pStyle w:val="HUDTableHeading"/>
              <w:jc w:val="left"/>
              <w:rPr>
                <w:rFonts w:asciiTheme="minorHAnsi" w:hAnsiTheme="minorHAnsi" w:cstheme="minorHAnsi"/>
                <w:b/>
                <w:sz w:val="20"/>
                <w:szCs w:val="20"/>
              </w:rPr>
            </w:pPr>
            <w:r>
              <w:rPr>
                <w:rFonts w:asciiTheme="minorHAnsi" w:hAnsiTheme="minorHAnsi" w:cstheme="minorHAnsi"/>
                <w:b/>
                <w:sz w:val="20"/>
                <w:szCs w:val="20"/>
              </w:rPr>
              <w:t>Logical Component</w:t>
            </w:r>
          </w:p>
          <w:p w14:paraId="13B09304" w14:textId="77777777" w:rsidR="00F23B13" w:rsidRDefault="00F23B13" w:rsidP="00E32456">
            <w:pPr>
              <w:pStyle w:val="HUDTableHeading"/>
              <w:jc w:val="left"/>
              <w:rPr>
                <w:rFonts w:asciiTheme="minorHAnsi" w:hAnsiTheme="minorHAnsi" w:cstheme="minorHAnsi"/>
                <w:b/>
                <w:sz w:val="20"/>
                <w:szCs w:val="20"/>
              </w:rPr>
            </w:pPr>
            <w:r>
              <w:rPr>
                <w:rFonts w:asciiTheme="minorHAnsi" w:hAnsiTheme="minorHAnsi" w:cstheme="minorHAnsi"/>
                <w:b/>
                <w:sz w:val="20"/>
                <w:szCs w:val="20"/>
              </w:rPr>
              <w:t>(Domain – Component)</w:t>
            </w:r>
          </w:p>
        </w:tc>
        <w:tc>
          <w:tcPr>
            <w:tcW w:w="2489" w:type="pct"/>
            <w:shd w:val="clear" w:color="auto" w:fill="102C5E" w:themeFill="accent4"/>
            <w:vAlign w:val="center"/>
          </w:tcPr>
          <w:p w14:paraId="7804B01B" w14:textId="77777777" w:rsidR="00F23B13" w:rsidRPr="00AB5E54" w:rsidRDefault="00F23B13" w:rsidP="00E32456">
            <w:pPr>
              <w:pStyle w:val="HUDTableHeading"/>
              <w:jc w:val="left"/>
              <w:rPr>
                <w:rFonts w:asciiTheme="minorHAnsi" w:hAnsiTheme="minorHAnsi" w:cstheme="minorHAnsi"/>
                <w:b/>
                <w:sz w:val="20"/>
                <w:szCs w:val="20"/>
              </w:rPr>
            </w:pPr>
            <w:r>
              <w:rPr>
                <w:rFonts w:asciiTheme="minorHAnsi" w:hAnsiTheme="minorHAnsi" w:cstheme="minorHAnsi"/>
                <w:b/>
                <w:sz w:val="20"/>
                <w:szCs w:val="20"/>
              </w:rPr>
              <w:t>Purpose</w:t>
            </w:r>
          </w:p>
        </w:tc>
        <w:tc>
          <w:tcPr>
            <w:tcW w:w="420" w:type="pct"/>
            <w:shd w:val="clear" w:color="auto" w:fill="102C5E" w:themeFill="accent4"/>
            <w:vAlign w:val="center"/>
          </w:tcPr>
          <w:p w14:paraId="66E4E9BA" w14:textId="77777777" w:rsidR="00F23B13" w:rsidRPr="00AB5E54" w:rsidRDefault="00F23B13" w:rsidP="00E32456">
            <w:pPr>
              <w:pStyle w:val="HUDTableHeading"/>
              <w:jc w:val="left"/>
              <w:rPr>
                <w:rFonts w:asciiTheme="minorHAnsi" w:hAnsiTheme="minorHAnsi" w:cstheme="minorHAnsi"/>
                <w:b/>
                <w:sz w:val="20"/>
                <w:szCs w:val="20"/>
              </w:rPr>
            </w:pPr>
            <w:r>
              <w:rPr>
                <w:rFonts w:asciiTheme="minorHAnsi" w:hAnsiTheme="minorHAnsi" w:cstheme="minorHAnsi"/>
                <w:b/>
                <w:sz w:val="20"/>
                <w:szCs w:val="20"/>
              </w:rPr>
              <w:t>Type</w:t>
            </w:r>
          </w:p>
        </w:tc>
      </w:tr>
      <w:tr w:rsidR="002A2F71" w:rsidRPr="00AB5E54" w14:paraId="760BF660" w14:textId="77777777" w:rsidTr="6A72BBC8">
        <w:trPr>
          <w:trHeight w:val="577"/>
        </w:trPr>
        <w:tc>
          <w:tcPr>
            <w:tcW w:w="676" w:type="pct"/>
            <w:vAlign w:val="center"/>
          </w:tcPr>
          <w:p w14:paraId="27CF94C8" w14:textId="77777777" w:rsidR="00F23B13" w:rsidRPr="00442922" w:rsidRDefault="00F23B13" w:rsidP="6A72BBC8">
            <w:pPr>
              <w:pStyle w:val="HUDBTableText"/>
              <w:jc w:val="center"/>
              <w:rPr>
                <w:rFonts w:asciiTheme="minorHAnsi" w:hAnsiTheme="minorHAnsi" w:cstheme="minorBidi"/>
                <w:i w:val="0"/>
                <w:iCs w:val="0"/>
                <w:color w:val="262626" w:themeColor="text1" w:themeTint="D9"/>
              </w:rPr>
            </w:pPr>
            <w:r>
              <w:t xml:space="preserve"> </w:t>
            </w:r>
            <w:r>
              <w:object w:dxaOrig="2655" w:dyaOrig="2536" w14:anchorId="61EE3F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9pt;height:66.15pt" o:ole="">
                  <v:imagedata r:id="rId25" o:title=""/>
                </v:shape>
                <o:OLEObject Type="Embed" ProgID="Visio.Drawing.15" ShapeID="_x0000_i1025" DrawAspect="Content" ObjectID="_1838283602" r:id="rId26"/>
              </w:object>
            </w:r>
          </w:p>
        </w:tc>
        <w:tc>
          <w:tcPr>
            <w:tcW w:w="604" w:type="pct"/>
            <w:vAlign w:val="center"/>
          </w:tcPr>
          <w:p w14:paraId="618B7839" w14:textId="77777777" w:rsidR="00F23B13" w:rsidRPr="00442922" w:rsidRDefault="00F23B13" w:rsidP="00E32456">
            <w:pPr>
              <w:pStyle w:val="HUDBTableText"/>
              <w:rPr>
                <w:rFonts w:asciiTheme="minorHAnsi" w:hAnsiTheme="minorHAnsi" w:cstheme="minorHAnsi"/>
                <w:i w:val="0"/>
                <w:iCs w:val="0"/>
                <w:color w:val="262626" w:themeColor="text1" w:themeTint="D9"/>
              </w:rPr>
            </w:pPr>
            <w:hyperlink r:id="rId27" w:history="1">
              <w:r w:rsidRPr="00CB12EE">
                <w:rPr>
                  <w:rStyle w:val="Hyperlink"/>
                  <w:rFonts w:asciiTheme="minorHAnsi" w:hAnsiTheme="minorHAnsi" w:cstheme="minorHAnsi"/>
                  <w:i w:val="0"/>
                  <w:iCs w:val="0"/>
                  <w:sz w:val="20"/>
                </w:rPr>
                <w:t>Azure Active Directory</w:t>
              </w:r>
            </w:hyperlink>
          </w:p>
        </w:tc>
        <w:tc>
          <w:tcPr>
            <w:tcW w:w="811" w:type="pct"/>
            <w:vAlign w:val="center"/>
          </w:tcPr>
          <w:p w14:paraId="3E900C0E" w14:textId="1F95AA59"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Security - Identity Provider</w:t>
            </w:r>
            <w:r w:rsidR="00CF16DB">
              <w:rPr>
                <w:rFonts w:asciiTheme="minorHAnsi" w:hAnsiTheme="minorHAnsi" w:cstheme="minorHAnsi"/>
                <w:i w:val="0"/>
                <w:iCs w:val="0"/>
                <w:color w:val="262626" w:themeColor="text1" w:themeTint="D9"/>
              </w:rPr>
              <w:t xml:space="preserve"> [</w:t>
            </w:r>
            <w:r w:rsidR="005C6021">
              <w:rPr>
                <w:rFonts w:asciiTheme="minorHAnsi" w:hAnsiTheme="minorHAnsi" w:cstheme="minorHAnsi"/>
                <w:i w:val="0"/>
                <w:iCs w:val="0"/>
                <w:color w:val="262626" w:themeColor="text1" w:themeTint="D9"/>
              </w:rPr>
              <w:t>LAC-10]</w:t>
            </w:r>
          </w:p>
        </w:tc>
        <w:tc>
          <w:tcPr>
            <w:tcW w:w="2489" w:type="pct"/>
            <w:vAlign w:val="center"/>
          </w:tcPr>
          <w:p w14:paraId="372B5DC3"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Handles user account authorisation and authentication from all components.</w:t>
            </w:r>
          </w:p>
          <w:p w14:paraId="15B8D22A"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Groups of users will also be created here to help with consolidation of security so that when components make use of RBAC for management of resources or within the components for access and any security implementation that takes place within the components.</w:t>
            </w:r>
          </w:p>
        </w:tc>
        <w:tc>
          <w:tcPr>
            <w:tcW w:w="420" w:type="pct"/>
            <w:vAlign w:val="center"/>
          </w:tcPr>
          <w:p w14:paraId="6E63644E"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PaaS</w:t>
            </w:r>
          </w:p>
        </w:tc>
      </w:tr>
      <w:tr w:rsidR="002A2F71" w:rsidRPr="00AB5E54" w14:paraId="71503B79" w14:textId="77777777" w:rsidTr="6A72BBC8">
        <w:trPr>
          <w:trHeight w:val="577"/>
        </w:trPr>
        <w:tc>
          <w:tcPr>
            <w:tcW w:w="676" w:type="pct"/>
            <w:vAlign w:val="center"/>
          </w:tcPr>
          <w:p w14:paraId="43F7AC66" w14:textId="77777777" w:rsidR="00F23B13" w:rsidRPr="00442922" w:rsidRDefault="00F23B13" w:rsidP="6A72BBC8">
            <w:pPr>
              <w:pStyle w:val="HUDBTableText"/>
              <w:jc w:val="center"/>
              <w:rPr>
                <w:rFonts w:asciiTheme="minorHAnsi" w:hAnsiTheme="minorHAnsi" w:cstheme="minorBidi"/>
                <w:i w:val="0"/>
                <w:iCs w:val="0"/>
                <w:color w:val="262626" w:themeColor="text1" w:themeTint="D9"/>
              </w:rPr>
            </w:pPr>
            <w:r>
              <w:object w:dxaOrig="1276" w:dyaOrig="1276" w14:anchorId="0C00EE62">
                <v:shape id="_x0000_i1026" type="#_x0000_t75" style="width:63.75pt;height:63.75pt" o:ole="">
                  <v:imagedata r:id="rId28" o:title=""/>
                </v:shape>
                <o:OLEObject Type="Embed" ProgID="Visio.Drawing.15" ShapeID="_x0000_i1026" DrawAspect="Content" ObjectID="_1838283603" r:id="rId29"/>
              </w:object>
            </w:r>
          </w:p>
        </w:tc>
        <w:tc>
          <w:tcPr>
            <w:tcW w:w="604" w:type="pct"/>
            <w:vAlign w:val="center"/>
          </w:tcPr>
          <w:p w14:paraId="0F9D91B6" w14:textId="77777777" w:rsidR="00F23B13" w:rsidRPr="00442922" w:rsidRDefault="00F23B13" w:rsidP="00E32456">
            <w:pPr>
              <w:pStyle w:val="HUDBTableText"/>
              <w:rPr>
                <w:rFonts w:asciiTheme="minorHAnsi" w:hAnsiTheme="minorHAnsi" w:cstheme="minorHAnsi"/>
                <w:i w:val="0"/>
                <w:iCs w:val="0"/>
                <w:color w:val="262626" w:themeColor="text1" w:themeTint="D9"/>
              </w:rPr>
            </w:pPr>
            <w:hyperlink r:id="rId30" w:history="1">
              <w:r w:rsidRPr="00287A73">
                <w:rPr>
                  <w:rStyle w:val="Hyperlink"/>
                  <w:rFonts w:asciiTheme="minorHAnsi" w:hAnsiTheme="minorHAnsi" w:cstheme="minorHAnsi"/>
                  <w:i w:val="0"/>
                  <w:iCs w:val="0"/>
                  <w:sz w:val="20"/>
                </w:rPr>
                <w:t>Azure Monitor</w:t>
              </w:r>
            </w:hyperlink>
          </w:p>
        </w:tc>
        <w:tc>
          <w:tcPr>
            <w:tcW w:w="811" w:type="pct"/>
            <w:vAlign w:val="center"/>
          </w:tcPr>
          <w:p w14:paraId="2AEB9FA0" w14:textId="202B5D5D"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Audit &amp; Control </w:t>
            </w:r>
            <w:r w:rsidR="005C6021">
              <w:rPr>
                <w:rFonts w:asciiTheme="minorHAnsi" w:hAnsiTheme="minorHAnsi" w:cstheme="minorHAnsi"/>
                <w:i w:val="0"/>
                <w:iCs w:val="0"/>
                <w:color w:val="262626" w:themeColor="text1" w:themeTint="D9"/>
              </w:rPr>
              <w:t>–</w:t>
            </w:r>
            <w:r>
              <w:rPr>
                <w:rFonts w:asciiTheme="minorHAnsi" w:hAnsiTheme="minorHAnsi" w:cstheme="minorHAnsi"/>
                <w:i w:val="0"/>
                <w:iCs w:val="0"/>
                <w:color w:val="262626" w:themeColor="text1" w:themeTint="D9"/>
              </w:rPr>
              <w:t xml:space="preserve"> Monitoring</w:t>
            </w:r>
            <w:r w:rsidR="005C6021">
              <w:rPr>
                <w:rFonts w:asciiTheme="minorHAnsi" w:hAnsiTheme="minorHAnsi" w:cstheme="minorHAnsi"/>
                <w:i w:val="0"/>
                <w:iCs w:val="0"/>
                <w:color w:val="262626" w:themeColor="text1" w:themeTint="D9"/>
              </w:rPr>
              <w:t xml:space="preserve"> [LAC-7]</w:t>
            </w:r>
          </w:p>
        </w:tc>
        <w:tc>
          <w:tcPr>
            <w:tcW w:w="2489" w:type="pct"/>
            <w:vAlign w:val="center"/>
          </w:tcPr>
          <w:p w14:paraId="2C5792EB"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Provides a centralized repository for the collection of metrics and logs of Azure components.</w:t>
            </w:r>
          </w:p>
          <w:p w14:paraId="36AC1A63" w14:textId="6793F0C6"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It will be used as an overview for understanding the health, </w:t>
            </w:r>
            <w:r w:rsidR="005E02AA">
              <w:rPr>
                <w:rFonts w:asciiTheme="minorHAnsi" w:hAnsiTheme="minorHAnsi" w:cstheme="minorHAnsi"/>
                <w:i w:val="0"/>
                <w:iCs w:val="0"/>
                <w:color w:val="262626" w:themeColor="text1" w:themeTint="D9"/>
              </w:rPr>
              <w:t>performance,</w:t>
            </w:r>
            <w:r>
              <w:rPr>
                <w:rFonts w:asciiTheme="minorHAnsi" w:hAnsiTheme="minorHAnsi" w:cstheme="minorHAnsi"/>
                <w:i w:val="0"/>
                <w:iCs w:val="0"/>
                <w:color w:val="262626" w:themeColor="text1" w:themeTint="D9"/>
              </w:rPr>
              <w:t xml:space="preserve"> and utilisation of components</w:t>
            </w:r>
          </w:p>
        </w:tc>
        <w:tc>
          <w:tcPr>
            <w:tcW w:w="420" w:type="pct"/>
            <w:vAlign w:val="center"/>
          </w:tcPr>
          <w:p w14:paraId="037D19B7"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PaaS</w:t>
            </w:r>
          </w:p>
        </w:tc>
      </w:tr>
      <w:tr w:rsidR="002A2F71" w:rsidRPr="00AB5E54" w14:paraId="565C91C2" w14:textId="77777777" w:rsidTr="6A72BBC8">
        <w:trPr>
          <w:trHeight w:val="577"/>
        </w:trPr>
        <w:tc>
          <w:tcPr>
            <w:tcW w:w="676" w:type="pct"/>
            <w:vAlign w:val="center"/>
          </w:tcPr>
          <w:p w14:paraId="2E06816D" w14:textId="77777777" w:rsidR="00F23B13" w:rsidRPr="00442922" w:rsidRDefault="00F23B13" w:rsidP="6A72BBC8">
            <w:pPr>
              <w:pStyle w:val="HUDBTableText"/>
              <w:jc w:val="center"/>
              <w:rPr>
                <w:rFonts w:asciiTheme="minorHAnsi" w:hAnsiTheme="minorHAnsi" w:cstheme="minorBidi"/>
                <w:i w:val="0"/>
                <w:iCs w:val="0"/>
                <w:color w:val="262626" w:themeColor="text1" w:themeTint="D9"/>
              </w:rPr>
            </w:pPr>
            <w:r>
              <w:object w:dxaOrig="1441" w:dyaOrig="1545" w14:anchorId="1AC5F028">
                <v:shape id="_x0000_i1027" type="#_x0000_t75" style="width:1in;height:77.15pt" o:ole="">
                  <v:imagedata r:id="rId31" o:title=""/>
                </v:shape>
                <o:OLEObject Type="Embed" ProgID="Visio.Drawing.15" ShapeID="_x0000_i1027" DrawAspect="Content" ObjectID="_1838283604" r:id="rId32"/>
              </w:object>
            </w:r>
          </w:p>
        </w:tc>
        <w:tc>
          <w:tcPr>
            <w:tcW w:w="604" w:type="pct"/>
            <w:vAlign w:val="center"/>
          </w:tcPr>
          <w:p w14:paraId="4A9FFECD" w14:textId="77777777" w:rsidR="00F23B13" w:rsidRPr="00442922" w:rsidRDefault="00F23B13" w:rsidP="00E32456">
            <w:pPr>
              <w:pStyle w:val="HUDBTableText"/>
              <w:rPr>
                <w:rFonts w:asciiTheme="minorHAnsi" w:hAnsiTheme="minorHAnsi" w:cstheme="minorHAnsi"/>
                <w:i w:val="0"/>
                <w:iCs w:val="0"/>
                <w:color w:val="262626" w:themeColor="text1" w:themeTint="D9"/>
              </w:rPr>
            </w:pPr>
            <w:hyperlink r:id="rId33" w:history="1">
              <w:r w:rsidRPr="009D5B70">
                <w:rPr>
                  <w:rStyle w:val="Hyperlink"/>
                  <w:rFonts w:asciiTheme="minorHAnsi" w:hAnsiTheme="minorHAnsi" w:cstheme="minorHAnsi"/>
                  <w:i w:val="0"/>
                  <w:iCs w:val="0"/>
                  <w:sz w:val="20"/>
                </w:rPr>
                <w:t>Azure Key Vault</w:t>
              </w:r>
            </w:hyperlink>
          </w:p>
        </w:tc>
        <w:tc>
          <w:tcPr>
            <w:tcW w:w="811" w:type="pct"/>
            <w:vAlign w:val="center"/>
          </w:tcPr>
          <w:p w14:paraId="76FECDE5" w14:textId="41F578A7"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Security – Credential Storage</w:t>
            </w:r>
            <w:r w:rsidR="005C6021">
              <w:rPr>
                <w:rFonts w:asciiTheme="minorHAnsi" w:hAnsiTheme="minorHAnsi" w:cstheme="minorHAnsi"/>
                <w:i w:val="0"/>
                <w:iCs w:val="0"/>
                <w:color w:val="262626" w:themeColor="text1" w:themeTint="D9"/>
              </w:rPr>
              <w:t xml:space="preserve"> [LAC-9]</w:t>
            </w:r>
          </w:p>
        </w:tc>
        <w:tc>
          <w:tcPr>
            <w:tcW w:w="2489" w:type="pct"/>
            <w:vAlign w:val="center"/>
          </w:tcPr>
          <w:p w14:paraId="282DB8B6"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Any items such as account names, passwords and connection strings that need to be stored will be stored here.</w:t>
            </w:r>
            <w:r>
              <w:rPr>
                <w:rFonts w:asciiTheme="minorHAnsi" w:hAnsiTheme="minorHAnsi" w:cstheme="minorHAnsi"/>
                <w:i w:val="0"/>
                <w:iCs w:val="0"/>
                <w:color w:val="262626" w:themeColor="text1" w:themeTint="D9"/>
              </w:rPr>
              <w:br/>
              <w:t>Components will retrieve these details to be able to make connections and authenticate with other necessary components.</w:t>
            </w:r>
          </w:p>
          <w:p w14:paraId="7D13F4F5"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p>
        </w:tc>
        <w:tc>
          <w:tcPr>
            <w:tcW w:w="420" w:type="pct"/>
            <w:vAlign w:val="center"/>
          </w:tcPr>
          <w:p w14:paraId="01A948DA"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PaaS</w:t>
            </w:r>
          </w:p>
        </w:tc>
      </w:tr>
      <w:tr w:rsidR="00F23B13" w:rsidRPr="00AB5E54" w14:paraId="7719A620" w14:textId="77777777" w:rsidTr="6A72BBC8">
        <w:trPr>
          <w:trHeight w:val="669"/>
        </w:trPr>
        <w:tc>
          <w:tcPr>
            <w:tcW w:w="676" w:type="pct"/>
            <w:vMerge w:val="restart"/>
            <w:vAlign w:val="center"/>
          </w:tcPr>
          <w:p w14:paraId="3850B305" w14:textId="77777777" w:rsidR="00F23B13" w:rsidRPr="00442922" w:rsidRDefault="00F23B13" w:rsidP="6A72BBC8">
            <w:pPr>
              <w:pStyle w:val="HUDBTableText"/>
              <w:jc w:val="center"/>
              <w:rPr>
                <w:rFonts w:asciiTheme="minorHAnsi" w:hAnsiTheme="minorHAnsi" w:cstheme="minorBidi"/>
                <w:i w:val="0"/>
                <w:iCs w:val="0"/>
                <w:color w:val="262626" w:themeColor="text1" w:themeTint="D9"/>
              </w:rPr>
            </w:pPr>
            <w:r>
              <w:object w:dxaOrig="1620" w:dyaOrig="1621" w14:anchorId="369AFE1B">
                <v:shape id="_x0000_i1028" type="#_x0000_t75" style="width:69.6pt;height:68.9pt" o:ole="">
                  <v:imagedata r:id="rId34" o:title=""/>
                </v:shape>
                <o:OLEObject Type="Embed" ProgID="Visio.Drawing.15" ShapeID="_x0000_i1028" DrawAspect="Content" ObjectID="_1838283605" r:id="rId35"/>
              </w:object>
            </w:r>
          </w:p>
        </w:tc>
        <w:tc>
          <w:tcPr>
            <w:tcW w:w="604" w:type="pct"/>
            <w:vMerge w:val="restart"/>
            <w:vAlign w:val="center"/>
          </w:tcPr>
          <w:p w14:paraId="0AF08935" w14:textId="77777777" w:rsidR="00F23B13" w:rsidRPr="00442922" w:rsidRDefault="00F23B13" w:rsidP="00E32456">
            <w:pPr>
              <w:pStyle w:val="HUDBTableText"/>
              <w:rPr>
                <w:rFonts w:asciiTheme="minorHAnsi" w:hAnsiTheme="minorHAnsi" w:cstheme="minorHAnsi"/>
                <w:i w:val="0"/>
                <w:iCs w:val="0"/>
                <w:color w:val="262626" w:themeColor="text1" w:themeTint="D9"/>
              </w:rPr>
            </w:pPr>
            <w:hyperlink r:id="rId36" w:history="1">
              <w:r w:rsidRPr="00D04342">
                <w:rPr>
                  <w:rStyle w:val="Hyperlink"/>
                  <w:rFonts w:asciiTheme="minorHAnsi" w:hAnsiTheme="minorHAnsi" w:cstheme="minorHAnsi"/>
                  <w:i w:val="0"/>
                  <w:iCs w:val="0"/>
                  <w:sz w:val="20"/>
                </w:rPr>
                <w:t>Azure DevOps</w:t>
              </w:r>
            </w:hyperlink>
          </w:p>
        </w:tc>
        <w:tc>
          <w:tcPr>
            <w:tcW w:w="811" w:type="pct"/>
            <w:vAlign w:val="center"/>
          </w:tcPr>
          <w:p w14:paraId="48CC672F" w14:textId="13661404"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Code </w:t>
            </w:r>
            <w:r w:rsidR="00E609CD">
              <w:rPr>
                <w:rFonts w:asciiTheme="minorHAnsi" w:hAnsiTheme="minorHAnsi" w:cstheme="minorHAnsi"/>
                <w:i w:val="0"/>
                <w:iCs w:val="0"/>
                <w:color w:val="262626" w:themeColor="text1" w:themeTint="D9"/>
              </w:rPr>
              <w:t xml:space="preserve">&amp; Model </w:t>
            </w:r>
            <w:r>
              <w:rPr>
                <w:rFonts w:asciiTheme="minorHAnsi" w:hAnsiTheme="minorHAnsi" w:cstheme="minorHAnsi"/>
                <w:i w:val="0"/>
                <w:iCs w:val="0"/>
                <w:color w:val="262626" w:themeColor="text1" w:themeTint="D9"/>
              </w:rPr>
              <w:t>Management – Code Storage</w:t>
            </w:r>
            <w:r w:rsidR="005C6021">
              <w:rPr>
                <w:rFonts w:asciiTheme="minorHAnsi" w:hAnsiTheme="minorHAnsi" w:cstheme="minorHAnsi"/>
                <w:i w:val="0"/>
                <w:iCs w:val="0"/>
                <w:color w:val="262626" w:themeColor="text1" w:themeTint="D9"/>
              </w:rPr>
              <w:t xml:space="preserve"> [LAC-</w:t>
            </w:r>
            <w:r w:rsidR="00E609CD">
              <w:rPr>
                <w:rFonts w:asciiTheme="minorHAnsi" w:hAnsiTheme="minorHAnsi" w:cstheme="minorHAnsi"/>
                <w:i w:val="0"/>
                <w:iCs w:val="0"/>
                <w:color w:val="262626" w:themeColor="text1" w:themeTint="D9"/>
              </w:rPr>
              <w:t>1]</w:t>
            </w:r>
          </w:p>
        </w:tc>
        <w:tc>
          <w:tcPr>
            <w:tcW w:w="2489" w:type="pct"/>
            <w:vAlign w:val="center"/>
          </w:tcPr>
          <w:p w14:paraId="649F4100"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Repos and branches will be used to hold all solution code. </w:t>
            </w:r>
          </w:p>
          <w:p w14:paraId="4C8D8F6A"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There will be approval processes in place for the merging of branches through pull requests.</w:t>
            </w:r>
          </w:p>
          <w:p w14:paraId="6DC3BD5B"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There will be full traceability across any change that is made to the code or when merged into other branches.</w:t>
            </w:r>
          </w:p>
          <w:p w14:paraId="094442D3" w14:textId="77777777" w:rsidR="00F23B13" w:rsidRPr="008A619C"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color w:val="262626" w:themeColor="text1" w:themeTint="D9"/>
              </w:rPr>
              <w:t>Details on branching, merging and approval will be documented separately.</w:t>
            </w:r>
          </w:p>
        </w:tc>
        <w:tc>
          <w:tcPr>
            <w:tcW w:w="420" w:type="pct"/>
            <w:vMerge w:val="restart"/>
            <w:vAlign w:val="center"/>
          </w:tcPr>
          <w:p w14:paraId="1AC44862"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SaaS</w:t>
            </w:r>
          </w:p>
        </w:tc>
      </w:tr>
      <w:tr w:rsidR="00F23B13" w:rsidRPr="00AB5E54" w14:paraId="7E7CE92B" w14:textId="77777777" w:rsidTr="6A72BBC8">
        <w:trPr>
          <w:trHeight w:val="669"/>
        </w:trPr>
        <w:tc>
          <w:tcPr>
            <w:tcW w:w="676" w:type="pct"/>
            <w:vMerge/>
            <w:vAlign w:val="center"/>
          </w:tcPr>
          <w:p w14:paraId="2E070141" w14:textId="77777777" w:rsidR="00F23B13" w:rsidRDefault="00F23B13" w:rsidP="00E32456">
            <w:pPr>
              <w:pStyle w:val="HUDBTableText"/>
              <w:jc w:val="center"/>
            </w:pPr>
          </w:p>
        </w:tc>
        <w:tc>
          <w:tcPr>
            <w:tcW w:w="604" w:type="pct"/>
            <w:vMerge/>
            <w:vAlign w:val="center"/>
          </w:tcPr>
          <w:p w14:paraId="5DC7D62E" w14:textId="77777777" w:rsidR="00F23B13" w:rsidRDefault="00F23B13" w:rsidP="00E32456">
            <w:pPr>
              <w:pStyle w:val="HUDBTableText"/>
              <w:rPr>
                <w:rFonts w:asciiTheme="minorHAnsi" w:hAnsiTheme="minorHAnsi" w:cstheme="minorHAnsi"/>
                <w:i w:val="0"/>
                <w:iCs w:val="0"/>
                <w:color w:val="262626" w:themeColor="text1" w:themeTint="D9"/>
              </w:rPr>
            </w:pPr>
          </w:p>
        </w:tc>
        <w:tc>
          <w:tcPr>
            <w:tcW w:w="811" w:type="pct"/>
            <w:vAlign w:val="center"/>
          </w:tcPr>
          <w:p w14:paraId="56708C0F" w14:textId="220925AC"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Code </w:t>
            </w:r>
            <w:r w:rsidR="00E609CD">
              <w:rPr>
                <w:rFonts w:asciiTheme="minorHAnsi" w:hAnsiTheme="minorHAnsi" w:cstheme="minorHAnsi"/>
                <w:i w:val="0"/>
                <w:iCs w:val="0"/>
                <w:color w:val="262626" w:themeColor="text1" w:themeTint="D9"/>
              </w:rPr>
              <w:t xml:space="preserve">&amp; Model </w:t>
            </w:r>
            <w:r>
              <w:rPr>
                <w:rFonts w:asciiTheme="minorHAnsi" w:hAnsiTheme="minorHAnsi" w:cstheme="minorHAnsi"/>
                <w:i w:val="0"/>
                <w:iCs w:val="0"/>
                <w:color w:val="262626" w:themeColor="text1" w:themeTint="D9"/>
              </w:rPr>
              <w:t>Management –Code Deployment</w:t>
            </w:r>
            <w:r w:rsidR="00E609CD">
              <w:rPr>
                <w:rFonts w:asciiTheme="minorHAnsi" w:hAnsiTheme="minorHAnsi" w:cstheme="minorHAnsi"/>
                <w:i w:val="0"/>
                <w:iCs w:val="0"/>
                <w:color w:val="262626" w:themeColor="text1" w:themeTint="D9"/>
              </w:rPr>
              <w:t xml:space="preserve"> [LAC-2]</w:t>
            </w:r>
          </w:p>
        </w:tc>
        <w:tc>
          <w:tcPr>
            <w:tcW w:w="2489" w:type="pct"/>
            <w:vAlign w:val="center"/>
          </w:tcPr>
          <w:p w14:paraId="36BA0420"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Deployment of code into components across environments will be through build and release pipelines.</w:t>
            </w:r>
          </w:p>
          <w:p w14:paraId="193D0FF3"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This will make use of configuration values for each environment.</w:t>
            </w:r>
          </w:p>
          <w:p w14:paraId="5699AC53"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There will be full traceability with any code that is released from DevOps into environments which can be traced back through to originating branch and any changes and all changes made to the code during development.</w:t>
            </w:r>
          </w:p>
        </w:tc>
        <w:tc>
          <w:tcPr>
            <w:tcW w:w="420" w:type="pct"/>
            <w:vMerge/>
            <w:vAlign w:val="center"/>
          </w:tcPr>
          <w:p w14:paraId="6074DE31" w14:textId="77777777" w:rsidR="00F23B13" w:rsidRDefault="00F23B13" w:rsidP="00E32456">
            <w:pPr>
              <w:pStyle w:val="HUDBTableText"/>
              <w:keepNext/>
              <w:rPr>
                <w:rFonts w:asciiTheme="minorHAnsi" w:hAnsiTheme="minorHAnsi" w:cstheme="minorHAnsi"/>
                <w:i w:val="0"/>
                <w:iCs w:val="0"/>
                <w:color w:val="262626" w:themeColor="text1" w:themeTint="D9"/>
              </w:rPr>
            </w:pPr>
          </w:p>
        </w:tc>
      </w:tr>
      <w:tr w:rsidR="00F23B13" w:rsidRPr="00AB5E54" w14:paraId="696ECF41" w14:textId="77777777" w:rsidTr="6A72BBC8">
        <w:trPr>
          <w:trHeight w:val="238"/>
        </w:trPr>
        <w:tc>
          <w:tcPr>
            <w:tcW w:w="676" w:type="pct"/>
            <w:vMerge w:val="restart"/>
            <w:vAlign w:val="center"/>
          </w:tcPr>
          <w:p w14:paraId="190A21FE" w14:textId="77777777" w:rsidR="00F23B13" w:rsidRDefault="00F23B13" w:rsidP="00E32456">
            <w:pPr>
              <w:pStyle w:val="HUDBTableText"/>
              <w:jc w:val="center"/>
            </w:pPr>
            <w:r>
              <w:object w:dxaOrig="1125" w:dyaOrig="1411" w14:anchorId="731327E6">
                <v:shape id="_x0000_i1029" type="#_x0000_t75" style="width:56.15pt;height:70.6pt" o:ole="">
                  <v:imagedata r:id="rId37" o:title=""/>
                </v:shape>
                <o:OLEObject Type="Embed" ProgID="Visio.Drawing.15" ShapeID="_x0000_i1029" DrawAspect="Content" ObjectID="_1838283606" r:id="rId38"/>
              </w:object>
            </w:r>
          </w:p>
        </w:tc>
        <w:tc>
          <w:tcPr>
            <w:tcW w:w="604" w:type="pct"/>
            <w:vMerge w:val="restart"/>
            <w:vAlign w:val="center"/>
          </w:tcPr>
          <w:p w14:paraId="34C6BB0E" w14:textId="77777777" w:rsidR="00F23B13" w:rsidRPr="00442922" w:rsidRDefault="00F23B13" w:rsidP="00E32456">
            <w:pPr>
              <w:pStyle w:val="HUDBTableText"/>
              <w:rPr>
                <w:rFonts w:asciiTheme="minorHAnsi" w:hAnsiTheme="minorHAnsi" w:cstheme="minorHAnsi"/>
                <w:i w:val="0"/>
                <w:iCs w:val="0"/>
                <w:color w:val="262626" w:themeColor="text1" w:themeTint="D9"/>
              </w:rPr>
            </w:pPr>
            <w:hyperlink r:id="rId39" w:history="1">
              <w:r w:rsidRPr="007173D4">
                <w:rPr>
                  <w:rStyle w:val="Hyperlink"/>
                  <w:rFonts w:asciiTheme="minorHAnsi" w:hAnsiTheme="minorHAnsi" w:cstheme="minorHAnsi"/>
                  <w:i w:val="0"/>
                  <w:iCs w:val="0"/>
                  <w:sz w:val="20"/>
                </w:rPr>
                <w:t>Power BI</w:t>
              </w:r>
            </w:hyperlink>
          </w:p>
        </w:tc>
        <w:tc>
          <w:tcPr>
            <w:tcW w:w="811" w:type="pct"/>
            <w:vAlign w:val="center"/>
          </w:tcPr>
          <w:p w14:paraId="4702E140" w14:textId="59457B12"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Reporting &amp; Discovery – Interactive </w:t>
            </w:r>
            <w:r w:rsidR="00E609CD">
              <w:rPr>
                <w:rFonts w:asciiTheme="minorHAnsi" w:hAnsiTheme="minorHAnsi" w:cstheme="minorHAnsi"/>
                <w:i w:val="0"/>
                <w:iCs w:val="0"/>
                <w:color w:val="262626" w:themeColor="text1" w:themeTint="D9"/>
              </w:rPr>
              <w:t>[LAC-</w:t>
            </w:r>
            <w:r w:rsidR="00435C9E">
              <w:rPr>
                <w:rFonts w:asciiTheme="minorHAnsi" w:hAnsiTheme="minorHAnsi" w:cstheme="minorHAnsi"/>
                <w:i w:val="0"/>
                <w:iCs w:val="0"/>
                <w:color w:val="262626" w:themeColor="text1" w:themeTint="D9"/>
              </w:rPr>
              <w:t>14]</w:t>
            </w:r>
          </w:p>
        </w:tc>
        <w:tc>
          <w:tcPr>
            <w:tcW w:w="2489" w:type="pct"/>
            <w:vAlign w:val="center"/>
          </w:tcPr>
          <w:p w14:paraId="548833EF"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Reports that are built utilising the semantic model can be deployed to controlled workspace in Power BI tenant and shared to end user groups via an app.</w:t>
            </w:r>
          </w:p>
          <w:p w14:paraId="083D2FF2"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These reports can be designed to be attractive, functional and can have advanced interactions between components in the report</w:t>
            </w:r>
          </w:p>
          <w:p w14:paraId="2E64FB68"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More detail on the governance practice for Power BI reporting</w:t>
            </w:r>
          </w:p>
        </w:tc>
        <w:tc>
          <w:tcPr>
            <w:tcW w:w="420" w:type="pct"/>
            <w:vMerge w:val="restart"/>
            <w:vAlign w:val="center"/>
          </w:tcPr>
          <w:p w14:paraId="730D89DD"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SaaS</w:t>
            </w:r>
          </w:p>
        </w:tc>
      </w:tr>
      <w:tr w:rsidR="00F23B13" w:rsidRPr="00AB5E54" w14:paraId="54F168A8" w14:textId="77777777" w:rsidTr="6A72BBC8">
        <w:trPr>
          <w:trHeight w:val="236"/>
        </w:trPr>
        <w:tc>
          <w:tcPr>
            <w:tcW w:w="676" w:type="pct"/>
            <w:vMerge/>
            <w:vAlign w:val="center"/>
          </w:tcPr>
          <w:p w14:paraId="5B11E713" w14:textId="77777777" w:rsidR="00F23B13" w:rsidRDefault="00F23B13" w:rsidP="00E32456">
            <w:pPr>
              <w:pStyle w:val="HUDBTableText"/>
              <w:jc w:val="center"/>
            </w:pPr>
          </w:p>
        </w:tc>
        <w:tc>
          <w:tcPr>
            <w:tcW w:w="604" w:type="pct"/>
            <w:vMerge/>
            <w:vAlign w:val="center"/>
          </w:tcPr>
          <w:p w14:paraId="58DAA469" w14:textId="77777777" w:rsidR="00F23B13" w:rsidRDefault="00F23B13" w:rsidP="00E32456">
            <w:pPr>
              <w:pStyle w:val="HUDBTableText"/>
              <w:rPr>
                <w:rFonts w:asciiTheme="minorHAnsi" w:hAnsiTheme="minorHAnsi" w:cstheme="minorHAnsi"/>
                <w:i w:val="0"/>
                <w:iCs w:val="0"/>
                <w:color w:val="262626" w:themeColor="text1" w:themeTint="D9"/>
              </w:rPr>
            </w:pPr>
          </w:p>
        </w:tc>
        <w:tc>
          <w:tcPr>
            <w:tcW w:w="811" w:type="pct"/>
            <w:vAlign w:val="center"/>
          </w:tcPr>
          <w:p w14:paraId="56E2282F" w14:textId="4461AC7B"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Reporting &amp; Discovery – Ad-hoc analysis</w:t>
            </w:r>
            <w:r w:rsidR="00435C9E">
              <w:rPr>
                <w:rFonts w:asciiTheme="minorHAnsi" w:hAnsiTheme="minorHAnsi" w:cstheme="minorHAnsi"/>
                <w:i w:val="0"/>
                <w:iCs w:val="0"/>
                <w:color w:val="262626" w:themeColor="text1" w:themeTint="D9"/>
              </w:rPr>
              <w:t xml:space="preserve"> [LAC-11]</w:t>
            </w:r>
          </w:p>
        </w:tc>
        <w:tc>
          <w:tcPr>
            <w:tcW w:w="2489" w:type="pct"/>
            <w:vAlign w:val="center"/>
          </w:tcPr>
          <w:p w14:paraId="3D2C7D53"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Reports utilising the semantic model can be used for end users performing slice and dice style analysis.</w:t>
            </w:r>
          </w:p>
        </w:tc>
        <w:tc>
          <w:tcPr>
            <w:tcW w:w="420" w:type="pct"/>
            <w:vMerge/>
            <w:vAlign w:val="center"/>
          </w:tcPr>
          <w:p w14:paraId="6ED0A25B"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p>
        </w:tc>
      </w:tr>
      <w:tr w:rsidR="00F23B13" w:rsidRPr="00AB5E54" w14:paraId="12105F0D" w14:textId="77777777" w:rsidTr="6A72BBC8">
        <w:trPr>
          <w:trHeight w:val="236"/>
        </w:trPr>
        <w:tc>
          <w:tcPr>
            <w:tcW w:w="676" w:type="pct"/>
            <w:vMerge/>
            <w:vAlign w:val="center"/>
          </w:tcPr>
          <w:p w14:paraId="4C48C893" w14:textId="77777777" w:rsidR="00F23B13" w:rsidRDefault="00F23B13" w:rsidP="00E32456">
            <w:pPr>
              <w:pStyle w:val="HUDBTableText"/>
              <w:jc w:val="center"/>
            </w:pPr>
          </w:p>
        </w:tc>
        <w:tc>
          <w:tcPr>
            <w:tcW w:w="604" w:type="pct"/>
            <w:vMerge/>
            <w:vAlign w:val="center"/>
          </w:tcPr>
          <w:p w14:paraId="1F439D8D" w14:textId="77777777" w:rsidR="00F23B13" w:rsidRDefault="00F23B13" w:rsidP="00E32456">
            <w:pPr>
              <w:pStyle w:val="HUDBTableText"/>
              <w:rPr>
                <w:rFonts w:asciiTheme="minorHAnsi" w:hAnsiTheme="minorHAnsi" w:cstheme="minorHAnsi"/>
                <w:i w:val="0"/>
                <w:iCs w:val="0"/>
                <w:color w:val="262626" w:themeColor="text1" w:themeTint="D9"/>
              </w:rPr>
            </w:pPr>
          </w:p>
        </w:tc>
        <w:tc>
          <w:tcPr>
            <w:tcW w:w="811" w:type="pct"/>
            <w:vAlign w:val="center"/>
          </w:tcPr>
          <w:p w14:paraId="7FFFDE25" w14:textId="19C7F805"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Reporting &amp; Discovery – Fixed</w:t>
            </w:r>
            <w:r w:rsidR="00435C9E">
              <w:rPr>
                <w:rFonts w:asciiTheme="minorHAnsi" w:hAnsiTheme="minorHAnsi" w:cstheme="minorHAnsi"/>
                <w:i w:val="0"/>
                <w:iCs w:val="0"/>
                <w:color w:val="262626" w:themeColor="text1" w:themeTint="D9"/>
              </w:rPr>
              <w:t xml:space="preserve"> [LAC-12]</w:t>
            </w:r>
          </w:p>
        </w:tc>
        <w:tc>
          <w:tcPr>
            <w:tcW w:w="2489" w:type="pct"/>
            <w:vAlign w:val="center"/>
          </w:tcPr>
          <w:p w14:paraId="15FA2CED"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Paginated reports are the Power BI equivalent of SQL Server reporting services reports.</w:t>
            </w:r>
          </w:p>
          <w:p w14:paraId="399A40C3"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These reports offer a more “fixed” and structured view of data. It is possible to parameterise these reports so that the end user can select value and view the report in that context</w:t>
            </w:r>
          </w:p>
        </w:tc>
        <w:tc>
          <w:tcPr>
            <w:tcW w:w="420" w:type="pct"/>
            <w:vMerge/>
            <w:vAlign w:val="center"/>
          </w:tcPr>
          <w:p w14:paraId="6DB3494F"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p>
        </w:tc>
      </w:tr>
      <w:tr w:rsidR="00F23B13" w:rsidRPr="00AB5E54" w14:paraId="1FCB1F48" w14:textId="77777777" w:rsidTr="6A72BBC8">
        <w:trPr>
          <w:trHeight w:val="236"/>
        </w:trPr>
        <w:tc>
          <w:tcPr>
            <w:tcW w:w="676" w:type="pct"/>
            <w:vMerge/>
            <w:vAlign w:val="center"/>
          </w:tcPr>
          <w:p w14:paraId="191B393C" w14:textId="77777777" w:rsidR="00F23B13" w:rsidRDefault="00F23B13" w:rsidP="00E32456">
            <w:pPr>
              <w:pStyle w:val="HUDBTableText"/>
              <w:jc w:val="center"/>
            </w:pPr>
          </w:p>
        </w:tc>
        <w:tc>
          <w:tcPr>
            <w:tcW w:w="604" w:type="pct"/>
            <w:vMerge/>
            <w:vAlign w:val="center"/>
          </w:tcPr>
          <w:p w14:paraId="446F7F86" w14:textId="77777777" w:rsidR="00F23B13" w:rsidRDefault="00F23B13" w:rsidP="00E32456">
            <w:pPr>
              <w:pStyle w:val="HUDBTableText"/>
              <w:rPr>
                <w:rFonts w:asciiTheme="minorHAnsi" w:hAnsiTheme="minorHAnsi" w:cstheme="minorHAnsi"/>
                <w:i w:val="0"/>
                <w:iCs w:val="0"/>
                <w:color w:val="262626" w:themeColor="text1" w:themeTint="D9"/>
              </w:rPr>
            </w:pPr>
          </w:p>
        </w:tc>
        <w:tc>
          <w:tcPr>
            <w:tcW w:w="811" w:type="pct"/>
            <w:vAlign w:val="center"/>
          </w:tcPr>
          <w:p w14:paraId="047C1186" w14:textId="17CC453C" w:rsidR="00435C9E"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Reporting &amp; Discovery – Operational</w:t>
            </w:r>
            <w:r w:rsidR="00435C9E">
              <w:rPr>
                <w:rFonts w:asciiTheme="minorHAnsi" w:hAnsiTheme="minorHAnsi" w:cstheme="minorHAnsi"/>
                <w:i w:val="0"/>
                <w:iCs w:val="0"/>
                <w:color w:val="262626" w:themeColor="text1" w:themeTint="D9"/>
              </w:rPr>
              <w:t xml:space="preserve"> [LAC-13]</w:t>
            </w:r>
          </w:p>
        </w:tc>
        <w:tc>
          <w:tcPr>
            <w:tcW w:w="2489" w:type="pct"/>
            <w:vAlign w:val="center"/>
          </w:tcPr>
          <w:p w14:paraId="26B8ECFD"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Dashboards, Reports and Paginated reports can all be used to view data that can be retrieved from across the data platform.</w:t>
            </w:r>
          </w:p>
          <w:p w14:paraId="1F687F4D"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The combination of these reports </w:t>
            </w:r>
            <w:proofErr w:type="gramStart"/>
            <w:r>
              <w:rPr>
                <w:rFonts w:asciiTheme="minorHAnsi" w:hAnsiTheme="minorHAnsi" w:cstheme="minorHAnsi"/>
                <w:i w:val="0"/>
                <w:iCs w:val="0"/>
                <w:color w:val="262626" w:themeColor="text1" w:themeTint="D9"/>
              </w:rPr>
              <w:t>provide</w:t>
            </w:r>
            <w:proofErr w:type="gramEnd"/>
            <w:r>
              <w:rPr>
                <w:rFonts w:asciiTheme="minorHAnsi" w:hAnsiTheme="minorHAnsi" w:cstheme="minorHAnsi"/>
                <w:i w:val="0"/>
                <w:iCs w:val="0"/>
                <w:color w:val="262626" w:themeColor="text1" w:themeTint="D9"/>
              </w:rPr>
              <w:t xml:space="preserve"> a </w:t>
            </w:r>
            <w:proofErr w:type="gramStart"/>
            <w:r>
              <w:rPr>
                <w:rFonts w:asciiTheme="minorHAnsi" w:hAnsiTheme="minorHAnsi" w:cstheme="minorHAnsi"/>
                <w:i w:val="0"/>
                <w:iCs w:val="0"/>
                <w:color w:val="262626" w:themeColor="text1" w:themeTint="D9"/>
              </w:rPr>
              <w:t>high level</w:t>
            </w:r>
            <w:proofErr w:type="gramEnd"/>
            <w:r>
              <w:rPr>
                <w:rFonts w:asciiTheme="minorHAnsi" w:hAnsiTheme="minorHAnsi" w:cstheme="minorHAnsi"/>
                <w:i w:val="0"/>
                <w:iCs w:val="0"/>
                <w:color w:val="262626" w:themeColor="text1" w:themeTint="D9"/>
              </w:rPr>
              <w:t xml:space="preserve"> entry point in the dashboards that can lead into reports and then to enclosed or separate paginated reports.</w:t>
            </w:r>
          </w:p>
        </w:tc>
        <w:tc>
          <w:tcPr>
            <w:tcW w:w="420" w:type="pct"/>
            <w:vMerge/>
            <w:vAlign w:val="center"/>
          </w:tcPr>
          <w:p w14:paraId="06E87B34"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p>
        </w:tc>
      </w:tr>
      <w:tr w:rsidR="00F23B13" w:rsidRPr="00AB5E54" w14:paraId="41326720" w14:textId="77777777" w:rsidTr="6A72BBC8">
        <w:trPr>
          <w:trHeight w:val="1418"/>
        </w:trPr>
        <w:tc>
          <w:tcPr>
            <w:tcW w:w="676" w:type="pct"/>
            <w:vMerge/>
            <w:vAlign w:val="center"/>
          </w:tcPr>
          <w:p w14:paraId="4E7BD922" w14:textId="77777777" w:rsidR="00F23B13" w:rsidRDefault="00F23B13" w:rsidP="00E32456">
            <w:pPr>
              <w:pStyle w:val="HUDBTableText"/>
              <w:jc w:val="center"/>
            </w:pPr>
          </w:p>
        </w:tc>
        <w:tc>
          <w:tcPr>
            <w:tcW w:w="604" w:type="pct"/>
            <w:vMerge/>
            <w:vAlign w:val="center"/>
          </w:tcPr>
          <w:p w14:paraId="0045CE3D" w14:textId="77777777" w:rsidR="00F23B13" w:rsidRDefault="00F23B13" w:rsidP="00E32456">
            <w:pPr>
              <w:pStyle w:val="HUDBTableText"/>
              <w:rPr>
                <w:rFonts w:asciiTheme="minorHAnsi" w:hAnsiTheme="minorHAnsi" w:cstheme="minorHAnsi"/>
                <w:i w:val="0"/>
                <w:iCs w:val="0"/>
                <w:color w:val="262626" w:themeColor="text1" w:themeTint="D9"/>
              </w:rPr>
            </w:pPr>
          </w:p>
        </w:tc>
        <w:tc>
          <w:tcPr>
            <w:tcW w:w="811" w:type="pct"/>
            <w:vAlign w:val="center"/>
          </w:tcPr>
          <w:p w14:paraId="1105A852" w14:textId="013D999A"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Reporting &amp; Discovery – Data Export</w:t>
            </w:r>
            <w:r w:rsidR="00435C9E">
              <w:rPr>
                <w:rFonts w:asciiTheme="minorHAnsi" w:hAnsiTheme="minorHAnsi" w:cstheme="minorHAnsi"/>
                <w:i w:val="0"/>
                <w:iCs w:val="0"/>
                <w:color w:val="262626" w:themeColor="text1" w:themeTint="D9"/>
              </w:rPr>
              <w:t xml:space="preserve"> [LAC-</w:t>
            </w:r>
            <w:r w:rsidR="00212489">
              <w:rPr>
                <w:rFonts w:asciiTheme="minorHAnsi" w:hAnsiTheme="minorHAnsi" w:cstheme="minorHAnsi"/>
                <w:i w:val="0"/>
                <w:iCs w:val="0"/>
                <w:color w:val="262626" w:themeColor="text1" w:themeTint="D9"/>
              </w:rPr>
              <w:t>16]</w:t>
            </w:r>
          </w:p>
          <w:p w14:paraId="21170113" w14:textId="77777777" w:rsidR="00F23B13" w:rsidRDefault="00F23B13" w:rsidP="00E32456">
            <w:pPr>
              <w:pStyle w:val="HUDBTableText"/>
              <w:keepNext/>
              <w:rPr>
                <w:rFonts w:asciiTheme="minorHAnsi" w:hAnsiTheme="minorHAnsi" w:cstheme="minorHAnsi"/>
                <w:i w:val="0"/>
                <w:iCs w:val="0"/>
                <w:color w:val="262626" w:themeColor="text1" w:themeTint="D9"/>
              </w:rPr>
            </w:pPr>
          </w:p>
        </w:tc>
        <w:tc>
          <w:tcPr>
            <w:tcW w:w="2489" w:type="pct"/>
            <w:vAlign w:val="center"/>
          </w:tcPr>
          <w:p w14:paraId="0A90E8FD"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Paginated reports provide a simple mechanism for accessing data across the data platform and a reliable way to export the data to common formats such as Excel, Word, PowerPoint, XML, CSV, PDF, Accessible PDF and Web Archive.</w:t>
            </w:r>
          </w:p>
          <w:p w14:paraId="7446E89B"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Reports offer two levels of export, where it is possible to export a visualisations data to Excel/CSV at either the data in the visual or the underlying data. These exports are capped at 150,00 and 30,000 rows respectively.</w:t>
            </w:r>
          </w:p>
          <w:p w14:paraId="5F567313"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It is also possible to export an entire report, including all pages to a PowerPoint. This will produce a static version of the report.</w:t>
            </w:r>
          </w:p>
        </w:tc>
        <w:tc>
          <w:tcPr>
            <w:tcW w:w="420" w:type="pct"/>
            <w:vMerge/>
            <w:vAlign w:val="center"/>
          </w:tcPr>
          <w:p w14:paraId="128987FB"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p>
        </w:tc>
      </w:tr>
      <w:tr w:rsidR="00F23B13" w:rsidRPr="00AB5E54" w14:paraId="7F393280" w14:textId="77777777" w:rsidTr="6A72BBC8">
        <w:trPr>
          <w:trHeight w:val="1418"/>
        </w:trPr>
        <w:tc>
          <w:tcPr>
            <w:tcW w:w="676" w:type="pct"/>
            <w:vMerge/>
            <w:vAlign w:val="center"/>
          </w:tcPr>
          <w:p w14:paraId="45AB0048" w14:textId="77777777" w:rsidR="00F23B13" w:rsidRDefault="00F23B13" w:rsidP="00E32456">
            <w:pPr>
              <w:pStyle w:val="HUDBTableText"/>
              <w:jc w:val="center"/>
            </w:pPr>
          </w:p>
        </w:tc>
        <w:tc>
          <w:tcPr>
            <w:tcW w:w="604" w:type="pct"/>
            <w:vMerge/>
            <w:vAlign w:val="center"/>
          </w:tcPr>
          <w:p w14:paraId="4C3692D6" w14:textId="77777777" w:rsidR="00F23B13" w:rsidRDefault="00F23B13" w:rsidP="00E32456">
            <w:pPr>
              <w:pStyle w:val="HUDBTableText"/>
              <w:rPr>
                <w:rFonts w:asciiTheme="minorHAnsi" w:hAnsiTheme="minorHAnsi" w:cstheme="minorHAnsi"/>
                <w:i w:val="0"/>
                <w:iCs w:val="0"/>
                <w:color w:val="262626" w:themeColor="text1" w:themeTint="D9"/>
              </w:rPr>
            </w:pPr>
          </w:p>
        </w:tc>
        <w:tc>
          <w:tcPr>
            <w:tcW w:w="811" w:type="pct"/>
            <w:vAlign w:val="center"/>
          </w:tcPr>
          <w:p w14:paraId="64ABFCEC" w14:textId="379CB1D0"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Engine control &amp; Validation – Model </w:t>
            </w:r>
            <w:r w:rsidR="00212489">
              <w:rPr>
                <w:rFonts w:asciiTheme="minorHAnsi" w:hAnsiTheme="minorHAnsi" w:cstheme="minorHAnsi"/>
                <w:i w:val="0"/>
                <w:iCs w:val="0"/>
                <w:color w:val="262626" w:themeColor="text1" w:themeTint="D9"/>
              </w:rPr>
              <w:t>E</w:t>
            </w:r>
            <w:r>
              <w:rPr>
                <w:rFonts w:asciiTheme="minorHAnsi" w:hAnsiTheme="minorHAnsi" w:cstheme="minorHAnsi"/>
                <w:i w:val="0"/>
                <w:iCs w:val="0"/>
                <w:color w:val="262626" w:themeColor="text1" w:themeTint="D9"/>
              </w:rPr>
              <w:t xml:space="preserve">xecution </w:t>
            </w:r>
            <w:r w:rsidR="00212489">
              <w:rPr>
                <w:rFonts w:asciiTheme="minorHAnsi" w:hAnsiTheme="minorHAnsi" w:cstheme="minorHAnsi"/>
                <w:i w:val="0"/>
                <w:iCs w:val="0"/>
                <w:color w:val="262626" w:themeColor="text1" w:themeTint="D9"/>
              </w:rPr>
              <w:t>V</w:t>
            </w:r>
            <w:r>
              <w:rPr>
                <w:rFonts w:asciiTheme="minorHAnsi" w:hAnsiTheme="minorHAnsi" w:cstheme="minorHAnsi"/>
                <w:i w:val="0"/>
                <w:iCs w:val="0"/>
                <w:color w:val="262626" w:themeColor="text1" w:themeTint="D9"/>
              </w:rPr>
              <w:t>alidation</w:t>
            </w:r>
            <w:r w:rsidR="00212489">
              <w:rPr>
                <w:rFonts w:asciiTheme="minorHAnsi" w:hAnsiTheme="minorHAnsi" w:cstheme="minorHAnsi"/>
                <w:i w:val="0"/>
                <w:iCs w:val="0"/>
                <w:color w:val="262626" w:themeColor="text1" w:themeTint="D9"/>
              </w:rPr>
              <w:t xml:space="preserve"> [LAC-18]</w:t>
            </w:r>
          </w:p>
        </w:tc>
        <w:tc>
          <w:tcPr>
            <w:tcW w:w="2489" w:type="pct"/>
            <w:vAlign w:val="center"/>
          </w:tcPr>
          <w:p w14:paraId="3512DA21"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Dashboards and Reports can be used to give a view of engine execution output. This will allow finance &amp; actuarial to view the result of processing.  From this output they would be able to decide to approve.</w:t>
            </w:r>
          </w:p>
          <w:p w14:paraId="2F46E926"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Further requirements gathering and design with F&amp;A may result in multiple tools being presented or linked through Power BI so that a Power BI report could be the one place they go to conduct an engine configuration and process.</w:t>
            </w:r>
          </w:p>
        </w:tc>
        <w:tc>
          <w:tcPr>
            <w:tcW w:w="420" w:type="pct"/>
            <w:vMerge/>
            <w:vAlign w:val="center"/>
          </w:tcPr>
          <w:p w14:paraId="4E6B2361"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p>
        </w:tc>
      </w:tr>
      <w:tr w:rsidR="00F23B13" w:rsidRPr="00AB5E54" w14:paraId="3667868D" w14:textId="77777777" w:rsidTr="6A72BBC8">
        <w:trPr>
          <w:trHeight w:val="236"/>
        </w:trPr>
        <w:tc>
          <w:tcPr>
            <w:tcW w:w="676" w:type="pct"/>
            <w:vMerge/>
            <w:vAlign w:val="center"/>
          </w:tcPr>
          <w:p w14:paraId="505358C7" w14:textId="77777777" w:rsidR="00F23B13" w:rsidRDefault="00F23B13" w:rsidP="00E32456">
            <w:pPr>
              <w:pStyle w:val="HUDBTableText"/>
              <w:jc w:val="center"/>
            </w:pPr>
          </w:p>
        </w:tc>
        <w:tc>
          <w:tcPr>
            <w:tcW w:w="604" w:type="pct"/>
            <w:vMerge/>
            <w:vAlign w:val="center"/>
          </w:tcPr>
          <w:p w14:paraId="2881A2EF" w14:textId="77777777" w:rsidR="00F23B13" w:rsidRDefault="00F23B13" w:rsidP="00E32456">
            <w:pPr>
              <w:pStyle w:val="HUDBTableText"/>
              <w:rPr>
                <w:rFonts w:asciiTheme="minorHAnsi" w:hAnsiTheme="minorHAnsi" w:cstheme="minorHAnsi"/>
                <w:i w:val="0"/>
                <w:iCs w:val="0"/>
                <w:color w:val="262626" w:themeColor="text1" w:themeTint="D9"/>
              </w:rPr>
            </w:pPr>
          </w:p>
        </w:tc>
        <w:tc>
          <w:tcPr>
            <w:tcW w:w="811" w:type="pct"/>
            <w:vAlign w:val="center"/>
          </w:tcPr>
          <w:p w14:paraId="10548019" w14:textId="00CCEDFD"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Audit &amp; Control </w:t>
            </w:r>
            <w:r w:rsidR="00212489">
              <w:rPr>
                <w:rFonts w:asciiTheme="minorHAnsi" w:hAnsiTheme="minorHAnsi" w:cstheme="minorHAnsi"/>
                <w:i w:val="0"/>
                <w:iCs w:val="0"/>
                <w:color w:val="262626" w:themeColor="text1" w:themeTint="D9"/>
              </w:rPr>
              <w:t>–</w:t>
            </w:r>
            <w:r>
              <w:rPr>
                <w:rFonts w:asciiTheme="minorHAnsi" w:hAnsiTheme="minorHAnsi" w:cstheme="minorHAnsi"/>
                <w:i w:val="0"/>
                <w:iCs w:val="0"/>
                <w:color w:val="262626" w:themeColor="text1" w:themeTint="D9"/>
              </w:rPr>
              <w:t xml:space="preserve"> Monitoring</w:t>
            </w:r>
            <w:r w:rsidR="00212489">
              <w:rPr>
                <w:rFonts w:asciiTheme="minorHAnsi" w:hAnsiTheme="minorHAnsi" w:cstheme="minorHAnsi"/>
                <w:i w:val="0"/>
                <w:iCs w:val="0"/>
                <w:color w:val="262626" w:themeColor="text1" w:themeTint="D9"/>
              </w:rPr>
              <w:t xml:space="preserve"> [LAC-7]</w:t>
            </w:r>
          </w:p>
        </w:tc>
        <w:tc>
          <w:tcPr>
            <w:tcW w:w="2489" w:type="pct"/>
            <w:vAlign w:val="center"/>
          </w:tcPr>
          <w:p w14:paraId="14C2E752"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Dashboards and Reports can source data from the Azure SQL database (metadata and logging) to give analysis of what has happened and what is happening.</w:t>
            </w:r>
          </w:p>
        </w:tc>
        <w:tc>
          <w:tcPr>
            <w:tcW w:w="420" w:type="pct"/>
            <w:vMerge/>
            <w:vAlign w:val="center"/>
          </w:tcPr>
          <w:p w14:paraId="1430FD06"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p>
        </w:tc>
      </w:tr>
      <w:tr w:rsidR="002149E6" w:rsidRPr="00AB5E54" w14:paraId="3F16C45C" w14:textId="77777777" w:rsidTr="6A72BBC8">
        <w:trPr>
          <w:trHeight w:val="688"/>
        </w:trPr>
        <w:tc>
          <w:tcPr>
            <w:tcW w:w="676" w:type="pct"/>
            <w:vMerge w:val="restart"/>
            <w:vAlign w:val="center"/>
          </w:tcPr>
          <w:p w14:paraId="3CA1B1FB" w14:textId="77777777" w:rsidR="002149E6" w:rsidRDefault="002149E6" w:rsidP="00E32456">
            <w:pPr>
              <w:pStyle w:val="HUDBTableText"/>
              <w:jc w:val="center"/>
            </w:pPr>
            <w:r>
              <w:object w:dxaOrig="1186" w:dyaOrig="1276" w14:anchorId="40EE9771">
                <v:shape id="_x0000_i1030" type="#_x0000_t75" style="width:59.25pt;height:63.75pt" o:ole="">
                  <v:imagedata r:id="rId40" o:title=""/>
                </v:shape>
                <o:OLEObject Type="Embed" ProgID="Visio.Drawing.15" ShapeID="_x0000_i1030" DrawAspect="Content" ObjectID="_1838283607" r:id="rId41"/>
              </w:object>
            </w:r>
          </w:p>
        </w:tc>
        <w:tc>
          <w:tcPr>
            <w:tcW w:w="604" w:type="pct"/>
            <w:vMerge w:val="restart"/>
            <w:vAlign w:val="center"/>
          </w:tcPr>
          <w:p w14:paraId="2235AD19" w14:textId="77777777" w:rsidR="002149E6" w:rsidRPr="00442922" w:rsidRDefault="002149E6" w:rsidP="00E32456">
            <w:pPr>
              <w:pStyle w:val="HUDBTableText"/>
              <w:keepNext/>
              <w:rPr>
                <w:rFonts w:asciiTheme="minorHAnsi" w:hAnsiTheme="minorHAnsi" w:cstheme="minorHAnsi"/>
                <w:i w:val="0"/>
                <w:iCs w:val="0"/>
                <w:color w:val="262626" w:themeColor="text1" w:themeTint="D9"/>
              </w:rPr>
            </w:pPr>
            <w:hyperlink r:id="rId42" w:history="1">
              <w:r w:rsidRPr="00705C25">
                <w:rPr>
                  <w:rStyle w:val="Hyperlink"/>
                  <w:rFonts w:asciiTheme="minorHAnsi" w:hAnsiTheme="minorHAnsi" w:cstheme="minorHAnsi"/>
                  <w:i w:val="0"/>
                  <w:iCs w:val="0"/>
                  <w:sz w:val="20"/>
                </w:rPr>
                <w:t>Azure Databricks</w:t>
              </w:r>
            </w:hyperlink>
          </w:p>
        </w:tc>
        <w:tc>
          <w:tcPr>
            <w:tcW w:w="811" w:type="pct"/>
            <w:vAlign w:val="center"/>
          </w:tcPr>
          <w:p w14:paraId="003E536E" w14:textId="40B75B84" w:rsidR="002149E6" w:rsidRPr="00442922"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Data Transformation – Structured data transformation</w:t>
            </w:r>
            <w:r w:rsidR="00212489">
              <w:rPr>
                <w:rFonts w:asciiTheme="minorHAnsi" w:hAnsiTheme="minorHAnsi" w:cstheme="minorHAnsi"/>
                <w:i w:val="0"/>
                <w:iCs w:val="0"/>
                <w:color w:val="262626" w:themeColor="text1" w:themeTint="D9"/>
              </w:rPr>
              <w:t xml:space="preserve"> </w:t>
            </w:r>
            <w:r w:rsidR="005E65DE">
              <w:rPr>
                <w:rFonts w:asciiTheme="minorHAnsi" w:hAnsiTheme="minorHAnsi" w:cstheme="minorHAnsi"/>
                <w:i w:val="0"/>
                <w:iCs w:val="0"/>
                <w:color w:val="262626" w:themeColor="text1" w:themeTint="D9"/>
              </w:rPr>
              <w:t>[LAC-21]</w:t>
            </w:r>
          </w:p>
        </w:tc>
        <w:tc>
          <w:tcPr>
            <w:tcW w:w="2489" w:type="pct"/>
            <w:vAlign w:val="center"/>
          </w:tcPr>
          <w:p w14:paraId="7213510A" w14:textId="77777777" w:rsidR="002149E6"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By making usage of </w:t>
            </w:r>
            <w:proofErr w:type="spellStart"/>
            <w:r>
              <w:rPr>
                <w:rFonts w:asciiTheme="minorHAnsi" w:hAnsiTheme="minorHAnsi" w:cstheme="minorHAnsi"/>
                <w:i w:val="0"/>
                <w:iCs w:val="0"/>
                <w:color w:val="262626" w:themeColor="text1" w:themeTint="D9"/>
              </w:rPr>
              <w:t>PySpark</w:t>
            </w:r>
            <w:proofErr w:type="spellEnd"/>
            <w:r>
              <w:rPr>
                <w:rFonts w:asciiTheme="minorHAnsi" w:hAnsiTheme="minorHAnsi" w:cstheme="minorHAnsi"/>
                <w:i w:val="0"/>
                <w:iCs w:val="0"/>
                <w:color w:val="262626" w:themeColor="text1" w:themeTint="D9"/>
              </w:rPr>
              <w:t xml:space="preserve"> </w:t>
            </w:r>
            <w:proofErr w:type="spellStart"/>
            <w:r>
              <w:rPr>
                <w:rFonts w:asciiTheme="minorHAnsi" w:hAnsiTheme="minorHAnsi" w:cstheme="minorHAnsi"/>
                <w:i w:val="0"/>
                <w:iCs w:val="0"/>
                <w:color w:val="262626" w:themeColor="text1" w:themeTint="D9"/>
              </w:rPr>
              <w:t>dataframes</w:t>
            </w:r>
            <w:proofErr w:type="spellEnd"/>
            <w:r>
              <w:rPr>
                <w:rFonts w:asciiTheme="minorHAnsi" w:hAnsiTheme="minorHAnsi" w:cstheme="minorHAnsi"/>
                <w:i w:val="0"/>
                <w:iCs w:val="0"/>
                <w:color w:val="262626" w:themeColor="text1" w:themeTint="D9"/>
              </w:rPr>
              <w:t xml:space="preserve"> and ACID Delta tables, data can be read in a structured format, transformed using many common SQL type transformation, but also with the additional capability of python expressions that can be more capable that standard SQL code.</w:t>
            </w:r>
          </w:p>
          <w:p w14:paraId="6A18E1AC" w14:textId="77777777" w:rsidR="002149E6" w:rsidRPr="00442922"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For data retrieved from structured sources </w:t>
            </w:r>
            <w:proofErr w:type="spellStart"/>
            <w:r>
              <w:rPr>
                <w:rFonts w:asciiTheme="minorHAnsi" w:hAnsiTheme="minorHAnsi" w:cstheme="minorHAnsi"/>
                <w:i w:val="0"/>
                <w:iCs w:val="0"/>
                <w:color w:val="262626" w:themeColor="text1" w:themeTint="D9"/>
              </w:rPr>
              <w:t>databricks</w:t>
            </w:r>
            <w:proofErr w:type="spellEnd"/>
            <w:r>
              <w:rPr>
                <w:rFonts w:asciiTheme="minorHAnsi" w:hAnsiTheme="minorHAnsi" w:cstheme="minorHAnsi"/>
                <w:i w:val="0"/>
                <w:iCs w:val="0"/>
                <w:color w:val="262626" w:themeColor="text1" w:themeTint="D9"/>
              </w:rPr>
              <w:t xml:space="preserve"> will be used to read that data from Azure storage and perform initial standardization of the data and store the output into delta tables. </w:t>
            </w:r>
          </w:p>
        </w:tc>
        <w:tc>
          <w:tcPr>
            <w:tcW w:w="420" w:type="pct"/>
            <w:vMerge w:val="restart"/>
            <w:vAlign w:val="center"/>
          </w:tcPr>
          <w:p w14:paraId="57966112" w14:textId="77777777" w:rsidR="002149E6" w:rsidRPr="00442922"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PaaS</w:t>
            </w:r>
          </w:p>
        </w:tc>
      </w:tr>
      <w:tr w:rsidR="002149E6" w:rsidRPr="00AB5E54" w14:paraId="26A5AFB8" w14:textId="77777777" w:rsidTr="6A72BBC8">
        <w:trPr>
          <w:trHeight w:val="155"/>
        </w:trPr>
        <w:tc>
          <w:tcPr>
            <w:tcW w:w="676" w:type="pct"/>
            <w:vMerge/>
            <w:vAlign w:val="center"/>
          </w:tcPr>
          <w:p w14:paraId="6777C893" w14:textId="77777777" w:rsidR="002149E6" w:rsidRDefault="002149E6" w:rsidP="00E32456">
            <w:pPr>
              <w:pStyle w:val="HUDBTableText"/>
              <w:jc w:val="center"/>
            </w:pPr>
          </w:p>
        </w:tc>
        <w:tc>
          <w:tcPr>
            <w:tcW w:w="604" w:type="pct"/>
            <w:vMerge/>
            <w:vAlign w:val="center"/>
          </w:tcPr>
          <w:p w14:paraId="7956905B" w14:textId="77777777" w:rsidR="002149E6" w:rsidRPr="00442922" w:rsidRDefault="002149E6" w:rsidP="00E32456">
            <w:pPr>
              <w:pStyle w:val="HUDBTableText"/>
              <w:keepNext/>
              <w:rPr>
                <w:rFonts w:asciiTheme="minorHAnsi" w:hAnsiTheme="minorHAnsi" w:cstheme="minorHAnsi"/>
                <w:i w:val="0"/>
                <w:iCs w:val="0"/>
                <w:color w:val="262626" w:themeColor="text1" w:themeTint="D9"/>
              </w:rPr>
            </w:pPr>
          </w:p>
        </w:tc>
        <w:tc>
          <w:tcPr>
            <w:tcW w:w="811" w:type="pct"/>
            <w:vAlign w:val="center"/>
          </w:tcPr>
          <w:p w14:paraId="08ECF4EA" w14:textId="67229AB6" w:rsidR="002149E6"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Data Transformation – Semi-Structured data transformation</w:t>
            </w:r>
            <w:r w:rsidR="005E65DE">
              <w:rPr>
                <w:rFonts w:asciiTheme="minorHAnsi" w:hAnsiTheme="minorHAnsi" w:cstheme="minorHAnsi"/>
                <w:i w:val="0"/>
                <w:iCs w:val="0"/>
                <w:color w:val="262626" w:themeColor="text1" w:themeTint="D9"/>
              </w:rPr>
              <w:t xml:space="preserve"> [LAC-22]</w:t>
            </w:r>
          </w:p>
        </w:tc>
        <w:tc>
          <w:tcPr>
            <w:tcW w:w="2489" w:type="pct"/>
            <w:vAlign w:val="center"/>
          </w:tcPr>
          <w:p w14:paraId="057C603F" w14:textId="77777777" w:rsidR="002149E6"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Through a combination of python manipulation and its understanding of semi-structured formats such as JSON and XML it is possible to query and transform these semi-structured formats.</w:t>
            </w:r>
          </w:p>
          <w:p w14:paraId="0F84FCF3" w14:textId="77777777" w:rsidR="002149E6"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It is also possible to store data in a struct type, which adds possibility of nesting multiple levels of data. This is in appearance </w:t>
            </w:r>
            <w:proofErr w:type="gramStart"/>
            <w:r>
              <w:rPr>
                <w:rFonts w:asciiTheme="minorHAnsi" w:hAnsiTheme="minorHAnsi" w:cstheme="minorHAnsi"/>
                <w:i w:val="0"/>
                <w:iCs w:val="0"/>
                <w:color w:val="262626" w:themeColor="text1" w:themeTint="D9"/>
              </w:rPr>
              <w:t>similar to</w:t>
            </w:r>
            <w:proofErr w:type="gramEnd"/>
            <w:r>
              <w:rPr>
                <w:rFonts w:asciiTheme="minorHAnsi" w:hAnsiTheme="minorHAnsi" w:cstheme="minorHAnsi"/>
                <w:i w:val="0"/>
                <w:iCs w:val="0"/>
                <w:color w:val="262626" w:themeColor="text1" w:themeTint="D9"/>
              </w:rPr>
              <w:t xml:space="preserve"> XML where there can be multiple levels and each level can have multiple items. This can be used, where necessary to change a semi-structured data item into a structured data item, but maintaining the hierarchical nature of the data.</w:t>
            </w:r>
          </w:p>
        </w:tc>
        <w:tc>
          <w:tcPr>
            <w:tcW w:w="420" w:type="pct"/>
            <w:vMerge/>
            <w:vAlign w:val="center"/>
          </w:tcPr>
          <w:p w14:paraId="7BE8A242" w14:textId="77777777" w:rsidR="002149E6" w:rsidRPr="00442922" w:rsidRDefault="002149E6" w:rsidP="00E32456">
            <w:pPr>
              <w:pStyle w:val="HUDBTableText"/>
              <w:keepNext/>
              <w:rPr>
                <w:rFonts w:asciiTheme="minorHAnsi" w:hAnsiTheme="minorHAnsi" w:cstheme="minorHAnsi"/>
                <w:i w:val="0"/>
                <w:iCs w:val="0"/>
                <w:color w:val="262626" w:themeColor="text1" w:themeTint="D9"/>
              </w:rPr>
            </w:pPr>
          </w:p>
        </w:tc>
      </w:tr>
      <w:tr w:rsidR="002149E6" w:rsidRPr="00AB5E54" w14:paraId="7F911B53" w14:textId="77777777" w:rsidTr="6A72BBC8">
        <w:trPr>
          <w:trHeight w:val="155"/>
        </w:trPr>
        <w:tc>
          <w:tcPr>
            <w:tcW w:w="676" w:type="pct"/>
            <w:vMerge/>
            <w:vAlign w:val="center"/>
          </w:tcPr>
          <w:p w14:paraId="3D52F57E" w14:textId="77777777" w:rsidR="002149E6" w:rsidRDefault="002149E6" w:rsidP="00E32456">
            <w:pPr>
              <w:pStyle w:val="HUDBTableText"/>
              <w:jc w:val="center"/>
            </w:pPr>
          </w:p>
        </w:tc>
        <w:tc>
          <w:tcPr>
            <w:tcW w:w="604" w:type="pct"/>
            <w:vMerge/>
            <w:vAlign w:val="center"/>
          </w:tcPr>
          <w:p w14:paraId="32A0BFD6" w14:textId="77777777" w:rsidR="002149E6" w:rsidRPr="00442922" w:rsidRDefault="002149E6" w:rsidP="00E32456">
            <w:pPr>
              <w:pStyle w:val="HUDBTableText"/>
              <w:keepNext/>
              <w:rPr>
                <w:rFonts w:asciiTheme="minorHAnsi" w:hAnsiTheme="minorHAnsi" w:cstheme="minorHAnsi"/>
                <w:i w:val="0"/>
                <w:iCs w:val="0"/>
                <w:color w:val="262626" w:themeColor="text1" w:themeTint="D9"/>
              </w:rPr>
            </w:pPr>
          </w:p>
        </w:tc>
        <w:tc>
          <w:tcPr>
            <w:tcW w:w="811" w:type="pct"/>
            <w:vAlign w:val="center"/>
          </w:tcPr>
          <w:p w14:paraId="5BEC3F25" w14:textId="7594F0E9" w:rsidR="002149E6"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Data Transformation – Unstructured data transformation</w:t>
            </w:r>
            <w:r w:rsidR="005E65DE">
              <w:rPr>
                <w:rFonts w:asciiTheme="minorHAnsi" w:hAnsiTheme="minorHAnsi" w:cstheme="minorHAnsi"/>
                <w:i w:val="0"/>
                <w:iCs w:val="0"/>
                <w:color w:val="262626" w:themeColor="text1" w:themeTint="D9"/>
              </w:rPr>
              <w:t xml:space="preserve"> [LAC-23]</w:t>
            </w:r>
          </w:p>
        </w:tc>
        <w:tc>
          <w:tcPr>
            <w:tcW w:w="2489" w:type="pct"/>
            <w:vAlign w:val="center"/>
          </w:tcPr>
          <w:p w14:paraId="113F5672" w14:textId="77777777" w:rsidR="002149E6" w:rsidRDefault="002149E6" w:rsidP="00E32456">
            <w:pPr>
              <w:pStyle w:val="HUDBTableText"/>
              <w:keepNext/>
              <w:rPr>
                <w:rFonts w:asciiTheme="minorHAnsi" w:hAnsiTheme="minorHAnsi" w:cstheme="minorHAnsi"/>
                <w:i w:val="0"/>
                <w:iCs w:val="0"/>
                <w:color w:val="262626" w:themeColor="text1" w:themeTint="D9"/>
              </w:rPr>
            </w:pPr>
            <w:proofErr w:type="spellStart"/>
            <w:r>
              <w:rPr>
                <w:rFonts w:asciiTheme="minorHAnsi" w:hAnsiTheme="minorHAnsi" w:cstheme="minorHAnsi"/>
                <w:i w:val="0"/>
                <w:iCs w:val="0"/>
                <w:color w:val="262626" w:themeColor="text1" w:themeTint="D9"/>
              </w:rPr>
              <w:t>PySpark</w:t>
            </w:r>
            <w:proofErr w:type="spellEnd"/>
            <w:r>
              <w:rPr>
                <w:rFonts w:asciiTheme="minorHAnsi" w:hAnsiTheme="minorHAnsi" w:cstheme="minorHAnsi"/>
                <w:i w:val="0"/>
                <w:iCs w:val="0"/>
                <w:color w:val="262626" w:themeColor="text1" w:themeTint="D9"/>
              </w:rPr>
              <w:t xml:space="preserve"> can make use of multiple python libraries for processing of unstructured data, which may be text, image, sound, video or other formats such as but not limited to PDF.</w:t>
            </w:r>
          </w:p>
          <w:p w14:paraId="45E40B63" w14:textId="77777777" w:rsidR="002149E6"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This can be used for the processing of the unstructured data to either gain insights, or with the purpose of transforming it to a semi-structured or structured output.</w:t>
            </w:r>
          </w:p>
        </w:tc>
        <w:tc>
          <w:tcPr>
            <w:tcW w:w="420" w:type="pct"/>
            <w:vMerge/>
            <w:vAlign w:val="center"/>
          </w:tcPr>
          <w:p w14:paraId="5895A2BD" w14:textId="77777777" w:rsidR="002149E6" w:rsidRPr="00442922" w:rsidRDefault="002149E6" w:rsidP="00E32456">
            <w:pPr>
              <w:pStyle w:val="HUDBTableText"/>
              <w:keepNext/>
              <w:rPr>
                <w:rFonts w:asciiTheme="minorHAnsi" w:hAnsiTheme="minorHAnsi" w:cstheme="minorHAnsi"/>
                <w:i w:val="0"/>
                <w:iCs w:val="0"/>
                <w:color w:val="262626" w:themeColor="text1" w:themeTint="D9"/>
              </w:rPr>
            </w:pPr>
          </w:p>
        </w:tc>
      </w:tr>
      <w:tr w:rsidR="002149E6" w:rsidRPr="00AB5E54" w14:paraId="270F6480" w14:textId="77777777" w:rsidTr="6A72BBC8">
        <w:trPr>
          <w:trHeight w:val="648"/>
        </w:trPr>
        <w:tc>
          <w:tcPr>
            <w:tcW w:w="676" w:type="pct"/>
            <w:vMerge/>
            <w:vAlign w:val="center"/>
          </w:tcPr>
          <w:p w14:paraId="7CD24A37" w14:textId="77777777" w:rsidR="002149E6" w:rsidRDefault="002149E6" w:rsidP="00E32456">
            <w:pPr>
              <w:pStyle w:val="HUDBTableText"/>
              <w:jc w:val="center"/>
            </w:pPr>
          </w:p>
        </w:tc>
        <w:tc>
          <w:tcPr>
            <w:tcW w:w="604" w:type="pct"/>
            <w:vMerge/>
            <w:vAlign w:val="center"/>
          </w:tcPr>
          <w:p w14:paraId="2A7624FB" w14:textId="77777777" w:rsidR="002149E6" w:rsidRPr="00442922" w:rsidRDefault="002149E6" w:rsidP="00E32456">
            <w:pPr>
              <w:pStyle w:val="HUDBTableText"/>
              <w:keepNext/>
              <w:rPr>
                <w:rFonts w:asciiTheme="minorHAnsi" w:hAnsiTheme="minorHAnsi" w:cstheme="minorHAnsi"/>
                <w:i w:val="0"/>
                <w:iCs w:val="0"/>
                <w:color w:val="262626" w:themeColor="text1" w:themeTint="D9"/>
              </w:rPr>
            </w:pPr>
          </w:p>
        </w:tc>
        <w:tc>
          <w:tcPr>
            <w:tcW w:w="811" w:type="pct"/>
            <w:vAlign w:val="center"/>
          </w:tcPr>
          <w:p w14:paraId="1175748C" w14:textId="64FFF8F5" w:rsidR="002149E6" w:rsidRDefault="002149E6" w:rsidP="00E32456">
            <w:pPr>
              <w:pStyle w:val="HUDBTableText"/>
              <w:keepNext/>
              <w:rPr>
                <w:rFonts w:asciiTheme="minorHAnsi" w:hAnsiTheme="minorHAnsi" w:cstheme="minorHAnsi"/>
                <w:i w:val="0"/>
                <w:iCs w:val="0"/>
                <w:color w:val="262626" w:themeColor="text1" w:themeTint="D9"/>
              </w:rPr>
            </w:pPr>
            <w:r w:rsidRPr="00DB4DE0">
              <w:rPr>
                <w:rFonts w:asciiTheme="minorHAnsi" w:hAnsiTheme="minorHAnsi" w:cstheme="minorHAnsi"/>
                <w:i w:val="0"/>
                <w:iCs w:val="0"/>
                <w:color w:val="262626" w:themeColor="text1" w:themeTint="D9"/>
              </w:rPr>
              <w:t>Data Acquisition &amp; Ingestion</w:t>
            </w:r>
            <w:r>
              <w:rPr>
                <w:rFonts w:asciiTheme="minorHAnsi" w:hAnsiTheme="minorHAnsi" w:cstheme="minorHAnsi"/>
                <w:i w:val="0"/>
                <w:iCs w:val="0"/>
                <w:color w:val="262626" w:themeColor="text1" w:themeTint="D9"/>
              </w:rPr>
              <w:t xml:space="preserve"> – API’s</w:t>
            </w:r>
            <w:r w:rsidR="005E65DE">
              <w:rPr>
                <w:rFonts w:asciiTheme="minorHAnsi" w:hAnsiTheme="minorHAnsi" w:cstheme="minorHAnsi"/>
                <w:i w:val="0"/>
                <w:iCs w:val="0"/>
                <w:color w:val="262626" w:themeColor="text1" w:themeTint="D9"/>
              </w:rPr>
              <w:t xml:space="preserve"> [LAC-26]</w:t>
            </w:r>
          </w:p>
          <w:p w14:paraId="6204DDA6" w14:textId="77777777" w:rsidR="002149E6" w:rsidRDefault="002149E6" w:rsidP="00E32456">
            <w:pPr>
              <w:pStyle w:val="HUDBTableText"/>
              <w:keepNext/>
              <w:rPr>
                <w:rFonts w:asciiTheme="minorHAnsi" w:hAnsiTheme="minorHAnsi" w:cstheme="minorHAnsi"/>
                <w:i w:val="0"/>
                <w:iCs w:val="0"/>
                <w:color w:val="262626" w:themeColor="text1" w:themeTint="D9"/>
              </w:rPr>
            </w:pPr>
          </w:p>
        </w:tc>
        <w:tc>
          <w:tcPr>
            <w:tcW w:w="2489" w:type="pct"/>
            <w:vAlign w:val="center"/>
          </w:tcPr>
          <w:p w14:paraId="6FB80B62" w14:textId="77777777" w:rsidR="002149E6"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Typically, data retrieval from API’s is through the REST protocol. This is fully supported within </w:t>
            </w:r>
            <w:proofErr w:type="spellStart"/>
            <w:r>
              <w:rPr>
                <w:rFonts w:asciiTheme="minorHAnsi" w:hAnsiTheme="minorHAnsi" w:cstheme="minorHAnsi"/>
                <w:i w:val="0"/>
                <w:iCs w:val="0"/>
                <w:color w:val="262626" w:themeColor="text1" w:themeTint="D9"/>
              </w:rPr>
              <w:t>databricks</w:t>
            </w:r>
            <w:proofErr w:type="spellEnd"/>
            <w:r>
              <w:rPr>
                <w:rFonts w:asciiTheme="minorHAnsi" w:hAnsiTheme="minorHAnsi" w:cstheme="minorHAnsi"/>
                <w:i w:val="0"/>
                <w:iCs w:val="0"/>
                <w:color w:val="262626" w:themeColor="text1" w:themeTint="D9"/>
              </w:rPr>
              <w:t xml:space="preserve"> through python functionality.</w:t>
            </w:r>
          </w:p>
          <w:p w14:paraId="0299A5E4" w14:textId="77777777" w:rsidR="002149E6"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After retrieving this data, it can then be converted to a semi-structured or structured format for further transformation if required and stored.</w:t>
            </w:r>
          </w:p>
          <w:p w14:paraId="5B7DD5E5" w14:textId="77777777" w:rsidR="002149E6"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If the API is hosted externally to the </w:t>
            </w:r>
            <w:proofErr w:type="spellStart"/>
            <w:r>
              <w:rPr>
                <w:rFonts w:asciiTheme="minorHAnsi" w:hAnsiTheme="minorHAnsi" w:cstheme="minorHAnsi"/>
                <w:i w:val="0"/>
                <w:iCs w:val="0"/>
                <w:color w:val="262626" w:themeColor="text1" w:themeTint="D9"/>
              </w:rPr>
              <w:t>Canopius</w:t>
            </w:r>
            <w:proofErr w:type="spellEnd"/>
            <w:r>
              <w:rPr>
                <w:rFonts w:asciiTheme="minorHAnsi" w:hAnsiTheme="minorHAnsi" w:cstheme="minorHAnsi"/>
                <w:i w:val="0"/>
                <w:iCs w:val="0"/>
                <w:color w:val="262626" w:themeColor="text1" w:themeTint="D9"/>
              </w:rPr>
              <w:t xml:space="preserve"> network, then there may need to be ports opened or exceptions to allow that connection to be established and data to transfer.</w:t>
            </w:r>
          </w:p>
        </w:tc>
        <w:tc>
          <w:tcPr>
            <w:tcW w:w="420" w:type="pct"/>
            <w:vMerge/>
            <w:vAlign w:val="center"/>
          </w:tcPr>
          <w:p w14:paraId="0583A9A2" w14:textId="77777777" w:rsidR="002149E6" w:rsidRPr="00442922" w:rsidRDefault="002149E6" w:rsidP="00E32456">
            <w:pPr>
              <w:pStyle w:val="HUDBTableText"/>
              <w:keepNext/>
              <w:rPr>
                <w:rFonts w:asciiTheme="minorHAnsi" w:hAnsiTheme="minorHAnsi" w:cstheme="minorHAnsi"/>
                <w:i w:val="0"/>
                <w:iCs w:val="0"/>
                <w:color w:val="262626" w:themeColor="text1" w:themeTint="D9"/>
              </w:rPr>
            </w:pPr>
          </w:p>
        </w:tc>
      </w:tr>
      <w:tr w:rsidR="002149E6" w:rsidRPr="00AB5E54" w14:paraId="39DE75A3" w14:textId="77777777" w:rsidTr="6A72BBC8">
        <w:trPr>
          <w:trHeight w:val="647"/>
        </w:trPr>
        <w:tc>
          <w:tcPr>
            <w:tcW w:w="676" w:type="pct"/>
            <w:vMerge/>
            <w:vAlign w:val="center"/>
          </w:tcPr>
          <w:p w14:paraId="148F4244" w14:textId="77777777" w:rsidR="002149E6" w:rsidRDefault="002149E6" w:rsidP="00E32456">
            <w:pPr>
              <w:pStyle w:val="HUDBTableText"/>
              <w:jc w:val="center"/>
            </w:pPr>
          </w:p>
        </w:tc>
        <w:tc>
          <w:tcPr>
            <w:tcW w:w="604" w:type="pct"/>
            <w:vMerge/>
            <w:vAlign w:val="center"/>
          </w:tcPr>
          <w:p w14:paraId="56EDF448" w14:textId="77777777" w:rsidR="002149E6" w:rsidRPr="00442922" w:rsidRDefault="002149E6" w:rsidP="00E32456">
            <w:pPr>
              <w:pStyle w:val="HUDBTableText"/>
              <w:keepNext/>
              <w:rPr>
                <w:rFonts w:asciiTheme="minorHAnsi" w:hAnsiTheme="minorHAnsi" w:cstheme="minorHAnsi"/>
                <w:i w:val="0"/>
                <w:iCs w:val="0"/>
                <w:color w:val="262626" w:themeColor="text1" w:themeTint="D9"/>
              </w:rPr>
            </w:pPr>
          </w:p>
        </w:tc>
        <w:tc>
          <w:tcPr>
            <w:tcW w:w="811" w:type="pct"/>
            <w:vAlign w:val="center"/>
          </w:tcPr>
          <w:p w14:paraId="01C1563C" w14:textId="6FD6CE3A" w:rsidR="002149E6" w:rsidRPr="00DB4DE0"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Reporting &amp; Discovery – Data discovery</w:t>
            </w:r>
            <w:r w:rsidR="005E65DE">
              <w:rPr>
                <w:rFonts w:asciiTheme="minorHAnsi" w:hAnsiTheme="minorHAnsi" w:cstheme="minorHAnsi"/>
                <w:i w:val="0"/>
                <w:iCs w:val="0"/>
                <w:color w:val="262626" w:themeColor="text1" w:themeTint="D9"/>
              </w:rPr>
              <w:t xml:space="preserve"> [LAC-15]</w:t>
            </w:r>
          </w:p>
        </w:tc>
        <w:tc>
          <w:tcPr>
            <w:tcW w:w="2489" w:type="pct"/>
            <w:vAlign w:val="center"/>
          </w:tcPr>
          <w:p w14:paraId="7115FABC" w14:textId="15286D4D" w:rsidR="002149E6"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As </w:t>
            </w:r>
            <w:proofErr w:type="spellStart"/>
            <w:r>
              <w:rPr>
                <w:rFonts w:asciiTheme="minorHAnsi" w:hAnsiTheme="minorHAnsi" w:cstheme="minorHAnsi"/>
                <w:i w:val="0"/>
                <w:iCs w:val="0"/>
                <w:color w:val="262626" w:themeColor="text1" w:themeTint="D9"/>
              </w:rPr>
              <w:t>databricks</w:t>
            </w:r>
            <w:proofErr w:type="spellEnd"/>
            <w:r>
              <w:rPr>
                <w:rFonts w:asciiTheme="minorHAnsi" w:hAnsiTheme="minorHAnsi" w:cstheme="minorHAnsi"/>
                <w:i w:val="0"/>
                <w:iCs w:val="0"/>
                <w:color w:val="262626" w:themeColor="text1" w:themeTint="D9"/>
              </w:rPr>
              <w:t xml:space="preserve"> supports </w:t>
            </w:r>
            <w:hyperlink r:id="rId43" w:history="1">
              <w:r w:rsidRPr="00233789">
                <w:rPr>
                  <w:rStyle w:val="Hyperlink"/>
                  <w:rFonts w:asciiTheme="minorHAnsi" w:hAnsiTheme="minorHAnsi" w:cstheme="minorHAnsi"/>
                  <w:i w:val="0"/>
                  <w:iCs w:val="0"/>
                  <w:sz w:val="20"/>
                </w:rPr>
                <w:t>Spark SQL</w:t>
              </w:r>
            </w:hyperlink>
            <w:r>
              <w:rPr>
                <w:rFonts w:asciiTheme="minorHAnsi" w:hAnsiTheme="minorHAnsi" w:cstheme="minorHAnsi"/>
                <w:i w:val="0"/>
                <w:iCs w:val="0"/>
                <w:color w:val="262626" w:themeColor="text1" w:themeTint="D9"/>
              </w:rPr>
              <w:t>, which is a module for structure data processing, it is possible for Spark SQL to execute SQL queries over data tables registered as part of its HIVE repository.</w:t>
            </w:r>
          </w:p>
          <w:p w14:paraId="7340EE50" w14:textId="77777777" w:rsidR="002149E6"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Additionally, </w:t>
            </w:r>
            <w:proofErr w:type="spellStart"/>
            <w:r>
              <w:rPr>
                <w:rFonts w:asciiTheme="minorHAnsi" w:hAnsiTheme="minorHAnsi" w:cstheme="minorHAnsi"/>
                <w:i w:val="0"/>
                <w:iCs w:val="0"/>
                <w:color w:val="262626" w:themeColor="text1" w:themeTint="D9"/>
              </w:rPr>
              <w:t>PySpark</w:t>
            </w:r>
            <w:proofErr w:type="spellEnd"/>
            <w:r>
              <w:rPr>
                <w:rFonts w:asciiTheme="minorHAnsi" w:hAnsiTheme="minorHAnsi" w:cstheme="minorHAnsi"/>
                <w:i w:val="0"/>
                <w:iCs w:val="0"/>
                <w:color w:val="262626" w:themeColor="text1" w:themeTint="D9"/>
              </w:rPr>
              <w:t xml:space="preserve"> </w:t>
            </w:r>
            <w:proofErr w:type="spellStart"/>
            <w:r>
              <w:rPr>
                <w:rFonts w:asciiTheme="minorHAnsi" w:hAnsiTheme="minorHAnsi" w:cstheme="minorHAnsi"/>
                <w:i w:val="0"/>
                <w:iCs w:val="0"/>
                <w:color w:val="262626" w:themeColor="text1" w:themeTint="D9"/>
              </w:rPr>
              <w:t>dataframes</w:t>
            </w:r>
            <w:proofErr w:type="spellEnd"/>
            <w:r>
              <w:rPr>
                <w:rFonts w:asciiTheme="minorHAnsi" w:hAnsiTheme="minorHAnsi" w:cstheme="minorHAnsi"/>
                <w:i w:val="0"/>
                <w:iCs w:val="0"/>
                <w:color w:val="262626" w:themeColor="text1" w:themeTint="D9"/>
              </w:rPr>
              <w:t xml:space="preserve"> can be created and have transformations applied and then be referenced by SQL Language, making it a highly flexible platform for analysing data in a familiar language to most developers.</w:t>
            </w:r>
          </w:p>
          <w:p w14:paraId="1D03791D" w14:textId="77777777" w:rsidR="002149E6"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Access controls can be in place to provide table, row-level and column-level security. </w:t>
            </w:r>
          </w:p>
          <w:p w14:paraId="2949FF5D" w14:textId="77777777" w:rsidR="002149E6" w:rsidRPr="00DB4DE0" w:rsidRDefault="002149E6" w:rsidP="00E32456">
            <w:pPr>
              <w:pStyle w:val="HUDBTableText"/>
              <w:keepNext/>
              <w:rPr>
                <w:rFonts w:asciiTheme="minorHAnsi" w:hAnsiTheme="minorHAnsi" w:cstheme="minorHAnsi"/>
                <w:i w:val="0"/>
                <w:iCs w:val="0"/>
                <w:color w:val="262626" w:themeColor="text1" w:themeTint="D9"/>
              </w:rPr>
            </w:pPr>
            <w:r w:rsidRPr="006073EA">
              <w:rPr>
                <w:rFonts w:asciiTheme="minorHAnsi" w:hAnsiTheme="minorHAnsi" w:cstheme="minorHAnsi"/>
                <w:color w:val="262626" w:themeColor="text1" w:themeTint="D9"/>
              </w:rPr>
              <w:t xml:space="preserve">Some development </w:t>
            </w:r>
            <w:r w:rsidRPr="00C7276A">
              <w:rPr>
                <w:rFonts w:asciiTheme="minorHAnsi" w:hAnsiTheme="minorHAnsi" w:cstheme="minorHAnsi"/>
                <w:color w:val="262626" w:themeColor="text1" w:themeTint="D9"/>
              </w:rPr>
              <w:t>efforts</w:t>
            </w:r>
            <w:r w:rsidRPr="006073EA">
              <w:rPr>
                <w:rFonts w:asciiTheme="minorHAnsi" w:hAnsiTheme="minorHAnsi" w:cstheme="minorHAnsi"/>
                <w:color w:val="262626" w:themeColor="text1" w:themeTint="D9"/>
              </w:rPr>
              <w:t xml:space="preserve"> may be required to enable this security once the requirement is known</w:t>
            </w:r>
          </w:p>
        </w:tc>
        <w:tc>
          <w:tcPr>
            <w:tcW w:w="420" w:type="pct"/>
            <w:vMerge/>
            <w:vAlign w:val="center"/>
          </w:tcPr>
          <w:p w14:paraId="16D6649C" w14:textId="77777777" w:rsidR="002149E6" w:rsidRPr="00442922" w:rsidRDefault="002149E6" w:rsidP="00E32456">
            <w:pPr>
              <w:pStyle w:val="HUDBTableText"/>
              <w:keepNext/>
              <w:rPr>
                <w:rFonts w:asciiTheme="minorHAnsi" w:hAnsiTheme="minorHAnsi" w:cstheme="minorHAnsi"/>
                <w:i w:val="0"/>
                <w:iCs w:val="0"/>
                <w:color w:val="262626" w:themeColor="text1" w:themeTint="D9"/>
              </w:rPr>
            </w:pPr>
          </w:p>
        </w:tc>
      </w:tr>
      <w:tr w:rsidR="002149E6" w:rsidRPr="00AB5E54" w14:paraId="6B51E7EE" w14:textId="77777777" w:rsidTr="6A72BBC8">
        <w:trPr>
          <w:trHeight w:val="964"/>
        </w:trPr>
        <w:tc>
          <w:tcPr>
            <w:tcW w:w="676" w:type="pct"/>
            <w:vMerge/>
            <w:vAlign w:val="center"/>
          </w:tcPr>
          <w:p w14:paraId="2653B433" w14:textId="77777777" w:rsidR="002149E6" w:rsidRDefault="002149E6" w:rsidP="00E32456">
            <w:pPr>
              <w:pStyle w:val="HUDBTableText"/>
              <w:jc w:val="center"/>
            </w:pPr>
          </w:p>
        </w:tc>
        <w:tc>
          <w:tcPr>
            <w:tcW w:w="604" w:type="pct"/>
            <w:vMerge/>
            <w:vAlign w:val="center"/>
          </w:tcPr>
          <w:p w14:paraId="7434D507" w14:textId="77777777" w:rsidR="002149E6" w:rsidRPr="00442922" w:rsidRDefault="002149E6" w:rsidP="00E32456">
            <w:pPr>
              <w:pStyle w:val="HUDBTableText"/>
              <w:keepNext/>
              <w:rPr>
                <w:rFonts w:asciiTheme="minorHAnsi" w:hAnsiTheme="minorHAnsi" w:cstheme="minorHAnsi"/>
                <w:i w:val="0"/>
                <w:iCs w:val="0"/>
                <w:color w:val="262626" w:themeColor="text1" w:themeTint="D9"/>
              </w:rPr>
            </w:pPr>
          </w:p>
        </w:tc>
        <w:tc>
          <w:tcPr>
            <w:tcW w:w="811" w:type="pct"/>
            <w:vAlign w:val="center"/>
          </w:tcPr>
          <w:p w14:paraId="29DD58D8" w14:textId="35D3CC7A" w:rsidR="002149E6" w:rsidRPr="00DB4DE0"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Reporting &amp; Discovery – Data Science / Machine Learning</w:t>
            </w:r>
            <w:r w:rsidR="005E65DE">
              <w:rPr>
                <w:rFonts w:asciiTheme="minorHAnsi" w:hAnsiTheme="minorHAnsi" w:cstheme="minorHAnsi"/>
                <w:i w:val="0"/>
                <w:iCs w:val="0"/>
                <w:color w:val="262626" w:themeColor="text1" w:themeTint="D9"/>
              </w:rPr>
              <w:t xml:space="preserve"> [LAC-</w:t>
            </w:r>
            <w:r w:rsidR="008E3D77">
              <w:rPr>
                <w:rFonts w:asciiTheme="minorHAnsi" w:hAnsiTheme="minorHAnsi" w:cstheme="minorHAnsi"/>
                <w:i w:val="0"/>
                <w:iCs w:val="0"/>
                <w:color w:val="262626" w:themeColor="text1" w:themeTint="D9"/>
              </w:rPr>
              <w:t>17]</w:t>
            </w:r>
          </w:p>
        </w:tc>
        <w:tc>
          <w:tcPr>
            <w:tcW w:w="2489" w:type="pct"/>
            <w:vAlign w:val="center"/>
          </w:tcPr>
          <w:p w14:paraId="2BA60E24" w14:textId="77777777" w:rsidR="002149E6"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Databricks has extensive data science capabilities and was founded as a data science platform. </w:t>
            </w:r>
          </w:p>
          <w:p w14:paraId="1C795359" w14:textId="77777777" w:rsidR="002149E6"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Through its </w:t>
            </w:r>
            <w:proofErr w:type="spellStart"/>
            <w:r>
              <w:rPr>
                <w:rFonts w:asciiTheme="minorHAnsi" w:hAnsiTheme="minorHAnsi" w:cstheme="minorHAnsi"/>
                <w:i w:val="0"/>
                <w:iCs w:val="0"/>
                <w:color w:val="262626" w:themeColor="text1" w:themeTint="D9"/>
              </w:rPr>
              <w:t>PySpark</w:t>
            </w:r>
            <w:proofErr w:type="spellEnd"/>
            <w:r>
              <w:rPr>
                <w:rFonts w:asciiTheme="minorHAnsi" w:hAnsiTheme="minorHAnsi" w:cstheme="minorHAnsi"/>
                <w:i w:val="0"/>
                <w:iCs w:val="0"/>
                <w:color w:val="262626" w:themeColor="text1" w:themeTint="D9"/>
              </w:rPr>
              <w:t xml:space="preserve"> language, usage of python libraries, integration with model management tools it offers extensive data science and machine learning model processing capabilities.</w:t>
            </w:r>
          </w:p>
          <w:p w14:paraId="757F2FC1" w14:textId="77777777" w:rsidR="002149E6" w:rsidRPr="006073EA" w:rsidRDefault="002149E6" w:rsidP="00E32456">
            <w:pPr>
              <w:pStyle w:val="HUDBTableText"/>
              <w:keepNext/>
              <w:rPr>
                <w:rFonts w:asciiTheme="minorHAnsi" w:hAnsiTheme="minorHAnsi" w:cstheme="minorHAnsi"/>
                <w:color w:val="262626" w:themeColor="text1" w:themeTint="D9"/>
              </w:rPr>
            </w:pPr>
            <w:r>
              <w:rPr>
                <w:rFonts w:asciiTheme="minorHAnsi" w:hAnsiTheme="minorHAnsi" w:cstheme="minorHAnsi"/>
                <w:color w:val="262626" w:themeColor="text1" w:themeTint="D9"/>
              </w:rPr>
              <w:t>This is currently not fully architected as the requirement has not been explored.  This can take place once the data platform implementation has taken place or is in progress.</w:t>
            </w:r>
          </w:p>
        </w:tc>
        <w:tc>
          <w:tcPr>
            <w:tcW w:w="420" w:type="pct"/>
            <w:vMerge/>
            <w:vAlign w:val="center"/>
          </w:tcPr>
          <w:p w14:paraId="2B5808AF" w14:textId="77777777" w:rsidR="002149E6" w:rsidRPr="00442922" w:rsidRDefault="002149E6" w:rsidP="00E32456">
            <w:pPr>
              <w:pStyle w:val="HUDBTableText"/>
              <w:keepNext/>
              <w:rPr>
                <w:rFonts w:asciiTheme="minorHAnsi" w:hAnsiTheme="minorHAnsi" w:cstheme="minorHAnsi"/>
                <w:i w:val="0"/>
                <w:iCs w:val="0"/>
                <w:color w:val="262626" w:themeColor="text1" w:themeTint="D9"/>
              </w:rPr>
            </w:pPr>
          </w:p>
        </w:tc>
      </w:tr>
      <w:tr w:rsidR="002149E6" w:rsidRPr="00AB5E54" w14:paraId="5A55265C" w14:textId="77777777" w:rsidTr="6A72BBC8">
        <w:trPr>
          <w:trHeight w:val="964"/>
        </w:trPr>
        <w:tc>
          <w:tcPr>
            <w:tcW w:w="676" w:type="pct"/>
            <w:vMerge/>
            <w:vAlign w:val="center"/>
          </w:tcPr>
          <w:p w14:paraId="639847F3" w14:textId="77777777" w:rsidR="002149E6" w:rsidRDefault="002149E6" w:rsidP="00E32456">
            <w:pPr>
              <w:pStyle w:val="HUDBTableText"/>
              <w:jc w:val="center"/>
            </w:pPr>
          </w:p>
        </w:tc>
        <w:tc>
          <w:tcPr>
            <w:tcW w:w="604" w:type="pct"/>
            <w:vMerge/>
            <w:vAlign w:val="center"/>
          </w:tcPr>
          <w:p w14:paraId="640D17E2" w14:textId="77777777" w:rsidR="002149E6" w:rsidRPr="00442922" w:rsidRDefault="002149E6" w:rsidP="00E32456">
            <w:pPr>
              <w:pStyle w:val="HUDBTableText"/>
              <w:keepNext/>
              <w:rPr>
                <w:rFonts w:asciiTheme="minorHAnsi" w:hAnsiTheme="minorHAnsi" w:cstheme="minorHAnsi"/>
                <w:i w:val="0"/>
                <w:iCs w:val="0"/>
                <w:color w:val="262626" w:themeColor="text1" w:themeTint="D9"/>
              </w:rPr>
            </w:pPr>
          </w:p>
        </w:tc>
        <w:tc>
          <w:tcPr>
            <w:tcW w:w="811" w:type="pct"/>
            <w:vAlign w:val="center"/>
          </w:tcPr>
          <w:p w14:paraId="655A1470" w14:textId="1B3F2001" w:rsidR="002149E6" w:rsidRDefault="002149E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Code &amp; Model Management - Code Development</w:t>
            </w:r>
            <w:r w:rsidR="008E3D77">
              <w:rPr>
                <w:rFonts w:asciiTheme="minorHAnsi" w:hAnsiTheme="minorHAnsi" w:cstheme="minorHAnsi"/>
                <w:i w:val="0"/>
                <w:iCs w:val="0"/>
                <w:color w:val="262626" w:themeColor="text1" w:themeTint="D9"/>
              </w:rPr>
              <w:t xml:space="preserve"> [LAC-</w:t>
            </w:r>
            <w:r w:rsidR="006236DC">
              <w:rPr>
                <w:rFonts w:asciiTheme="minorHAnsi" w:hAnsiTheme="minorHAnsi" w:cstheme="minorHAnsi"/>
                <w:i w:val="0"/>
                <w:iCs w:val="0"/>
                <w:color w:val="262626" w:themeColor="text1" w:themeTint="D9"/>
              </w:rPr>
              <w:t>3]</w:t>
            </w:r>
          </w:p>
        </w:tc>
        <w:tc>
          <w:tcPr>
            <w:tcW w:w="2489" w:type="pct"/>
            <w:vAlign w:val="center"/>
          </w:tcPr>
          <w:p w14:paraId="115638FD" w14:textId="6085D126" w:rsidR="007C33B2" w:rsidRDefault="00AD6960" w:rsidP="007C33B2">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The Azure Databricks has an online </w:t>
            </w:r>
            <w:r w:rsidR="007C33B2">
              <w:rPr>
                <w:rFonts w:asciiTheme="minorHAnsi" w:hAnsiTheme="minorHAnsi" w:cstheme="minorHAnsi"/>
                <w:i w:val="0"/>
                <w:iCs w:val="0"/>
                <w:color w:val="262626" w:themeColor="text1" w:themeTint="D9"/>
              </w:rPr>
              <w:t xml:space="preserve">integrated development environment. This can be used for the authoring, testing and debugging of any </w:t>
            </w:r>
            <w:proofErr w:type="spellStart"/>
            <w:r w:rsidR="007C33B2">
              <w:rPr>
                <w:rFonts w:asciiTheme="minorHAnsi" w:hAnsiTheme="minorHAnsi" w:cstheme="minorHAnsi"/>
                <w:i w:val="0"/>
                <w:iCs w:val="0"/>
                <w:color w:val="262626" w:themeColor="text1" w:themeTint="D9"/>
              </w:rPr>
              <w:t>databricks</w:t>
            </w:r>
            <w:proofErr w:type="spellEnd"/>
            <w:r w:rsidR="007C33B2">
              <w:rPr>
                <w:rFonts w:asciiTheme="minorHAnsi" w:hAnsiTheme="minorHAnsi" w:cstheme="minorHAnsi"/>
                <w:i w:val="0"/>
                <w:iCs w:val="0"/>
                <w:color w:val="262626" w:themeColor="text1" w:themeTint="D9"/>
              </w:rPr>
              <w:t xml:space="preserve"> </w:t>
            </w:r>
            <w:r w:rsidR="00987540">
              <w:rPr>
                <w:rFonts w:asciiTheme="minorHAnsi" w:hAnsiTheme="minorHAnsi" w:cstheme="minorHAnsi"/>
                <w:i w:val="0"/>
                <w:iCs w:val="0"/>
                <w:color w:val="262626" w:themeColor="text1" w:themeTint="D9"/>
              </w:rPr>
              <w:t>notebooks</w:t>
            </w:r>
            <w:r w:rsidR="007C33B2">
              <w:rPr>
                <w:rFonts w:asciiTheme="minorHAnsi" w:hAnsiTheme="minorHAnsi" w:cstheme="minorHAnsi"/>
                <w:i w:val="0"/>
                <w:iCs w:val="0"/>
                <w:color w:val="262626" w:themeColor="text1" w:themeTint="D9"/>
              </w:rPr>
              <w:t>.</w:t>
            </w:r>
          </w:p>
          <w:p w14:paraId="4BCEF6A3" w14:textId="33D50892" w:rsidR="00E346D4" w:rsidRDefault="007C33B2" w:rsidP="007C33B2">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There </w:t>
            </w:r>
            <w:proofErr w:type="gramStart"/>
            <w:r>
              <w:rPr>
                <w:rFonts w:asciiTheme="minorHAnsi" w:hAnsiTheme="minorHAnsi" w:cstheme="minorHAnsi"/>
                <w:i w:val="0"/>
                <w:iCs w:val="0"/>
                <w:color w:val="262626" w:themeColor="text1" w:themeTint="D9"/>
              </w:rPr>
              <w:t>is</w:t>
            </w:r>
            <w:proofErr w:type="gramEnd"/>
            <w:r>
              <w:rPr>
                <w:rFonts w:asciiTheme="minorHAnsi" w:hAnsiTheme="minorHAnsi" w:cstheme="minorHAnsi"/>
                <w:i w:val="0"/>
                <w:iCs w:val="0"/>
                <w:color w:val="262626" w:themeColor="text1" w:themeTint="D9"/>
              </w:rPr>
              <w:t xml:space="preserve"> integrated source control connections with </w:t>
            </w:r>
            <w:proofErr w:type="gramStart"/>
            <w:r>
              <w:rPr>
                <w:rFonts w:asciiTheme="minorHAnsi" w:hAnsiTheme="minorHAnsi" w:cstheme="minorHAnsi"/>
                <w:i w:val="0"/>
                <w:iCs w:val="0"/>
                <w:color w:val="262626" w:themeColor="text1" w:themeTint="D9"/>
              </w:rPr>
              <w:t>git based</w:t>
            </w:r>
            <w:proofErr w:type="gramEnd"/>
            <w:r>
              <w:rPr>
                <w:rFonts w:asciiTheme="minorHAnsi" w:hAnsiTheme="minorHAnsi" w:cstheme="minorHAnsi"/>
                <w:i w:val="0"/>
                <w:iCs w:val="0"/>
                <w:color w:val="262626" w:themeColor="text1" w:themeTint="D9"/>
              </w:rPr>
              <w:t xml:space="preserve"> repositories, including Azure DevOps.</w:t>
            </w:r>
          </w:p>
        </w:tc>
        <w:tc>
          <w:tcPr>
            <w:tcW w:w="420" w:type="pct"/>
            <w:vMerge/>
            <w:vAlign w:val="center"/>
          </w:tcPr>
          <w:p w14:paraId="5DD89EE9" w14:textId="77777777" w:rsidR="002149E6" w:rsidRPr="00442922" w:rsidRDefault="002149E6" w:rsidP="00E32456">
            <w:pPr>
              <w:pStyle w:val="HUDBTableText"/>
              <w:keepNext/>
              <w:rPr>
                <w:rFonts w:asciiTheme="minorHAnsi" w:hAnsiTheme="minorHAnsi" w:cstheme="minorHAnsi"/>
                <w:i w:val="0"/>
                <w:iCs w:val="0"/>
                <w:color w:val="262626" w:themeColor="text1" w:themeTint="D9"/>
              </w:rPr>
            </w:pPr>
          </w:p>
        </w:tc>
      </w:tr>
      <w:tr w:rsidR="00857783" w:rsidRPr="00AB5E54" w14:paraId="655B3C2D" w14:textId="77777777" w:rsidTr="6A72BBC8">
        <w:trPr>
          <w:trHeight w:val="540"/>
        </w:trPr>
        <w:tc>
          <w:tcPr>
            <w:tcW w:w="676" w:type="pct"/>
            <w:vMerge w:val="restart"/>
            <w:vAlign w:val="center"/>
          </w:tcPr>
          <w:p w14:paraId="403B84CE" w14:textId="77777777" w:rsidR="00857783" w:rsidRDefault="00857783" w:rsidP="00E32456">
            <w:pPr>
              <w:pStyle w:val="HUDBTableText"/>
              <w:jc w:val="center"/>
            </w:pPr>
            <w:r>
              <w:object w:dxaOrig="1111" w:dyaOrig="1081" w14:anchorId="1C34B1AE">
                <v:shape id="_x0000_i1031" type="#_x0000_t75" style="width:55.45pt;height:53.4pt" o:ole="">
                  <v:imagedata r:id="rId44" o:title=""/>
                </v:shape>
                <o:OLEObject Type="Embed" ProgID="Visio.Drawing.15" ShapeID="_x0000_i1031" DrawAspect="Content" ObjectID="_1838283608" r:id="rId45"/>
              </w:object>
            </w:r>
          </w:p>
        </w:tc>
        <w:tc>
          <w:tcPr>
            <w:tcW w:w="604" w:type="pct"/>
            <w:vMerge w:val="restart"/>
            <w:vAlign w:val="center"/>
          </w:tcPr>
          <w:p w14:paraId="4662A9AE" w14:textId="77777777" w:rsidR="00857783" w:rsidRPr="00442922" w:rsidRDefault="00857783" w:rsidP="00E32456">
            <w:pPr>
              <w:pStyle w:val="HUDBTableText"/>
              <w:rPr>
                <w:rFonts w:asciiTheme="minorHAnsi" w:hAnsiTheme="minorHAnsi" w:cstheme="minorHAnsi"/>
                <w:i w:val="0"/>
                <w:iCs w:val="0"/>
                <w:color w:val="262626" w:themeColor="text1" w:themeTint="D9"/>
              </w:rPr>
            </w:pPr>
            <w:hyperlink r:id="rId46" w:history="1">
              <w:r w:rsidRPr="00036323">
                <w:rPr>
                  <w:rStyle w:val="Hyperlink"/>
                  <w:rFonts w:asciiTheme="minorHAnsi" w:hAnsiTheme="minorHAnsi" w:cstheme="minorHAnsi"/>
                  <w:i w:val="0"/>
                  <w:iCs w:val="0"/>
                  <w:sz w:val="20"/>
                </w:rPr>
                <w:t>SQL Server Master Data Services</w:t>
              </w:r>
            </w:hyperlink>
          </w:p>
        </w:tc>
        <w:tc>
          <w:tcPr>
            <w:tcW w:w="811" w:type="pct"/>
            <w:vAlign w:val="center"/>
          </w:tcPr>
          <w:p w14:paraId="52143FB1" w14:textId="2C5E58C0" w:rsidR="00857783" w:rsidRPr="00442922" w:rsidRDefault="00857783" w:rsidP="00E32456">
            <w:pPr>
              <w:pStyle w:val="HUDBTableText"/>
              <w:keepNext/>
              <w:rPr>
                <w:rFonts w:asciiTheme="minorHAnsi" w:hAnsiTheme="minorHAnsi" w:cstheme="minorHAnsi"/>
                <w:i w:val="0"/>
                <w:iCs w:val="0"/>
                <w:color w:val="262626" w:themeColor="text1" w:themeTint="D9"/>
              </w:rPr>
            </w:pPr>
            <w:r w:rsidRPr="00DB4DE0">
              <w:rPr>
                <w:rFonts w:asciiTheme="minorHAnsi" w:hAnsiTheme="minorHAnsi" w:cstheme="minorHAnsi"/>
                <w:i w:val="0"/>
                <w:iCs w:val="0"/>
                <w:color w:val="262626" w:themeColor="text1" w:themeTint="D9"/>
              </w:rPr>
              <w:t>Data Acquisition &amp; Ingestion</w:t>
            </w:r>
            <w:r>
              <w:rPr>
                <w:rFonts w:asciiTheme="minorHAnsi" w:hAnsiTheme="minorHAnsi" w:cstheme="minorHAnsi"/>
                <w:i w:val="0"/>
                <w:iCs w:val="0"/>
                <w:color w:val="262626" w:themeColor="text1" w:themeTint="D9"/>
              </w:rPr>
              <w:t xml:space="preserve"> – Non source system data entry [LAC-28]</w:t>
            </w:r>
          </w:p>
        </w:tc>
        <w:tc>
          <w:tcPr>
            <w:tcW w:w="2489" w:type="pct"/>
            <w:vAlign w:val="center"/>
          </w:tcPr>
          <w:p w14:paraId="249AB225" w14:textId="77777777" w:rsidR="00857783" w:rsidRDefault="00355A75"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Data that is either generated by end users, sourced from locations that it is not possible or practical for the data platform to access will be entered here.</w:t>
            </w:r>
          </w:p>
          <w:p w14:paraId="438563C7" w14:textId="77777777" w:rsidR="00355A75" w:rsidRDefault="00355A75"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This data will be versioned, approved and can be validated.</w:t>
            </w:r>
          </w:p>
          <w:p w14:paraId="6DDC4E14" w14:textId="6F51ABD2" w:rsidR="001C6230" w:rsidRPr="00442922" w:rsidRDefault="001C6230"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color w:val="262626" w:themeColor="text1" w:themeTint="D9"/>
              </w:rPr>
              <w:t xml:space="preserve">Note that MDS is currently used in this way and has processes outside of the tool that fit with </w:t>
            </w:r>
            <w:proofErr w:type="spellStart"/>
            <w:r>
              <w:rPr>
                <w:rFonts w:asciiTheme="minorHAnsi" w:hAnsiTheme="minorHAnsi" w:cstheme="minorHAnsi"/>
                <w:color w:val="262626" w:themeColor="text1" w:themeTint="D9"/>
              </w:rPr>
              <w:t>Canopius</w:t>
            </w:r>
            <w:proofErr w:type="spellEnd"/>
          </w:p>
        </w:tc>
        <w:tc>
          <w:tcPr>
            <w:tcW w:w="420" w:type="pct"/>
            <w:vMerge w:val="restart"/>
            <w:vAlign w:val="center"/>
          </w:tcPr>
          <w:p w14:paraId="37AC3ADF" w14:textId="54CB49D7" w:rsidR="00857783" w:rsidRPr="00442922" w:rsidRDefault="0085778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IaaS</w:t>
            </w:r>
          </w:p>
        </w:tc>
      </w:tr>
      <w:tr w:rsidR="00857783" w:rsidRPr="00AB5E54" w14:paraId="50EA22A6" w14:textId="77777777" w:rsidTr="6A72BBC8">
        <w:trPr>
          <w:trHeight w:val="540"/>
        </w:trPr>
        <w:tc>
          <w:tcPr>
            <w:tcW w:w="676" w:type="pct"/>
            <w:vMerge/>
            <w:vAlign w:val="center"/>
          </w:tcPr>
          <w:p w14:paraId="74177625" w14:textId="77777777" w:rsidR="00857783" w:rsidRDefault="00857783" w:rsidP="00E32456">
            <w:pPr>
              <w:pStyle w:val="HUDBTableText"/>
              <w:jc w:val="center"/>
            </w:pPr>
          </w:p>
        </w:tc>
        <w:tc>
          <w:tcPr>
            <w:tcW w:w="604" w:type="pct"/>
            <w:vMerge/>
            <w:vAlign w:val="center"/>
          </w:tcPr>
          <w:p w14:paraId="431C4DFF" w14:textId="77777777" w:rsidR="00857783" w:rsidRDefault="00857783" w:rsidP="00E32456">
            <w:pPr>
              <w:pStyle w:val="HUDBTableText"/>
              <w:rPr>
                <w:rFonts w:asciiTheme="minorHAnsi" w:hAnsiTheme="minorHAnsi" w:cstheme="minorHAnsi"/>
                <w:i w:val="0"/>
                <w:iCs w:val="0"/>
                <w:color w:val="262626" w:themeColor="text1" w:themeTint="D9"/>
              </w:rPr>
            </w:pPr>
          </w:p>
        </w:tc>
        <w:tc>
          <w:tcPr>
            <w:tcW w:w="811" w:type="pct"/>
            <w:vAlign w:val="center"/>
          </w:tcPr>
          <w:p w14:paraId="2FE9007C" w14:textId="0EB3286F" w:rsidR="00857783" w:rsidRDefault="00857783" w:rsidP="00E32456">
            <w:pPr>
              <w:pStyle w:val="HUDBTableText"/>
              <w:keepNext/>
              <w:rPr>
                <w:rStyle w:val="CommentReference"/>
                <w:i w:val="0"/>
                <w:iCs w:val="0"/>
                <w:color w:val="auto"/>
              </w:rPr>
            </w:pPr>
            <w:r w:rsidRPr="00DB4DE0">
              <w:rPr>
                <w:rFonts w:asciiTheme="minorHAnsi" w:hAnsiTheme="minorHAnsi" w:cstheme="minorHAnsi"/>
                <w:i w:val="0"/>
                <w:iCs w:val="0"/>
                <w:color w:val="262626" w:themeColor="text1" w:themeTint="D9"/>
              </w:rPr>
              <w:t>Data Acquisition &amp; Ingestion</w:t>
            </w:r>
            <w:r>
              <w:rPr>
                <w:rFonts w:asciiTheme="minorHAnsi" w:hAnsiTheme="minorHAnsi" w:cstheme="minorHAnsi"/>
                <w:i w:val="0"/>
                <w:iCs w:val="0"/>
                <w:color w:val="262626" w:themeColor="text1" w:themeTint="D9"/>
              </w:rPr>
              <w:t xml:space="preserve"> – Hierarchy preparation &amp; Management [LAC-29]</w:t>
            </w:r>
          </w:p>
        </w:tc>
        <w:tc>
          <w:tcPr>
            <w:tcW w:w="2489" w:type="pct"/>
            <w:vAlign w:val="center"/>
          </w:tcPr>
          <w:p w14:paraId="4A40ED33" w14:textId="77777777" w:rsidR="00857783" w:rsidRDefault="001C6230"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Hierarchies</w:t>
            </w:r>
            <w:r w:rsidR="00FD3908">
              <w:rPr>
                <w:rFonts w:asciiTheme="minorHAnsi" w:hAnsiTheme="minorHAnsi" w:cstheme="minorHAnsi"/>
                <w:i w:val="0"/>
                <w:iCs w:val="0"/>
                <w:color w:val="262626" w:themeColor="text1" w:themeTint="D9"/>
              </w:rPr>
              <w:t xml:space="preserve"> that need to be created that are not part of source system data can be created and managed</w:t>
            </w:r>
            <w:r>
              <w:rPr>
                <w:rFonts w:asciiTheme="minorHAnsi" w:hAnsiTheme="minorHAnsi" w:cstheme="minorHAnsi"/>
                <w:i w:val="0"/>
                <w:iCs w:val="0"/>
                <w:color w:val="262626" w:themeColor="text1" w:themeTint="D9"/>
              </w:rPr>
              <w:t xml:space="preserve"> for change. It will be possible to identify the change and have approvals in place for traceability.</w:t>
            </w:r>
          </w:p>
          <w:p w14:paraId="18C46E84" w14:textId="5163CCBE" w:rsidR="001C6230" w:rsidRPr="003E2CEF" w:rsidRDefault="001C6230" w:rsidP="00E32456">
            <w:pPr>
              <w:pStyle w:val="HUDBTableText"/>
              <w:keepNext/>
              <w:rPr>
                <w:rFonts w:asciiTheme="minorHAnsi" w:hAnsiTheme="minorHAnsi" w:cstheme="minorHAnsi"/>
                <w:color w:val="262626" w:themeColor="text1" w:themeTint="D9"/>
              </w:rPr>
            </w:pPr>
            <w:r>
              <w:rPr>
                <w:rFonts w:asciiTheme="minorHAnsi" w:hAnsiTheme="minorHAnsi" w:cstheme="minorHAnsi"/>
                <w:color w:val="262626" w:themeColor="text1" w:themeTint="D9"/>
              </w:rPr>
              <w:t xml:space="preserve">Note that MDS is currently used in this way and has processes outside of the tool that fit with </w:t>
            </w:r>
            <w:proofErr w:type="spellStart"/>
            <w:r>
              <w:rPr>
                <w:rFonts w:asciiTheme="minorHAnsi" w:hAnsiTheme="minorHAnsi" w:cstheme="minorHAnsi"/>
                <w:color w:val="262626" w:themeColor="text1" w:themeTint="D9"/>
              </w:rPr>
              <w:t>Canopius</w:t>
            </w:r>
            <w:proofErr w:type="spellEnd"/>
          </w:p>
        </w:tc>
        <w:tc>
          <w:tcPr>
            <w:tcW w:w="420" w:type="pct"/>
            <w:vMerge/>
            <w:vAlign w:val="center"/>
          </w:tcPr>
          <w:p w14:paraId="42D06CC9" w14:textId="77777777" w:rsidR="00857783" w:rsidRPr="00442922" w:rsidRDefault="00857783" w:rsidP="00E32456">
            <w:pPr>
              <w:pStyle w:val="HUDBTableText"/>
              <w:keepNext/>
              <w:rPr>
                <w:rFonts w:asciiTheme="minorHAnsi" w:hAnsiTheme="minorHAnsi" w:cstheme="minorHAnsi"/>
                <w:i w:val="0"/>
                <w:iCs w:val="0"/>
                <w:color w:val="262626" w:themeColor="text1" w:themeTint="D9"/>
              </w:rPr>
            </w:pPr>
          </w:p>
        </w:tc>
      </w:tr>
      <w:tr w:rsidR="002A2F71" w:rsidRPr="00AB5E54" w14:paraId="6D9673E6" w14:textId="77777777" w:rsidTr="6A72BBC8">
        <w:trPr>
          <w:trHeight w:val="577"/>
        </w:trPr>
        <w:tc>
          <w:tcPr>
            <w:tcW w:w="676" w:type="pct"/>
            <w:vAlign w:val="center"/>
          </w:tcPr>
          <w:p w14:paraId="782068E7" w14:textId="77777777" w:rsidR="00F23B13" w:rsidRDefault="00F23B13" w:rsidP="00E32456">
            <w:pPr>
              <w:pStyle w:val="HUDBTableText"/>
              <w:jc w:val="center"/>
            </w:pPr>
            <w:r>
              <w:object w:dxaOrig="1261" w:dyaOrig="1215" w14:anchorId="2C911BB5">
                <v:shape id="_x0000_i1032" type="#_x0000_t75" style="width:63.05pt;height:61.3pt" o:ole="">
                  <v:imagedata r:id="rId47" o:title=""/>
                </v:shape>
                <o:OLEObject Type="Embed" ProgID="Visio.Drawing.15" ShapeID="_x0000_i1032" DrawAspect="Content" ObjectID="_1838283609" r:id="rId48"/>
              </w:object>
            </w:r>
          </w:p>
        </w:tc>
        <w:tc>
          <w:tcPr>
            <w:tcW w:w="604" w:type="pct"/>
            <w:vAlign w:val="center"/>
          </w:tcPr>
          <w:p w14:paraId="0E656EF7" w14:textId="77777777" w:rsidR="00F23B13" w:rsidRPr="00442922" w:rsidRDefault="00F23B13" w:rsidP="00E32456">
            <w:pPr>
              <w:pStyle w:val="HUDBTableText"/>
              <w:rPr>
                <w:rFonts w:asciiTheme="minorHAnsi" w:hAnsiTheme="minorHAnsi" w:cstheme="minorHAnsi"/>
                <w:i w:val="0"/>
                <w:iCs w:val="0"/>
                <w:color w:val="262626" w:themeColor="text1" w:themeTint="D9"/>
              </w:rPr>
            </w:pPr>
            <w:hyperlink r:id="rId49" w:history="1">
              <w:r w:rsidRPr="005571C6">
                <w:rPr>
                  <w:rStyle w:val="Hyperlink"/>
                  <w:rFonts w:asciiTheme="minorHAnsi" w:hAnsiTheme="minorHAnsi" w:cstheme="minorHAnsi"/>
                  <w:i w:val="0"/>
                  <w:iCs w:val="0"/>
                  <w:sz w:val="20"/>
                </w:rPr>
                <w:t>Power Automate</w:t>
              </w:r>
            </w:hyperlink>
          </w:p>
        </w:tc>
        <w:tc>
          <w:tcPr>
            <w:tcW w:w="811" w:type="pct"/>
            <w:vAlign w:val="center"/>
          </w:tcPr>
          <w:p w14:paraId="645EB5BF" w14:textId="2C8D5471"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Engine control &amp; Validation – Model execution</w:t>
            </w:r>
            <w:r w:rsidR="006236DC">
              <w:rPr>
                <w:rFonts w:asciiTheme="minorHAnsi" w:hAnsiTheme="minorHAnsi" w:cstheme="minorHAnsi"/>
                <w:i w:val="0"/>
                <w:iCs w:val="0"/>
                <w:color w:val="262626" w:themeColor="text1" w:themeTint="D9"/>
              </w:rPr>
              <w:t xml:space="preserve"> [LAC-19]</w:t>
            </w:r>
          </w:p>
        </w:tc>
        <w:tc>
          <w:tcPr>
            <w:tcW w:w="2489" w:type="pct"/>
            <w:vAlign w:val="center"/>
          </w:tcPr>
          <w:p w14:paraId="206F4D2F"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This can provide a user accessible function for calling an Azure Data Factory pipeline for the orchestration of an engine execution.</w:t>
            </w:r>
          </w:p>
          <w:p w14:paraId="68F0D405"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This will provide a securable mechanism that is simple enough for an end user to trigger, especially with </w:t>
            </w:r>
            <w:proofErr w:type="spellStart"/>
            <w:proofErr w:type="gramStart"/>
            <w:r>
              <w:rPr>
                <w:rFonts w:asciiTheme="minorHAnsi" w:hAnsiTheme="minorHAnsi" w:cstheme="minorHAnsi"/>
                <w:i w:val="0"/>
                <w:iCs w:val="0"/>
                <w:color w:val="262626" w:themeColor="text1" w:themeTint="D9"/>
              </w:rPr>
              <w:t>it’s</w:t>
            </w:r>
            <w:proofErr w:type="spellEnd"/>
            <w:proofErr w:type="gramEnd"/>
            <w:r>
              <w:rPr>
                <w:rFonts w:asciiTheme="minorHAnsi" w:hAnsiTheme="minorHAnsi" w:cstheme="minorHAnsi"/>
                <w:i w:val="0"/>
                <w:iCs w:val="0"/>
                <w:color w:val="262626" w:themeColor="text1" w:themeTint="D9"/>
              </w:rPr>
              <w:t xml:space="preserve"> Microsoft Teams integrations</w:t>
            </w:r>
          </w:p>
          <w:p w14:paraId="7A02BCBF"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This may be extended to have Power Apps for a user interface that can be embedded into Power BI so that there is a single place for the model execution and validation.</w:t>
            </w:r>
          </w:p>
          <w:p w14:paraId="560FF208"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This will be further designed once requirements from Finance and Actuarial are fully understood and discussed.</w:t>
            </w:r>
          </w:p>
        </w:tc>
        <w:tc>
          <w:tcPr>
            <w:tcW w:w="420" w:type="pct"/>
            <w:vAlign w:val="center"/>
          </w:tcPr>
          <w:p w14:paraId="3CC5067B" w14:textId="760B52A9" w:rsidR="00F23B13" w:rsidRPr="00442922" w:rsidRDefault="005E02AA"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SaaS</w:t>
            </w:r>
          </w:p>
        </w:tc>
      </w:tr>
      <w:tr w:rsidR="00BE6879" w:rsidRPr="00AB5E54" w14:paraId="0AC6E114" w14:textId="77777777" w:rsidTr="6A72BBC8">
        <w:trPr>
          <w:trHeight w:val="206"/>
        </w:trPr>
        <w:tc>
          <w:tcPr>
            <w:tcW w:w="676" w:type="pct"/>
            <w:vMerge w:val="restart"/>
            <w:vAlign w:val="center"/>
          </w:tcPr>
          <w:p w14:paraId="3FE928E1" w14:textId="77777777" w:rsidR="00BE6879" w:rsidRDefault="00BE6879" w:rsidP="00E32456">
            <w:pPr>
              <w:pStyle w:val="HUDBTableText"/>
              <w:jc w:val="center"/>
            </w:pPr>
            <w:r>
              <w:object w:dxaOrig="2400" w:dyaOrig="2400" w14:anchorId="55E0AAC5">
                <v:shape id="_x0000_i1033" type="#_x0000_t75" style="width:66.15pt;height:66.15pt" o:ole="">
                  <v:imagedata r:id="rId50" o:title=""/>
                </v:shape>
                <o:OLEObject Type="Embed" ProgID="Visio.Drawing.15" ShapeID="_x0000_i1033" DrawAspect="Content" ObjectID="_1838283610" r:id="rId51"/>
              </w:object>
            </w:r>
          </w:p>
        </w:tc>
        <w:tc>
          <w:tcPr>
            <w:tcW w:w="604" w:type="pct"/>
            <w:vMerge w:val="restart"/>
            <w:vAlign w:val="center"/>
          </w:tcPr>
          <w:p w14:paraId="6ED20FFC" w14:textId="77777777" w:rsidR="00BE6879" w:rsidRPr="00442922" w:rsidRDefault="00BE6879" w:rsidP="00E32456">
            <w:pPr>
              <w:pStyle w:val="HUDBTableText"/>
              <w:keepNext/>
              <w:rPr>
                <w:rFonts w:asciiTheme="minorHAnsi" w:hAnsiTheme="minorHAnsi" w:cstheme="minorHAnsi"/>
                <w:i w:val="0"/>
                <w:iCs w:val="0"/>
                <w:color w:val="262626" w:themeColor="text1" w:themeTint="D9"/>
              </w:rPr>
            </w:pPr>
            <w:hyperlink r:id="rId52" w:history="1">
              <w:r w:rsidRPr="00002B73">
                <w:rPr>
                  <w:rStyle w:val="Hyperlink"/>
                  <w:rFonts w:asciiTheme="minorHAnsi" w:hAnsiTheme="minorHAnsi" w:cstheme="minorHAnsi"/>
                  <w:i w:val="0"/>
                  <w:iCs w:val="0"/>
                  <w:sz w:val="20"/>
                </w:rPr>
                <w:t>Azure Data Factory</w:t>
              </w:r>
            </w:hyperlink>
          </w:p>
        </w:tc>
        <w:tc>
          <w:tcPr>
            <w:tcW w:w="811" w:type="pct"/>
            <w:vAlign w:val="center"/>
          </w:tcPr>
          <w:p w14:paraId="0BBC24FF" w14:textId="090B6F10" w:rsidR="00BE6879" w:rsidRPr="00442922"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Audit &amp; Control – Orchestration [LAC-5]</w:t>
            </w:r>
          </w:p>
        </w:tc>
        <w:tc>
          <w:tcPr>
            <w:tcW w:w="2489" w:type="pct"/>
            <w:vAlign w:val="center"/>
          </w:tcPr>
          <w:p w14:paraId="14C5D832" w14:textId="77777777" w:rsidR="00BE6879"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Orchestration of the tasks that are required to execute within a batch processes. It will be driven by metadata to initiate a batch, will identify the stages that are to be executed in the batch, and for each stage the tasks that need to be run.</w:t>
            </w:r>
          </w:p>
          <w:p w14:paraId="7CDA6EF2" w14:textId="77777777" w:rsidR="00BE6879"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This process will be documented as part of data architecture.</w:t>
            </w:r>
          </w:p>
          <w:p w14:paraId="4BE3F439" w14:textId="30B9D1A6" w:rsidR="00BE6879" w:rsidRPr="00442922"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In addition to orchestration of framework batches, it can also be used for orchestration of other tasks to be carried out on the data platform as required.</w:t>
            </w:r>
          </w:p>
        </w:tc>
        <w:tc>
          <w:tcPr>
            <w:tcW w:w="420" w:type="pct"/>
            <w:vMerge w:val="restart"/>
            <w:vAlign w:val="center"/>
          </w:tcPr>
          <w:p w14:paraId="031D0148" w14:textId="75EB3880" w:rsidR="00BE6879" w:rsidRPr="00442922"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PaaS</w:t>
            </w:r>
          </w:p>
        </w:tc>
      </w:tr>
      <w:tr w:rsidR="00BE6879" w:rsidRPr="00AB5E54" w14:paraId="71DB87F1" w14:textId="77777777" w:rsidTr="6A72BBC8">
        <w:trPr>
          <w:trHeight w:val="245"/>
        </w:trPr>
        <w:tc>
          <w:tcPr>
            <w:tcW w:w="676" w:type="pct"/>
            <w:vMerge/>
            <w:vAlign w:val="center"/>
          </w:tcPr>
          <w:p w14:paraId="0AB57F68" w14:textId="77777777" w:rsidR="00BE6879" w:rsidRDefault="00BE6879" w:rsidP="00E32456">
            <w:pPr>
              <w:pStyle w:val="HUDBTableText"/>
              <w:jc w:val="center"/>
            </w:pPr>
          </w:p>
        </w:tc>
        <w:tc>
          <w:tcPr>
            <w:tcW w:w="604" w:type="pct"/>
            <w:vMerge/>
            <w:vAlign w:val="center"/>
          </w:tcPr>
          <w:p w14:paraId="6FE579A8" w14:textId="77777777" w:rsidR="00BE6879" w:rsidRPr="00442922" w:rsidRDefault="00BE6879" w:rsidP="00E32456">
            <w:pPr>
              <w:pStyle w:val="HUDBTableText"/>
              <w:keepNext/>
              <w:rPr>
                <w:rFonts w:asciiTheme="minorHAnsi" w:hAnsiTheme="minorHAnsi" w:cstheme="minorHAnsi"/>
                <w:i w:val="0"/>
                <w:iCs w:val="0"/>
                <w:color w:val="262626" w:themeColor="text1" w:themeTint="D9"/>
              </w:rPr>
            </w:pPr>
          </w:p>
        </w:tc>
        <w:tc>
          <w:tcPr>
            <w:tcW w:w="811" w:type="pct"/>
            <w:vAlign w:val="center"/>
          </w:tcPr>
          <w:p w14:paraId="51791E84" w14:textId="121E2171" w:rsidR="00BE6879" w:rsidRPr="00442922"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Audit &amp; Control – Scheduling [LAC-6]</w:t>
            </w:r>
          </w:p>
        </w:tc>
        <w:tc>
          <w:tcPr>
            <w:tcW w:w="2489" w:type="pct"/>
            <w:vAlign w:val="center"/>
          </w:tcPr>
          <w:p w14:paraId="79608FCD" w14:textId="182B1237" w:rsidR="00BE6879"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The built-in scheduling has capability to control the initiation of pipeline(s) at a time, frequency and concurrency.</w:t>
            </w:r>
          </w:p>
          <w:p w14:paraId="2E9483E6" w14:textId="666EF948" w:rsidR="00BE6879" w:rsidRPr="00442922"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A schedule may also supply parameters so that a pipeline execution may </w:t>
            </w:r>
            <w:proofErr w:type="spellStart"/>
            <w:r>
              <w:rPr>
                <w:rFonts w:asciiTheme="minorHAnsi" w:hAnsiTheme="minorHAnsi" w:cstheme="minorHAnsi"/>
                <w:i w:val="0"/>
                <w:iCs w:val="0"/>
                <w:color w:val="262626" w:themeColor="text1" w:themeTint="D9"/>
              </w:rPr>
              <w:t>operated</w:t>
            </w:r>
            <w:proofErr w:type="spellEnd"/>
            <w:r>
              <w:rPr>
                <w:rFonts w:asciiTheme="minorHAnsi" w:hAnsiTheme="minorHAnsi" w:cstheme="minorHAnsi"/>
                <w:i w:val="0"/>
                <w:iCs w:val="0"/>
                <w:color w:val="262626" w:themeColor="text1" w:themeTint="D9"/>
              </w:rPr>
              <w:t xml:space="preserve"> differently based on the parameter that is supplied for a schedule.</w:t>
            </w:r>
          </w:p>
        </w:tc>
        <w:tc>
          <w:tcPr>
            <w:tcW w:w="420" w:type="pct"/>
            <w:vMerge/>
            <w:vAlign w:val="center"/>
          </w:tcPr>
          <w:p w14:paraId="1294CF25" w14:textId="77777777" w:rsidR="00BE6879" w:rsidRPr="00442922" w:rsidRDefault="00BE6879" w:rsidP="00E32456">
            <w:pPr>
              <w:pStyle w:val="HUDBTableText"/>
              <w:keepNext/>
              <w:rPr>
                <w:rFonts w:asciiTheme="minorHAnsi" w:hAnsiTheme="minorHAnsi" w:cstheme="minorHAnsi"/>
                <w:i w:val="0"/>
                <w:iCs w:val="0"/>
                <w:color w:val="262626" w:themeColor="text1" w:themeTint="D9"/>
              </w:rPr>
            </w:pPr>
          </w:p>
        </w:tc>
      </w:tr>
      <w:tr w:rsidR="00BE6879" w:rsidRPr="00AB5E54" w14:paraId="40489963" w14:textId="77777777" w:rsidTr="6A72BBC8">
        <w:trPr>
          <w:trHeight w:val="366"/>
        </w:trPr>
        <w:tc>
          <w:tcPr>
            <w:tcW w:w="676" w:type="pct"/>
            <w:vMerge/>
            <w:vAlign w:val="center"/>
          </w:tcPr>
          <w:p w14:paraId="0DFB3006" w14:textId="77777777" w:rsidR="00BE6879" w:rsidRDefault="00BE6879" w:rsidP="00E32456">
            <w:pPr>
              <w:pStyle w:val="HUDBTableText"/>
              <w:jc w:val="center"/>
            </w:pPr>
          </w:p>
        </w:tc>
        <w:tc>
          <w:tcPr>
            <w:tcW w:w="604" w:type="pct"/>
            <w:vMerge/>
            <w:vAlign w:val="center"/>
          </w:tcPr>
          <w:p w14:paraId="786E193D" w14:textId="77777777" w:rsidR="00BE6879" w:rsidRPr="00442922" w:rsidRDefault="00BE6879" w:rsidP="00E32456">
            <w:pPr>
              <w:pStyle w:val="HUDBTableText"/>
              <w:keepNext/>
              <w:rPr>
                <w:rFonts w:asciiTheme="minorHAnsi" w:hAnsiTheme="minorHAnsi" w:cstheme="minorHAnsi"/>
                <w:i w:val="0"/>
                <w:iCs w:val="0"/>
                <w:color w:val="262626" w:themeColor="text1" w:themeTint="D9"/>
              </w:rPr>
            </w:pPr>
          </w:p>
        </w:tc>
        <w:tc>
          <w:tcPr>
            <w:tcW w:w="811" w:type="pct"/>
            <w:vAlign w:val="center"/>
          </w:tcPr>
          <w:p w14:paraId="32CB28CE" w14:textId="169EA9E7" w:rsidR="00BE6879"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Data Acquisition &amp; Ingestion – Databases [LAC-24]</w:t>
            </w:r>
          </w:p>
        </w:tc>
        <w:tc>
          <w:tcPr>
            <w:tcW w:w="2489" w:type="pct"/>
            <w:vAlign w:val="center"/>
          </w:tcPr>
          <w:p w14:paraId="12C90349" w14:textId="77777777" w:rsidR="00BE6879"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The foundation of ADF was to copy data from one place to another, and this can be used to extract data from a variety of database and load to a variety of sources with good efficiency and speed.</w:t>
            </w:r>
          </w:p>
          <w:p w14:paraId="36E93330" w14:textId="37BE7BFB" w:rsidR="00BE6879" w:rsidRPr="00442922"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This will be used to get data from on-premises or the azure cloud databases and bring them into the data platform as required.</w:t>
            </w:r>
          </w:p>
        </w:tc>
        <w:tc>
          <w:tcPr>
            <w:tcW w:w="420" w:type="pct"/>
            <w:vMerge/>
            <w:vAlign w:val="center"/>
          </w:tcPr>
          <w:p w14:paraId="2B5D95CD" w14:textId="77777777" w:rsidR="00BE6879" w:rsidRPr="00442922" w:rsidRDefault="00BE6879" w:rsidP="00E32456">
            <w:pPr>
              <w:pStyle w:val="HUDBTableText"/>
              <w:keepNext/>
              <w:rPr>
                <w:rFonts w:asciiTheme="minorHAnsi" w:hAnsiTheme="minorHAnsi" w:cstheme="minorHAnsi"/>
                <w:i w:val="0"/>
                <w:iCs w:val="0"/>
                <w:color w:val="262626" w:themeColor="text1" w:themeTint="D9"/>
              </w:rPr>
            </w:pPr>
          </w:p>
        </w:tc>
      </w:tr>
      <w:tr w:rsidR="00BE6879" w:rsidRPr="00AB5E54" w14:paraId="1324B591" w14:textId="77777777" w:rsidTr="6A72BBC8">
        <w:trPr>
          <w:trHeight w:val="365"/>
        </w:trPr>
        <w:tc>
          <w:tcPr>
            <w:tcW w:w="676" w:type="pct"/>
            <w:vMerge/>
            <w:vAlign w:val="center"/>
          </w:tcPr>
          <w:p w14:paraId="3C31427B" w14:textId="77777777" w:rsidR="00BE6879" w:rsidRDefault="00BE6879" w:rsidP="00E32456">
            <w:pPr>
              <w:pStyle w:val="HUDBTableText"/>
              <w:jc w:val="center"/>
            </w:pPr>
          </w:p>
        </w:tc>
        <w:tc>
          <w:tcPr>
            <w:tcW w:w="604" w:type="pct"/>
            <w:vMerge/>
            <w:vAlign w:val="center"/>
          </w:tcPr>
          <w:p w14:paraId="48D04884" w14:textId="77777777" w:rsidR="00BE6879" w:rsidRPr="00442922" w:rsidRDefault="00BE6879" w:rsidP="00E32456">
            <w:pPr>
              <w:pStyle w:val="HUDBTableText"/>
              <w:keepNext/>
              <w:rPr>
                <w:rFonts w:asciiTheme="minorHAnsi" w:hAnsiTheme="minorHAnsi" w:cstheme="minorHAnsi"/>
                <w:i w:val="0"/>
                <w:iCs w:val="0"/>
                <w:color w:val="262626" w:themeColor="text1" w:themeTint="D9"/>
              </w:rPr>
            </w:pPr>
          </w:p>
        </w:tc>
        <w:tc>
          <w:tcPr>
            <w:tcW w:w="811" w:type="pct"/>
            <w:vAlign w:val="center"/>
          </w:tcPr>
          <w:p w14:paraId="797AD601" w14:textId="740D57D1" w:rsidR="00BE6879"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Data Acquisition &amp; Ingestion – Files [LAC-25]</w:t>
            </w:r>
          </w:p>
        </w:tc>
        <w:tc>
          <w:tcPr>
            <w:tcW w:w="2489" w:type="pct"/>
            <w:vAlign w:val="center"/>
          </w:tcPr>
          <w:p w14:paraId="6023BB8B" w14:textId="77777777" w:rsidR="00BE6879"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File can also be identified and copied from one location to a variety of targets.</w:t>
            </w:r>
          </w:p>
          <w:p w14:paraId="7870CD56" w14:textId="3A26FFF1" w:rsidR="00BE6879" w:rsidRPr="00442922"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This will be used to gather files from on-premises or the azure cloud and bring them into the data platform as required.</w:t>
            </w:r>
          </w:p>
        </w:tc>
        <w:tc>
          <w:tcPr>
            <w:tcW w:w="420" w:type="pct"/>
            <w:vMerge/>
            <w:vAlign w:val="center"/>
          </w:tcPr>
          <w:p w14:paraId="1A824884" w14:textId="77777777" w:rsidR="00BE6879" w:rsidRPr="00442922" w:rsidRDefault="00BE6879" w:rsidP="00E32456">
            <w:pPr>
              <w:pStyle w:val="HUDBTableText"/>
              <w:keepNext/>
              <w:rPr>
                <w:rFonts w:asciiTheme="minorHAnsi" w:hAnsiTheme="minorHAnsi" w:cstheme="minorHAnsi"/>
                <w:i w:val="0"/>
                <w:iCs w:val="0"/>
                <w:color w:val="262626" w:themeColor="text1" w:themeTint="D9"/>
              </w:rPr>
            </w:pPr>
          </w:p>
        </w:tc>
      </w:tr>
      <w:tr w:rsidR="00BE6879" w:rsidRPr="00AB5E54" w14:paraId="7764FFCC" w14:textId="77777777" w:rsidTr="6A72BBC8">
        <w:trPr>
          <w:trHeight w:val="242"/>
        </w:trPr>
        <w:tc>
          <w:tcPr>
            <w:tcW w:w="676" w:type="pct"/>
            <w:vMerge/>
            <w:vAlign w:val="center"/>
          </w:tcPr>
          <w:p w14:paraId="02562557" w14:textId="77777777" w:rsidR="00BE6879" w:rsidRDefault="00BE6879" w:rsidP="00E32456">
            <w:pPr>
              <w:pStyle w:val="HUDBTableText"/>
              <w:jc w:val="center"/>
            </w:pPr>
          </w:p>
        </w:tc>
        <w:tc>
          <w:tcPr>
            <w:tcW w:w="604" w:type="pct"/>
            <w:vMerge/>
            <w:vAlign w:val="center"/>
          </w:tcPr>
          <w:p w14:paraId="3DE32DC8" w14:textId="77777777" w:rsidR="00BE6879" w:rsidRPr="00442922" w:rsidRDefault="00BE6879" w:rsidP="00E32456">
            <w:pPr>
              <w:pStyle w:val="HUDBTableText"/>
              <w:keepNext/>
              <w:rPr>
                <w:rFonts w:asciiTheme="minorHAnsi" w:hAnsiTheme="minorHAnsi" w:cstheme="minorHAnsi"/>
                <w:i w:val="0"/>
                <w:iCs w:val="0"/>
                <w:color w:val="262626" w:themeColor="text1" w:themeTint="D9"/>
              </w:rPr>
            </w:pPr>
          </w:p>
        </w:tc>
        <w:tc>
          <w:tcPr>
            <w:tcW w:w="811" w:type="pct"/>
            <w:vAlign w:val="center"/>
          </w:tcPr>
          <w:p w14:paraId="4F602DD2" w14:textId="70F8D2FB" w:rsidR="00BE6879"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Data Publication – Database [LAC-35]</w:t>
            </w:r>
          </w:p>
        </w:tc>
        <w:tc>
          <w:tcPr>
            <w:tcW w:w="2489" w:type="pct"/>
            <w:vAlign w:val="center"/>
          </w:tcPr>
          <w:p w14:paraId="37CAABCE" w14:textId="037169FB" w:rsidR="00BE6879" w:rsidRPr="00442922"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Any data that requires pushing/publishing to another </w:t>
            </w:r>
            <w:proofErr w:type="spellStart"/>
            <w:r>
              <w:rPr>
                <w:rFonts w:asciiTheme="minorHAnsi" w:hAnsiTheme="minorHAnsi" w:cstheme="minorHAnsi"/>
                <w:i w:val="0"/>
                <w:iCs w:val="0"/>
                <w:color w:val="262626" w:themeColor="text1" w:themeTint="D9"/>
              </w:rPr>
              <w:t>Canopius</w:t>
            </w:r>
            <w:proofErr w:type="spellEnd"/>
            <w:r>
              <w:rPr>
                <w:rFonts w:asciiTheme="minorHAnsi" w:hAnsiTheme="minorHAnsi" w:cstheme="minorHAnsi"/>
                <w:i w:val="0"/>
                <w:iCs w:val="0"/>
                <w:color w:val="262626" w:themeColor="text1" w:themeTint="D9"/>
              </w:rPr>
              <w:t xml:space="preserve"> database can be delivered through ADF extracting the data from the data platform as part of a task and loading that into the target database</w:t>
            </w:r>
          </w:p>
        </w:tc>
        <w:tc>
          <w:tcPr>
            <w:tcW w:w="420" w:type="pct"/>
            <w:vMerge/>
            <w:vAlign w:val="center"/>
          </w:tcPr>
          <w:p w14:paraId="752DC17E" w14:textId="77777777" w:rsidR="00BE6879" w:rsidRPr="00442922" w:rsidRDefault="00BE6879" w:rsidP="00E32456">
            <w:pPr>
              <w:pStyle w:val="HUDBTableText"/>
              <w:keepNext/>
              <w:rPr>
                <w:rFonts w:asciiTheme="minorHAnsi" w:hAnsiTheme="minorHAnsi" w:cstheme="minorHAnsi"/>
                <w:i w:val="0"/>
                <w:iCs w:val="0"/>
                <w:color w:val="262626" w:themeColor="text1" w:themeTint="D9"/>
              </w:rPr>
            </w:pPr>
          </w:p>
        </w:tc>
      </w:tr>
      <w:tr w:rsidR="00BE6879" w:rsidRPr="00AB5E54" w14:paraId="66A44781" w14:textId="77777777" w:rsidTr="6A72BBC8">
        <w:trPr>
          <w:trHeight w:val="435"/>
        </w:trPr>
        <w:tc>
          <w:tcPr>
            <w:tcW w:w="676" w:type="pct"/>
            <w:vMerge/>
            <w:vAlign w:val="center"/>
          </w:tcPr>
          <w:p w14:paraId="78B62D37" w14:textId="77777777" w:rsidR="00BE6879" w:rsidRDefault="00BE6879" w:rsidP="00E32456">
            <w:pPr>
              <w:pStyle w:val="HUDBTableText"/>
              <w:jc w:val="center"/>
            </w:pPr>
          </w:p>
        </w:tc>
        <w:tc>
          <w:tcPr>
            <w:tcW w:w="604" w:type="pct"/>
            <w:vMerge/>
            <w:vAlign w:val="center"/>
          </w:tcPr>
          <w:p w14:paraId="7FF19DC6" w14:textId="77777777" w:rsidR="00BE6879" w:rsidRPr="00442922" w:rsidRDefault="00BE6879" w:rsidP="00E32456">
            <w:pPr>
              <w:pStyle w:val="HUDBTableText"/>
              <w:keepNext/>
              <w:rPr>
                <w:rFonts w:asciiTheme="minorHAnsi" w:hAnsiTheme="minorHAnsi" w:cstheme="minorHAnsi"/>
                <w:i w:val="0"/>
                <w:iCs w:val="0"/>
                <w:color w:val="262626" w:themeColor="text1" w:themeTint="D9"/>
              </w:rPr>
            </w:pPr>
          </w:p>
        </w:tc>
        <w:tc>
          <w:tcPr>
            <w:tcW w:w="811" w:type="pct"/>
            <w:vAlign w:val="center"/>
          </w:tcPr>
          <w:p w14:paraId="733EAC70" w14:textId="3B1E7EE6" w:rsidR="00BE6879"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Data Publication – Files [LAC-36]</w:t>
            </w:r>
          </w:p>
        </w:tc>
        <w:tc>
          <w:tcPr>
            <w:tcW w:w="2489" w:type="pct"/>
            <w:vAlign w:val="center"/>
          </w:tcPr>
          <w:p w14:paraId="466A3A1A" w14:textId="30130F5D" w:rsidR="00BE6879" w:rsidRPr="00442922"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Any data that requires pushing/publishing to another </w:t>
            </w:r>
            <w:proofErr w:type="spellStart"/>
            <w:r>
              <w:rPr>
                <w:rFonts w:asciiTheme="minorHAnsi" w:hAnsiTheme="minorHAnsi" w:cstheme="minorHAnsi"/>
                <w:i w:val="0"/>
                <w:iCs w:val="0"/>
                <w:color w:val="262626" w:themeColor="text1" w:themeTint="D9"/>
              </w:rPr>
              <w:t>Canopius</w:t>
            </w:r>
            <w:proofErr w:type="spellEnd"/>
            <w:r>
              <w:rPr>
                <w:rFonts w:asciiTheme="minorHAnsi" w:hAnsiTheme="minorHAnsi" w:cstheme="minorHAnsi"/>
                <w:i w:val="0"/>
                <w:iCs w:val="0"/>
                <w:color w:val="262626" w:themeColor="text1" w:themeTint="D9"/>
              </w:rPr>
              <w:t xml:space="preserve"> database can be delivered through ADF extracting the data from the data platform as part of a task and loading that into the target file location.</w:t>
            </w:r>
          </w:p>
        </w:tc>
        <w:tc>
          <w:tcPr>
            <w:tcW w:w="420" w:type="pct"/>
            <w:vMerge/>
            <w:vAlign w:val="center"/>
          </w:tcPr>
          <w:p w14:paraId="7443C332" w14:textId="77777777" w:rsidR="00BE6879" w:rsidRPr="00442922" w:rsidRDefault="00BE6879" w:rsidP="00E32456">
            <w:pPr>
              <w:pStyle w:val="HUDBTableText"/>
              <w:keepNext/>
              <w:rPr>
                <w:rFonts w:asciiTheme="minorHAnsi" w:hAnsiTheme="minorHAnsi" w:cstheme="minorHAnsi"/>
                <w:i w:val="0"/>
                <w:iCs w:val="0"/>
                <w:color w:val="262626" w:themeColor="text1" w:themeTint="D9"/>
              </w:rPr>
            </w:pPr>
          </w:p>
        </w:tc>
      </w:tr>
      <w:tr w:rsidR="00BE6879" w:rsidRPr="00AB5E54" w14:paraId="5E5430D5" w14:textId="77777777" w:rsidTr="6A72BBC8">
        <w:trPr>
          <w:trHeight w:val="435"/>
        </w:trPr>
        <w:tc>
          <w:tcPr>
            <w:tcW w:w="676" w:type="pct"/>
            <w:vMerge/>
            <w:vAlign w:val="center"/>
          </w:tcPr>
          <w:p w14:paraId="4C208E23" w14:textId="77777777" w:rsidR="00BE6879" w:rsidRDefault="00BE6879" w:rsidP="00E32456">
            <w:pPr>
              <w:pStyle w:val="HUDBTableText"/>
              <w:jc w:val="center"/>
            </w:pPr>
          </w:p>
        </w:tc>
        <w:tc>
          <w:tcPr>
            <w:tcW w:w="604" w:type="pct"/>
            <w:vMerge/>
            <w:vAlign w:val="center"/>
          </w:tcPr>
          <w:p w14:paraId="17F9C3B0" w14:textId="77777777" w:rsidR="00BE6879" w:rsidRPr="00442922" w:rsidRDefault="00BE6879" w:rsidP="00E32456">
            <w:pPr>
              <w:pStyle w:val="HUDBTableText"/>
              <w:keepNext/>
              <w:rPr>
                <w:rFonts w:asciiTheme="minorHAnsi" w:hAnsiTheme="minorHAnsi" w:cstheme="minorHAnsi"/>
                <w:i w:val="0"/>
                <w:iCs w:val="0"/>
                <w:color w:val="262626" w:themeColor="text1" w:themeTint="D9"/>
              </w:rPr>
            </w:pPr>
          </w:p>
        </w:tc>
        <w:tc>
          <w:tcPr>
            <w:tcW w:w="811" w:type="pct"/>
            <w:vAlign w:val="center"/>
          </w:tcPr>
          <w:p w14:paraId="63D4EAC9" w14:textId="59AAB3B3" w:rsidR="00BE6879" w:rsidRDefault="00BE687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Code &amp; Model Management - Code Development [LAC-3]</w:t>
            </w:r>
          </w:p>
        </w:tc>
        <w:tc>
          <w:tcPr>
            <w:tcW w:w="2489" w:type="pct"/>
            <w:vAlign w:val="center"/>
          </w:tcPr>
          <w:p w14:paraId="233568B1" w14:textId="7A1B637F" w:rsidR="00BE6879" w:rsidRDefault="00062C15"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Azure Data Factory has a built</w:t>
            </w:r>
            <w:r w:rsidR="00D53F07">
              <w:rPr>
                <w:rFonts w:asciiTheme="minorHAnsi" w:hAnsiTheme="minorHAnsi" w:cstheme="minorHAnsi"/>
                <w:i w:val="0"/>
                <w:iCs w:val="0"/>
                <w:color w:val="262626" w:themeColor="text1" w:themeTint="D9"/>
              </w:rPr>
              <w:t>-</w:t>
            </w:r>
            <w:r>
              <w:rPr>
                <w:rFonts w:asciiTheme="minorHAnsi" w:hAnsiTheme="minorHAnsi" w:cstheme="minorHAnsi"/>
                <w:i w:val="0"/>
                <w:iCs w:val="0"/>
                <w:color w:val="262626" w:themeColor="text1" w:themeTint="D9"/>
              </w:rPr>
              <w:t xml:space="preserve">in tool in </w:t>
            </w:r>
            <w:r w:rsidR="005C2CBB">
              <w:rPr>
                <w:rFonts w:asciiTheme="minorHAnsi" w:hAnsiTheme="minorHAnsi" w:cstheme="minorHAnsi"/>
                <w:i w:val="0"/>
                <w:iCs w:val="0"/>
                <w:color w:val="262626" w:themeColor="text1" w:themeTint="D9"/>
              </w:rPr>
              <w:t>called Azure Data Factory Studio. This can be used for the authoring, testing and debugging of any ADF pipelines.</w:t>
            </w:r>
          </w:p>
          <w:p w14:paraId="7A401588" w14:textId="4FECAD4B" w:rsidR="005C2CBB" w:rsidRDefault="005C2CBB"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There </w:t>
            </w:r>
            <w:proofErr w:type="gramStart"/>
            <w:r>
              <w:rPr>
                <w:rFonts w:asciiTheme="minorHAnsi" w:hAnsiTheme="minorHAnsi" w:cstheme="minorHAnsi"/>
                <w:i w:val="0"/>
                <w:iCs w:val="0"/>
                <w:color w:val="262626" w:themeColor="text1" w:themeTint="D9"/>
              </w:rPr>
              <w:t>is</w:t>
            </w:r>
            <w:proofErr w:type="gramEnd"/>
            <w:r>
              <w:rPr>
                <w:rFonts w:asciiTheme="minorHAnsi" w:hAnsiTheme="minorHAnsi" w:cstheme="minorHAnsi"/>
                <w:i w:val="0"/>
                <w:iCs w:val="0"/>
                <w:color w:val="262626" w:themeColor="text1" w:themeTint="D9"/>
              </w:rPr>
              <w:t xml:space="preserve"> </w:t>
            </w:r>
            <w:r w:rsidR="000E6531">
              <w:rPr>
                <w:rFonts w:asciiTheme="minorHAnsi" w:hAnsiTheme="minorHAnsi" w:cstheme="minorHAnsi"/>
                <w:i w:val="0"/>
                <w:iCs w:val="0"/>
                <w:color w:val="262626" w:themeColor="text1" w:themeTint="D9"/>
              </w:rPr>
              <w:t>integrated</w:t>
            </w:r>
            <w:r>
              <w:rPr>
                <w:rFonts w:asciiTheme="minorHAnsi" w:hAnsiTheme="minorHAnsi" w:cstheme="minorHAnsi"/>
                <w:i w:val="0"/>
                <w:iCs w:val="0"/>
                <w:color w:val="262626" w:themeColor="text1" w:themeTint="D9"/>
              </w:rPr>
              <w:t xml:space="preserve"> source control connections with </w:t>
            </w:r>
            <w:proofErr w:type="gramStart"/>
            <w:r>
              <w:rPr>
                <w:rFonts w:asciiTheme="minorHAnsi" w:hAnsiTheme="minorHAnsi" w:cstheme="minorHAnsi"/>
                <w:i w:val="0"/>
                <w:iCs w:val="0"/>
                <w:color w:val="262626" w:themeColor="text1" w:themeTint="D9"/>
              </w:rPr>
              <w:t>git based</w:t>
            </w:r>
            <w:proofErr w:type="gramEnd"/>
            <w:r>
              <w:rPr>
                <w:rFonts w:asciiTheme="minorHAnsi" w:hAnsiTheme="minorHAnsi" w:cstheme="minorHAnsi"/>
                <w:i w:val="0"/>
                <w:iCs w:val="0"/>
                <w:color w:val="262626" w:themeColor="text1" w:themeTint="D9"/>
              </w:rPr>
              <w:t xml:space="preserve"> repositories, including Azure DevOps.</w:t>
            </w:r>
          </w:p>
        </w:tc>
        <w:tc>
          <w:tcPr>
            <w:tcW w:w="420" w:type="pct"/>
            <w:vMerge/>
            <w:vAlign w:val="center"/>
          </w:tcPr>
          <w:p w14:paraId="0786ED8F" w14:textId="77777777" w:rsidR="00BE6879" w:rsidRPr="00442922" w:rsidRDefault="00BE6879" w:rsidP="00E32456">
            <w:pPr>
              <w:pStyle w:val="HUDBTableText"/>
              <w:keepNext/>
              <w:rPr>
                <w:rFonts w:asciiTheme="minorHAnsi" w:hAnsiTheme="minorHAnsi" w:cstheme="minorHAnsi"/>
                <w:i w:val="0"/>
                <w:iCs w:val="0"/>
                <w:color w:val="262626" w:themeColor="text1" w:themeTint="D9"/>
              </w:rPr>
            </w:pPr>
          </w:p>
        </w:tc>
      </w:tr>
      <w:tr w:rsidR="002A2F71" w:rsidRPr="00AB5E54" w14:paraId="709B9985" w14:textId="77777777" w:rsidTr="6A72BBC8">
        <w:trPr>
          <w:trHeight w:val="577"/>
        </w:trPr>
        <w:tc>
          <w:tcPr>
            <w:tcW w:w="676" w:type="pct"/>
            <w:vAlign w:val="center"/>
          </w:tcPr>
          <w:p w14:paraId="475800E5" w14:textId="77777777" w:rsidR="00F23B13" w:rsidRDefault="00F23B13" w:rsidP="00E32456">
            <w:pPr>
              <w:pStyle w:val="HUDBTableText"/>
              <w:jc w:val="center"/>
            </w:pPr>
            <w:r>
              <w:object w:dxaOrig="1006" w:dyaOrig="1350" w14:anchorId="2704345D">
                <v:shape id="_x0000_i1034" type="#_x0000_t75" style="width:50.3pt;height:67.5pt" o:ole="">
                  <v:imagedata r:id="rId53" o:title=""/>
                </v:shape>
                <o:OLEObject Type="Embed" ProgID="Visio.Drawing.15" ShapeID="_x0000_i1034" DrawAspect="Content" ObjectID="_1838283611" r:id="rId54"/>
              </w:object>
            </w:r>
          </w:p>
        </w:tc>
        <w:tc>
          <w:tcPr>
            <w:tcW w:w="604" w:type="pct"/>
            <w:vAlign w:val="center"/>
          </w:tcPr>
          <w:p w14:paraId="162733A6" w14:textId="77777777" w:rsidR="00F23B13" w:rsidRPr="00442922" w:rsidRDefault="00F23B13" w:rsidP="00E32456">
            <w:pPr>
              <w:pStyle w:val="HUDBTableText"/>
              <w:rPr>
                <w:rFonts w:asciiTheme="minorHAnsi" w:hAnsiTheme="minorHAnsi" w:cstheme="minorHAnsi"/>
                <w:i w:val="0"/>
                <w:iCs w:val="0"/>
                <w:color w:val="262626" w:themeColor="text1" w:themeTint="D9"/>
              </w:rPr>
            </w:pPr>
            <w:hyperlink r:id="rId55" w:history="1">
              <w:r w:rsidRPr="00A2118E">
                <w:rPr>
                  <w:rStyle w:val="Hyperlink"/>
                  <w:rFonts w:asciiTheme="minorHAnsi" w:hAnsiTheme="minorHAnsi" w:cstheme="minorHAnsi"/>
                  <w:i w:val="0"/>
                  <w:iCs w:val="0"/>
                  <w:sz w:val="20"/>
                </w:rPr>
                <w:t>Azure Data Factory Self-Hosted Integration Runtime</w:t>
              </w:r>
            </w:hyperlink>
          </w:p>
        </w:tc>
        <w:tc>
          <w:tcPr>
            <w:tcW w:w="811" w:type="pct"/>
            <w:vAlign w:val="center"/>
          </w:tcPr>
          <w:p w14:paraId="78F534B4" w14:textId="2E3F3939"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Data Acquisition &amp; Ingestion – Databases, Files</w:t>
            </w:r>
            <w:r w:rsidR="0066545B">
              <w:rPr>
                <w:rFonts w:asciiTheme="minorHAnsi" w:hAnsiTheme="minorHAnsi" w:cstheme="minorHAnsi"/>
                <w:i w:val="0"/>
                <w:iCs w:val="0"/>
                <w:color w:val="262626" w:themeColor="text1" w:themeTint="D9"/>
              </w:rPr>
              <w:t xml:space="preserve"> [LAC-24], [LAC-25]</w:t>
            </w:r>
          </w:p>
        </w:tc>
        <w:tc>
          <w:tcPr>
            <w:tcW w:w="2489" w:type="pct"/>
            <w:vAlign w:val="center"/>
          </w:tcPr>
          <w:p w14:paraId="71F3CF94" w14:textId="77777777" w:rsidR="00F23B13"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This will serve as the on-premises component that Azure Data Factory will use to access on-premises databases and files.</w:t>
            </w:r>
          </w:p>
          <w:p w14:paraId="316F5A13"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This will be hosted on a windows server</w:t>
            </w:r>
          </w:p>
        </w:tc>
        <w:tc>
          <w:tcPr>
            <w:tcW w:w="420" w:type="pct"/>
            <w:vAlign w:val="center"/>
          </w:tcPr>
          <w:p w14:paraId="17DF67BE" w14:textId="77777777" w:rsidR="00F23B13" w:rsidRPr="00442922" w:rsidRDefault="00F23B13"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Virtual / Physical Machine</w:t>
            </w:r>
          </w:p>
        </w:tc>
      </w:tr>
      <w:tr w:rsidR="00ED3E60" w:rsidRPr="00AB5E54" w14:paraId="4D6DEF6F" w14:textId="77777777" w:rsidTr="6A72BBC8">
        <w:trPr>
          <w:trHeight w:val="417"/>
        </w:trPr>
        <w:tc>
          <w:tcPr>
            <w:tcW w:w="676" w:type="pct"/>
            <w:vMerge w:val="restart"/>
            <w:vAlign w:val="center"/>
          </w:tcPr>
          <w:p w14:paraId="1C5D77AF" w14:textId="77777777" w:rsidR="00ED3E60" w:rsidRDefault="00ED3E60" w:rsidP="00E32456">
            <w:pPr>
              <w:pStyle w:val="HUDBTableText"/>
              <w:jc w:val="center"/>
            </w:pPr>
            <w:r>
              <w:object w:dxaOrig="2205" w:dyaOrig="2311" w14:anchorId="6759A3BB">
                <v:shape id="_x0000_i1035" type="#_x0000_t75" style="width:66.15pt;height:68.9pt" o:ole="">
                  <v:imagedata r:id="rId56" o:title=""/>
                </v:shape>
                <o:OLEObject Type="Embed" ProgID="Visio.Drawing.15" ShapeID="_x0000_i1035" DrawAspect="Content" ObjectID="_1838283612" r:id="rId57"/>
              </w:object>
            </w:r>
          </w:p>
        </w:tc>
        <w:tc>
          <w:tcPr>
            <w:tcW w:w="604" w:type="pct"/>
            <w:vMerge w:val="restart"/>
            <w:vAlign w:val="center"/>
          </w:tcPr>
          <w:p w14:paraId="48C52B7F" w14:textId="2F48B4D5" w:rsidR="00ED3E60" w:rsidRPr="00442922" w:rsidRDefault="00ED3E60" w:rsidP="00E32456">
            <w:pPr>
              <w:pStyle w:val="HUDBTableText"/>
              <w:rPr>
                <w:rFonts w:asciiTheme="minorHAnsi" w:hAnsiTheme="minorHAnsi" w:cstheme="minorHAnsi"/>
                <w:i w:val="0"/>
                <w:iCs w:val="0"/>
                <w:color w:val="262626" w:themeColor="text1" w:themeTint="D9"/>
              </w:rPr>
            </w:pPr>
            <w:hyperlink r:id="rId58" w:history="1">
              <w:r w:rsidRPr="00614F2C">
                <w:rPr>
                  <w:rStyle w:val="Hyperlink"/>
                  <w:rFonts w:asciiTheme="minorHAnsi" w:hAnsiTheme="minorHAnsi" w:cstheme="minorHAnsi"/>
                  <w:i w:val="0"/>
                  <w:iCs w:val="0"/>
                  <w:sz w:val="20"/>
                </w:rPr>
                <w:t>Azure Synapse (Dedicated Pool)</w:t>
              </w:r>
            </w:hyperlink>
          </w:p>
        </w:tc>
        <w:tc>
          <w:tcPr>
            <w:tcW w:w="811" w:type="pct"/>
            <w:vAlign w:val="center"/>
          </w:tcPr>
          <w:p w14:paraId="4F228672" w14:textId="62160817" w:rsidR="00ED3E60" w:rsidRPr="00442922" w:rsidRDefault="00ED3E60"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Data Transformation – Structured data transformation</w:t>
            </w:r>
            <w:r w:rsidR="0066545B">
              <w:rPr>
                <w:rFonts w:asciiTheme="minorHAnsi" w:hAnsiTheme="minorHAnsi" w:cstheme="minorHAnsi"/>
                <w:i w:val="0"/>
                <w:iCs w:val="0"/>
                <w:color w:val="262626" w:themeColor="text1" w:themeTint="D9"/>
              </w:rPr>
              <w:t xml:space="preserve"> [LAC-20]</w:t>
            </w:r>
          </w:p>
        </w:tc>
        <w:tc>
          <w:tcPr>
            <w:tcW w:w="2489" w:type="pct"/>
            <w:vAlign w:val="center"/>
          </w:tcPr>
          <w:p w14:paraId="7D1636A2" w14:textId="77777777" w:rsidR="00ED3E60" w:rsidRDefault="00717312"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Synapse dedicated pool will serve as the data warehouse for the platform, housing the dimension model of facts and dimensions.</w:t>
            </w:r>
          </w:p>
          <w:p w14:paraId="44A13DDB" w14:textId="77777777" w:rsidR="00842B9E" w:rsidRDefault="00842B9E"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It is optimised for data warehouse workloads and capable for scaling from medium to large workloads</w:t>
            </w:r>
            <w:r w:rsidR="00DE5B94">
              <w:rPr>
                <w:rFonts w:asciiTheme="minorHAnsi" w:hAnsiTheme="minorHAnsi" w:cstheme="minorHAnsi"/>
                <w:i w:val="0"/>
                <w:iCs w:val="0"/>
                <w:color w:val="262626" w:themeColor="text1" w:themeTint="D9"/>
              </w:rPr>
              <w:t>. It achieves this by internally separating compute from storage where through configuration the number of compute nodes can be scaled</w:t>
            </w:r>
            <w:r w:rsidR="00E346BC">
              <w:rPr>
                <w:rFonts w:asciiTheme="minorHAnsi" w:hAnsiTheme="minorHAnsi" w:cstheme="minorHAnsi"/>
                <w:i w:val="0"/>
                <w:iCs w:val="0"/>
                <w:color w:val="262626" w:themeColor="text1" w:themeTint="D9"/>
              </w:rPr>
              <w:t xml:space="preserve"> and each of these nodes can use distributions of data in storage.</w:t>
            </w:r>
          </w:p>
          <w:p w14:paraId="10D597EC" w14:textId="507776F8" w:rsidR="0082618E" w:rsidRDefault="0082618E"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As synapse dedicated pool is a relational database it makes use of SQL tables</w:t>
            </w:r>
            <w:r w:rsidR="00DD35D9">
              <w:rPr>
                <w:rFonts w:asciiTheme="minorHAnsi" w:hAnsiTheme="minorHAnsi" w:cstheme="minorHAnsi"/>
                <w:i w:val="0"/>
                <w:iCs w:val="0"/>
                <w:color w:val="262626" w:themeColor="text1" w:themeTint="D9"/>
              </w:rPr>
              <w:t>, views</w:t>
            </w:r>
            <w:r w:rsidR="009F7F0C">
              <w:rPr>
                <w:rFonts w:asciiTheme="minorHAnsi" w:hAnsiTheme="minorHAnsi" w:cstheme="minorHAnsi"/>
                <w:i w:val="0"/>
                <w:iCs w:val="0"/>
                <w:color w:val="262626" w:themeColor="text1" w:themeTint="D9"/>
              </w:rPr>
              <w:t>, functions,</w:t>
            </w:r>
            <w:r>
              <w:rPr>
                <w:rFonts w:asciiTheme="minorHAnsi" w:hAnsiTheme="minorHAnsi" w:cstheme="minorHAnsi"/>
                <w:i w:val="0"/>
                <w:iCs w:val="0"/>
                <w:color w:val="262626" w:themeColor="text1" w:themeTint="D9"/>
              </w:rPr>
              <w:t xml:space="preserve"> and stored procedures</w:t>
            </w:r>
            <w:r w:rsidR="008D6CCE">
              <w:rPr>
                <w:rFonts w:asciiTheme="minorHAnsi" w:hAnsiTheme="minorHAnsi" w:cstheme="minorHAnsi"/>
                <w:i w:val="0"/>
                <w:iCs w:val="0"/>
                <w:color w:val="262626" w:themeColor="text1" w:themeTint="D9"/>
              </w:rPr>
              <w:t>, however the tables can have defined distributions to be replicated (typically used for dimensions)</w:t>
            </w:r>
            <w:r w:rsidR="0083709A">
              <w:rPr>
                <w:rFonts w:asciiTheme="minorHAnsi" w:hAnsiTheme="minorHAnsi" w:cstheme="minorHAnsi"/>
                <w:i w:val="0"/>
                <w:iCs w:val="0"/>
                <w:color w:val="262626" w:themeColor="text1" w:themeTint="D9"/>
              </w:rPr>
              <w:t>, hash or round-robin distributed.</w:t>
            </w:r>
          </w:p>
          <w:p w14:paraId="7A8C9F0C" w14:textId="379681B2" w:rsidR="00A2079E" w:rsidRPr="00442922" w:rsidRDefault="00A2079E"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These </w:t>
            </w:r>
            <w:r w:rsidR="00221E5D">
              <w:rPr>
                <w:rFonts w:asciiTheme="minorHAnsi" w:hAnsiTheme="minorHAnsi" w:cstheme="minorHAnsi"/>
                <w:i w:val="0"/>
                <w:iCs w:val="0"/>
                <w:color w:val="262626" w:themeColor="text1" w:themeTint="D9"/>
              </w:rPr>
              <w:t xml:space="preserve">known </w:t>
            </w:r>
            <w:r>
              <w:rPr>
                <w:rFonts w:asciiTheme="minorHAnsi" w:hAnsiTheme="minorHAnsi" w:cstheme="minorHAnsi"/>
                <w:i w:val="0"/>
                <w:iCs w:val="0"/>
                <w:color w:val="262626" w:themeColor="text1" w:themeTint="D9"/>
              </w:rPr>
              <w:t>d</w:t>
            </w:r>
            <w:r w:rsidR="00221E5D">
              <w:rPr>
                <w:rFonts w:asciiTheme="minorHAnsi" w:hAnsiTheme="minorHAnsi" w:cstheme="minorHAnsi"/>
                <w:i w:val="0"/>
                <w:iCs w:val="0"/>
                <w:color w:val="262626" w:themeColor="text1" w:themeTint="D9"/>
              </w:rPr>
              <w:t>istributions allow for extremely fast querying and joining of tables.</w:t>
            </w:r>
          </w:p>
        </w:tc>
        <w:tc>
          <w:tcPr>
            <w:tcW w:w="420" w:type="pct"/>
            <w:vMerge w:val="restart"/>
            <w:vAlign w:val="center"/>
          </w:tcPr>
          <w:p w14:paraId="7FBE952E" w14:textId="761F4FF3" w:rsidR="00ED3E60" w:rsidRPr="00442922" w:rsidRDefault="00ED3E60"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PaaS</w:t>
            </w:r>
          </w:p>
        </w:tc>
      </w:tr>
      <w:tr w:rsidR="00ED3E60" w:rsidRPr="00AB5E54" w14:paraId="10E5F7AE" w14:textId="77777777" w:rsidTr="6A72BBC8">
        <w:trPr>
          <w:trHeight w:val="416"/>
        </w:trPr>
        <w:tc>
          <w:tcPr>
            <w:tcW w:w="676" w:type="pct"/>
            <w:vMerge/>
            <w:vAlign w:val="center"/>
          </w:tcPr>
          <w:p w14:paraId="14A44341" w14:textId="77777777" w:rsidR="00ED3E60" w:rsidRDefault="00ED3E60" w:rsidP="00E32456">
            <w:pPr>
              <w:pStyle w:val="HUDBTableText"/>
              <w:jc w:val="center"/>
            </w:pPr>
          </w:p>
        </w:tc>
        <w:tc>
          <w:tcPr>
            <w:tcW w:w="604" w:type="pct"/>
            <w:vMerge/>
            <w:vAlign w:val="center"/>
          </w:tcPr>
          <w:p w14:paraId="7CB4DB6B" w14:textId="77777777" w:rsidR="00ED3E60" w:rsidRDefault="00ED3E60" w:rsidP="00E32456">
            <w:pPr>
              <w:pStyle w:val="HUDBTableText"/>
              <w:rPr>
                <w:rFonts w:asciiTheme="minorHAnsi" w:hAnsiTheme="minorHAnsi" w:cstheme="minorHAnsi"/>
                <w:i w:val="0"/>
                <w:iCs w:val="0"/>
                <w:color w:val="262626" w:themeColor="text1" w:themeTint="D9"/>
              </w:rPr>
            </w:pPr>
          </w:p>
        </w:tc>
        <w:tc>
          <w:tcPr>
            <w:tcW w:w="811" w:type="pct"/>
            <w:vAlign w:val="center"/>
          </w:tcPr>
          <w:p w14:paraId="41528AA9" w14:textId="1B069EE1" w:rsidR="00ED3E60" w:rsidRPr="00442922" w:rsidRDefault="00ED3E60"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Reporting &amp; Discovery – Data discovery</w:t>
            </w:r>
            <w:r w:rsidR="0066545B">
              <w:rPr>
                <w:rFonts w:asciiTheme="minorHAnsi" w:hAnsiTheme="minorHAnsi" w:cstheme="minorHAnsi"/>
                <w:i w:val="0"/>
                <w:iCs w:val="0"/>
                <w:color w:val="262626" w:themeColor="text1" w:themeTint="D9"/>
              </w:rPr>
              <w:t xml:space="preserve"> [LAC-15]</w:t>
            </w:r>
          </w:p>
        </w:tc>
        <w:tc>
          <w:tcPr>
            <w:tcW w:w="2489" w:type="pct"/>
            <w:vAlign w:val="center"/>
          </w:tcPr>
          <w:p w14:paraId="4C974430" w14:textId="77777777" w:rsidR="00ED3E60" w:rsidRDefault="009F7F0C"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The highly </w:t>
            </w:r>
            <w:r w:rsidR="00C060F9">
              <w:rPr>
                <w:rFonts w:asciiTheme="minorHAnsi" w:hAnsiTheme="minorHAnsi" w:cstheme="minorHAnsi"/>
                <w:i w:val="0"/>
                <w:iCs w:val="0"/>
                <w:color w:val="262626" w:themeColor="text1" w:themeTint="D9"/>
              </w:rPr>
              <w:t>scalable nature of the platform can allow a limited number of users to access and query the database.</w:t>
            </w:r>
          </w:p>
          <w:p w14:paraId="169E59BA" w14:textId="5ED4591D" w:rsidR="00C060F9" w:rsidRPr="00442922" w:rsidRDefault="00C060F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Access controls</w:t>
            </w:r>
            <w:r w:rsidR="00740BAF">
              <w:rPr>
                <w:rFonts w:asciiTheme="minorHAnsi" w:hAnsiTheme="minorHAnsi" w:cstheme="minorHAnsi"/>
                <w:i w:val="0"/>
                <w:iCs w:val="0"/>
                <w:color w:val="262626" w:themeColor="text1" w:themeTint="D9"/>
              </w:rPr>
              <w:t xml:space="preserve"> at an object, column and row-level can be implemented to control who can access what in the platform</w:t>
            </w:r>
            <w:r w:rsidR="00435BD1">
              <w:rPr>
                <w:rFonts w:asciiTheme="minorHAnsi" w:hAnsiTheme="minorHAnsi" w:cstheme="minorHAnsi"/>
                <w:i w:val="0"/>
                <w:iCs w:val="0"/>
                <w:color w:val="262626" w:themeColor="text1" w:themeTint="D9"/>
              </w:rPr>
              <w:t>.</w:t>
            </w:r>
          </w:p>
        </w:tc>
        <w:tc>
          <w:tcPr>
            <w:tcW w:w="420" w:type="pct"/>
            <w:vMerge/>
            <w:vAlign w:val="center"/>
          </w:tcPr>
          <w:p w14:paraId="53E4F05D" w14:textId="77777777" w:rsidR="00ED3E60" w:rsidRDefault="00ED3E60" w:rsidP="00E32456">
            <w:pPr>
              <w:pStyle w:val="HUDBTableText"/>
              <w:keepNext/>
              <w:rPr>
                <w:rFonts w:asciiTheme="minorHAnsi" w:hAnsiTheme="minorHAnsi" w:cstheme="minorHAnsi"/>
                <w:i w:val="0"/>
                <w:iCs w:val="0"/>
                <w:color w:val="262626" w:themeColor="text1" w:themeTint="D9"/>
              </w:rPr>
            </w:pPr>
          </w:p>
        </w:tc>
      </w:tr>
      <w:tr w:rsidR="002A2F71" w:rsidRPr="00AB5E54" w14:paraId="3706D0BE" w14:textId="77777777" w:rsidTr="6A72BBC8">
        <w:trPr>
          <w:trHeight w:val="577"/>
        </w:trPr>
        <w:tc>
          <w:tcPr>
            <w:tcW w:w="676" w:type="pct"/>
            <w:vAlign w:val="center"/>
          </w:tcPr>
          <w:p w14:paraId="0D875A8E" w14:textId="77777777" w:rsidR="00F23B13" w:rsidRDefault="00F23B13" w:rsidP="00E32456">
            <w:pPr>
              <w:pStyle w:val="HUDBTableText"/>
              <w:jc w:val="center"/>
            </w:pPr>
            <w:r>
              <w:object w:dxaOrig="1261" w:dyaOrig="1111" w14:anchorId="74EB35DD">
                <v:shape id="_x0000_i1036" type="#_x0000_t75" style="width:63.05pt;height:55.45pt" o:ole="">
                  <v:imagedata r:id="rId59" o:title=""/>
                </v:shape>
                <o:OLEObject Type="Embed" ProgID="Visio.Drawing.15" ShapeID="_x0000_i1036" DrawAspect="Content" ObjectID="_1838283613" r:id="rId60"/>
              </w:object>
            </w:r>
          </w:p>
        </w:tc>
        <w:tc>
          <w:tcPr>
            <w:tcW w:w="604" w:type="pct"/>
            <w:vAlign w:val="center"/>
          </w:tcPr>
          <w:p w14:paraId="1CA9BC46" w14:textId="0B530844" w:rsidR="00F23B13" w:rsidRPr="00442922" w:rsidRDefault="00F23B13" w:rsidP="00E32456">
            <w:pPr>
              <w:pStyle w:val="HUDBTableText"/>
              <w:rPr>
                <w:rFonts w:asciiTheme="minorHAnsi" w:hAnsiTheme="minorHAnsi" w:cstheme="minorHAnsi"/>
                <w:i w:val="0"/>
                <w:iCs w:val="0"/>
                <w:color w:val="262626" w:themeColor="text1" w:themeTint="D9"/>
              </w:rPr>
            </w:pPr>
            <w:hyperlink r:id="rId61" w:history="1">
              <w:r w:rsidRPr="0065072E">
                <w:rPr>
                  <w:rStyle w:val="Hyperlink"/>
                  <w:rFonts w:asciiTheme="minorHAnsi" w:hAnsiTheme="minorHAnsi" w:cstheme="minorHAnsi"/>
                  <w:i w:val="0"/>
                  <w:iCs w:val="0"/>
                  <w:sz w:val="20"/>
                </w:rPr>
                <w:t>Azure Storage</w:t>
              </w:r>
            </w:hyperlink>
          </w:p>
        </w:tc>
        <w:tc>
          <w:tcPr>
            <w:tcW w:w="811" w:type="pct"/>
            <w:vAlign w:val="center"/>
          </w:tcPr>
          <w:p w14:paraId="36A8963B" w14:textId="142DD2F9" w:rsidR="00F23B13" w:rsidRPr="00442922" w:rsidRDefault="004429AC"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Data Storage </w:t>
            </w:r>
            <w:r w:rsidR="0066545B">
              <w:rPr>
                <w:rFonts w:asciiTheme="minorHAnsi" w:hAnsiTheme="minorHAnsi" w:cstheme="minorHAnsi"/>
                <w:i w:val="0"/>
                <w:iCs w:val="0"/>
                <w:color w:val="262626" w:themeColor="text1" w:themeTint="D9"/>
              </w:rPr>
              <w:t>–</w:t>
            </w:r>
            <w:r>
              <w:rPr>
                <w:rFonts w:asciiTheme="minorHAnsi" w:hAnsiTheme="minorHAnsi" w:cstheme="minorHAnsi"/>
                <w:i w:val="0"/>
                <w:iCs w:val="0"/>
                <w:color w:val="262626" w:themeColor="text1" w:themeTint="D9"/>
              </w:rPr>
              <w:t xml:space="preserve"> Storage</w:t>
            </w:r>
            <w:r w:rsidR="0066545B">
              <w:rPr>
                <w:rFonts w:asciiTheme="minorHAnsi" w:hAnsiTheme="minorHAnsi" w:cstheme="minorHAnsi"/>
                <w:i w:val="0"/>
                <w:iCs w:val="0"/>
                <w:color w:val="262626" w:themeColor="text1" w:themeTint="D9"/>
              </w:rPr>
              <w:t xml:space="preserve"> [LAC-</w:t>
            </w:r>
            <w:r w:rsidR="007066BE">
              <w:rPr>
                <w:rFonts w:asciiTheme="minorHAnsi" w:hAnsiTheme="minorHAnsi" w:cstheme="minorHAnsi"/>
                <w:i w:val="0"/>
                <w:iCs w:val="0"/>
                <w:color w:val="262626" w:themeColor="text1" w:themeTint="D9"/>
              </w:rPr>
              <w:t>3</w:t>
            </w:r>
            <w:r w:rsidR="00D9630F">
              <w:rPr>
                <w:rFonts w:asciiTheme="minorHAnsi" w:hAnsiTheme="minorHAnsi" w:cstheme="minorHAnsi"/>
                <w:i w:val="0"/>
                <w:iCs w:val="0"/>
                <w:color w:val="262626" w:themeColor="text1" w:themeTint="D9"/>
              </w:rPr>
              <w:t>1</w:t>
            </w:r>
            <w:r w:rsidR="007066BE">
              <w:rPr>
                <w:rFonts w:asciiTheme="minorHAnsi" w:hAnsiTheme="minorHAnsi" w:cstheme="minorHAnsi"/>
                <w:i w:val="0"/>
                <w:iCs w:val="0"/>
                <w:color w:val="262626" w:themeColor="text1" w:themeTint="D9"/>
              </w:rPr>
              <w:t>]</w:t>
            </w:r>
          </w:p>
        </w:tc>
        <w:tc>
          <w:tcPr>
            <w:tcW w:w="2489" w:type="pct"/>
            <w:vAlign w:val="center"/>
          </w:tcPr>
          <w:p w14:paraId="525525EC" w14:textId="28F258F7" w:rsidR="00A90F84" w:rsidRDefault="004429AC"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Used by </w:t>
            </w:r>
            <w:r w:rsidR="00E26D8F">
              <w:rPr>
                <w:rFonts w:asciiTheme="minorHAnsi" w:hAnsiTheme="minorHAnsi" w:cstheme="minorHAnsi"/>
                <w:i w:val="0"/>
                <w:iCs w:val="0"/>
                <w:color w:val="262626" w:themeColor="text1" w:themeTint="D9"/>
              </w:rPr>
              <w:t xml:space="preserve">Azure </w:t>
            </w:r>
            <w:r w:rsidR="005F53D5">
              <w:rPr>
                <w:rFonts w:asciiTheme="minorHAnsi" w:hAnsiTheme="minorHAnsi" w:cstheme="minorHAnsi"/>
                <w:i w:val="0"/>
                <w:iCs w:val="0"/>
                <w:color w:val="262626" w:themeColor="text1" w:themeTint="D9"/>
              </w:rPr>
              <w:t>D</w:t>
            </w:r>
            <w:r w:rsidR="00E26D8F">
              <w:rPr>
                <w:rFonts w:asciiTheme="minorHAnsi" w:hAnsiTheme="minorHAnsi" w:cstheme="minorHAnsi"/>
                <w:i w:val="0"/>
                <w:iCs w:val="0"/>
                <w:color w:val="262626" w:themeColor="text1" w:themeTint="D9"/>
              </w:rPr>
              <w:t xml:space="preserve">atabricks for the reading and storage of data.  There will be multiple storage accounts to help mitigate </w:t>
            </w:r>
            <w:hyperlink r:id="rId62" w:history="1">
              <w:r w:rsidR="00A90F84" w:rsidRPr="00B55C17">
                <w:rPr>
                  <w:rStyle w:val="Hyperlink"/>
                  <w:rFonts w:asciiTheme="minorHAnsi" w:hAnsiTheme="minorHAnsi" w:cstheme="minorHAnsi"/>
                  <w:i w:val="0"/>
                  <w:iCs w:val="0"/>
                  <w:sz w:val="20"/>
                </w:rPr>
                <w:t>input output operation tier limits</w:t>
              </w:r>
            </w:hyperlink>
            <w:r w:rsidR="006E7101">
              <w:rPr>
                <w:rFonts w:asciiTheme="minorHAnsi" w:hAnsiTheme="minorHAnsi" w:cstheme="minorHAnsi"/>
                <w:i w:val="0"/>
                <w:iCs w:val="0"/>
                <w:color w:val="262626" w:themeColor="text1" w:themeTint="D9"/>
              </w:rPr>
              <w:t>.</w:t>
            </w:r>
            <w:r w:rsidR="005F53D5">
              <w:rPr>
                <w:rFonts w:asciiTheme="minorHAnsi" w:hAnsiTheme="minorHAnsi" w:cstheme="minorHAnsi"/>
                <w:i w:val="0"/>
                <w:iCs w:val="0"/>
                <w:color w:val="262626" w:themeColor="text1" w:themeTint="D9"/>
              </w:rPr>
              <w:t xml:space="preserve"> Where there will be one account per “zone”. Zones will be documented in the data architecture.</w:t>
            </w:r>
          </w:p>
          <w:p w14:paraId="0D729512" w14:textId="5A9F728C" w:rsidR="004F63D2" w:rsidRDefault="00E26D8F" w:rsidP="004F63D2">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Synapse </w:t>
            </w:r>
            <w:r w:rsidR="00A90F84">
              <w:rPr>
                <w:rFonts w:asciiTheme="minorHAnsi" w:hAnsiTheme="minorHAnsi" w:cstheme="minorHAnsi"/>
                <w:i w:val="0"/>
                <w:iCs w:val="0"/>
                <w:color w:val="262626" w:themeColor="text1" w:themeTint="D9"/>
              </w:rPr>
              <w:t>uses a storage account</w:t>
            </w:r>
            <w:r w:rsidR="00D30F79">
              <w:rPr>
                <w:rFonts w:asciiTheme="minorHAnsi" w:hAnsiTheme="minorHAnsi" w:cstheme="minorHAnsi"/>
                <w:i w:val="0"/>
                <w:iCs w:val="0"/>
                <w:color w:val="262626" w:themeColor="text1" w:themeTint="D9"/>
              </w:rPr>
              <w:t xml:space="preserve"> as its </w:t>
            </w:r>
            <w:r w:rsidR="004F63D2">
              <w:rPr>
                <w:rFonts w:asciiTheme="minorHAnsi" w:hAnsiTheme="minorHAnsi" w:cstheme="minorHAnsi"/>
                <w:i w:val="0"/>
                <w:iCs w:val="0"/>
                <w:color w:val="262626" w:themeColor="text1" w:themeTint="D9"/>
              </w:rPr>
              <w:t>primary storage account for workspace data</w:t>
            </w:r>
            <w:r w:rsidR="00A90F84">
              <w:rPr>
                <w:rFonts w:asciiTheme="minorHAnsi" w:hAnsiTheme="minorHAnsi" w:cstheme="minorHAnsi"/>
                <w:i w:val="0"/>
                <w:iCs w:val="0"/>
                <w:color w:val="262626" w:themeColor="text1" w:themeTint="D9"/>
              </w:rPr>
              <w:t>.</w:t>
            </w:r>
            <w:r w:rsidR="005F53D5">
              <w:rPr>
                <w:rFonts w:asciiTheme="minorHAnsi" w:hAnsiTheme="minorHAnsi" w:cstheme="minorHAnsi"/>
                <w:i w:val="0"/>
                <w:iCs w:val="0"/>
                <w:color w:val="262626" w:themeColor="text1" w:themeTint="D9"/>
              </w:rPr>
              <w:t xml:space="preserve"> There is no user interaction with this account once created.</w:t>
            </w:r>
          </w:p>
          <w:p w14:paraId="7C98363D" w14:textId="7B7EB2CB" w:rsidR="00F23B13" w:rsidRPr="00442922" w:rsidRDefault="004F63D2">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A</w:t>
            </w:r>
            <w:r w:rsidR="00E26D8F">
              <w:rPr>
                <w:rFonts w:asciiTheme="minorHAnsi" w:hAnsiTheme="minorHAnsi" w:cstheme="minorHAnsi"/>
                <w:i w:val="0"/>
                <w:iCs w:val="0"/>
                <w:color w:val="262626" w:themeColor="text1" w:themeTint="D9"/>
              </w:rPr>
              <w:t>zure data factory</w:t>
            </w:r>
            <w:r>
              <w:rPr>
                <w:rFonts w:asciiTheme="minorHAnsi" w:hAnsiTheme="minorHAnsi" w:cstheme="minorHAnsi"/>
                <w:i w:val="0"/>
                <w:iCs w:val="0"/>
                <w:color w:val="262626" w:themeColor="text1" w:themeTint="D9"/>
              </w:rPr>
              <w:t xml:space="preserve"> will use a container within a “raw”</w:t>
            </w:r>
            <w:r w:rsidR="005F53D5">
              <w:rPr>
                <w:rFonts w:asciiTheme="minorHAnsi" w:hAnsiTheme="minorHAnsi" w:cstheme="minorHAnsi"/>
                <w:i w:val="0"/>
                <w:iCs w:val="0"/>
                <w:color w:val="262626" w:themeColor="text1" w:themeTint="D9"/>
              </w:rPr>
              <w:t xml:space="preserve"> storage account</w:t>
            </w:r>
            <w:r w:rsidR="005450EB">
              <w:rPr>
                <w:rFonts w:asciiTheme="minorHAnsi" w:hAnsiTheme="minorHAnsi" w:cstheme="minorHAnsi"/>
                <w:i w:val="0"/>
                <w:iCs w:val="0"/>
                <w:color w:val="262626" w:themeColor="text1" w:themeTint="D9"/>
              </w:rPr>
              <w:t xml:space="preserve"> to store the data that it retrieves from sources, e.g. database / file sources.</w:t>
            </w:r>
          </w:p>
        </w:tc>
        <w:tc>
          <w:tcPr>
            <w:tcW w:w="420" w:type="pct"/>
            <w:vAlign w:val="center"/>
          </w:tcPr>
          <w:p w14:paraId="7665B612" w14:textId="6F35F2E2" w:rsidR="00F23B13" w:rsidRPr="00442922" w:rsidRDefault="00A81A9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PaaS</w:t>
            </w:r>
          </w:p>
        </w:tc>
      </w:tr>
      <w:tr w:rsidR="00541CA8" w:rsidRPr="00AB5E54" w14:paraId="38340DB5" w14:textId="77777777" w:rsidTr="6A72BBC8">
        <w:trPr>
          <w:trHeight w:val="908"/>
        </w:trPr>
        <w:tc>
          <w:tcPr>
            <w:tcW w:w="676" w:type="pct"/>
            <w:vMerge w:val="restart"/>
            <w:vAlign w:val="center"/>
          </w:tcPr>
          <w:p w14:paraId="1B82DAC6" w14:textId="77777777" w:rsidR="00541CA8" w:rsidRDefault="00541CA8" w:rsidP="00E32456">
            <w:pPr>
              <w:pStyle w:val="HUDBTableText"/>
              <w:jc w:val="center"/>
            </w:pPr>
            <w:r>
              <w:object w:dxaOrig="2205" w:dyaOrig="2461" w14:anchorId="7E7E65EE">
                <v:shape id="_x0000_i1037" type="#_x0000_t75" style="width:1in;height:80.25pt" o:ole="">
                  <v:imagedata r:id="rId63" o:title=""/>
                </v:shape>
                <o:OLEObject Type="Embed" ProgID="Visio.Drawing.15" ShapeID="_x0000_i1037" DrawAspect="Content" ObjectID="_1838283614" r:id="rId64"/>
              </w:object>
            </w:r>
          </w:p>
        </w:tc>
        <w:tc>
          <w:tcPr>
            <w:tcW w:w="604" w:type="pct"/>
            <w:vMerge w:val="restart"/>
            <w:vAlign w:val="center"/>
          </w:tcPr>
          <w:p w14:paraId="060F97EE" w14:textId="29C4701F" w:rsidR="00541CA8" w:rsidRPr="00442922" w:rsidRDefault="00541CA8" w:rsidP="00E32456">
            <w:pPr>
              <w:pStyle w:val="HUDBTableText"/>
              <w:rPr>
                <w:rFonts w:asciiTheme="minorHAnsi" w:hAnsiTheme="minorHAnsi" w:cstheme="minorHAnsi"/>
                <w:i w:val="0"/>
                <w:iCs w:val="0"/>
                <w:color w:val="262626" w:themeColor="text1" w:themeTint="D9"/>
              </w:rPr>
            </w:pPr>
            <w:hyperlink r:id="rId65" w:history="1">
              <w:r w:rsidRPr="004927A8">
                <w:rPr>
                  <w:rStyle w:val="Hyperlink"/>
                  <w:rFonts w:asciiTheme="minorHAnsi" w:hAnsiTheme="minorHAnsi" w:cstheme="minorHAnsi"/>
                  <w:i w:val="0"/>
                  <w:iCs w:val="0"/>
                  <w:sz w:val="20"/>
                </w:rPr>
                <w:t>Azure SQL Database</w:t>
              </w:r>
            </w:hyperlink>
          </w:p>
        </w:tc>
        <w:tc>
          <w:tcPr>
            <w:tcW w:w="811" w:type="pct"/>
            <w:vAlign w:val="center"/>
          </w:tcPr>
          <w:p w14:paraId="1F442934" w14:textId="4507E205" w:rsidR="00541CA8" w:rsidRPr="00442922" w:rsidRDefault="00B96A9C"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Control &amp; Notification</w:t>
            </w:r>
            <w:r w:rsidR="00B83B44">
              <w:rPr>
                <w:rFonts w:asciiTheme="minorHAnsi" w:hAnsiTheme="minorHAnsi" w:cstheme="minorHAnsi"/>
                <w:i w:val="0"/>
                <w:iCs w:val="0"/>
                <w:color w:val="262626" w:themeColor="text1" w:themeTint="D9"/>
              </w:rPr>
              <w:t xml:space="preserve"> - </w:t>
            </w:r>
            <w:r w:rsidR="008E048E">
              <w:rPr>
                <w:rFonts w:asciiTheme="minorHAnsi" w:hAnsiTheme="minorHAnsi" w:cstheme="minorHAnsi"/>
                <w:i w:val="0"/>
                <w:iCs w:val="0"/>
                <w:color w:val="262626" w:themeColor="text1" w:themeTint="D9"/>
              </w:rPr>
              <w:t>Framework metadata services</w:t>
            </w:r>
            <w:r w:rsidR="007066BE">
              <w:rPr>
                <w:rFonts w:asciiTheme="minorHAnsi" w:hAnsiTheme="minorHAnsi" w:cstheme="minorHAnsi"/>
                <w:i w:val="0"/>
                <w:iCs w:val="0"/>
                <w:color w:val="262626" w:themeColor="text1" w:themeTint="D9"/>
              </w:rPr>
              <w:t xml:space="preserve"> [LAC-3</w:t>
            </w:r>
            <w:r w:rsidR="00D9630F">
              <w:rPr>
                <w:rFonts w:asciiTheme="minorHAnsi" w:hAnsiTheme="minorHAnsi" w:cstheme="minorHAnsi"/>
                <w:i w:val="0"/>
                <w:iCs w:val="0"/>
                <w:color w:val="262626" w:themeColor="text1" w:themeTint="D9"/>
              </w:rPr>
              <w:t>2</w:t>
            </w:r>
            <w:r w:rsidR="007066BE">
              <w:rPr>
                <w:rFonts w:asciiTheme="minorHAnsi" w:hAnsiTheme="minorHAnsi" w:cstheme="minorHAnsi"/>
                <w:i w:val="0"/>
                <w:iCs w:val="0"/>
                <w:color w:val="262626" w:themeColor="text1" w:themeTint="D9"/>
              </w:rPr>
              <w:t>]</w:t>
            </w:r>
          </w:p>
        </w:tc>
        <w:tc>
          <w:tcPr>
            <w:tcW w:w="2489" w:type="pct"/>
            <w:vAlign w:val="center"/>
          </w:tcPr>
          <w:p w14:paraId="14ED7C05" w14:textId="065E999C" w:rsidR="00541CA8" w:rsidRPr="00442922" w:rsidRDefault="007C1FED"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As part of the framework described in data architecture, </w:t>
            </w:r>
            <w:r w:rsidR="00191BC2">
              <w:rPr>
                <w:rFonts w:asciiTheme="minorHAnsi" w:hAnsiTheme="minorHAnsi" w:cstheme="minorHAnsi"/>
                <w:i w:val="0"/>
                <w:iCs w:val="0"/>
                <w:color w:val="262626" w:themeColor="text1" w:themeTint="D9"/>
              </w:rPr>
              <w:t>there is a large metadata component where data will need to be stored and retrieved in a structured format. An Azure SQL Database will be used for this purpose</w:t>
            </w:r>
          </w:p>
        </w:tc>
        <w:tc>
          <w:tcPr>
            <w:tcW w:w="420" w:type="pct"/>
            <w:vMerge w:val="restart"/>
            <w:vAlign w:val="center"/>
          </w:tcPr>
          <w:p w14:paraId="75BB9445" w14:textId="06B75509" w:rsidR="00541CA8" w:rsidRPr="00442922" w:rsidRDefault="00A81A9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PaaS</w:t>
            </w:r>
          </w:p>
        </w:tc>
      </w:tr>
      <w:tr w:rsidR="00541CA8" w:rsidRPr="00AB5E54" w14:paraId="5E5E2C6E" w14:textId="77777777" w:rsidTr="6A72BBC8">
        <w:trPr>
          <w:trHeight w:val="480"/>
        </w:trPr>
        <w:tc>
          <w:tcPr>
            <w:tcW w:w="676" w:type="pct"/>
            <w:vMerge/>
            <w:vAlign w:val="center"/>
          </w:tcPr>
          <w:p w14:paraId="46911F6E" w14:textId="77777777" w:rsidR="00541CA8" w:rsidRDefault="00541CA8" w:rsidP="00E32456">
            <w:pPr>
              <w:pStyle w:val="HUDBTableText"/>
              <w:jc w:val="center"/>
            </w:pPr>
          </w:p>
        </w:tc>
        <w:tc>
          <w:tcPr>
            <w:tcW w:w="604" w:type="pct"/>
            <w:vMerge/>
            <w:vAlign w:val="center"/>
          </w:tcPr>
          <w:p w14:paraId="486F9FFE" w14:textId="77777777" w:rsidR="00541CA8" w:rsidRDefault="00541CA8" w:rsidP="00E32456">
            <w:pPr>
              <w:pStyle w:val="HUDBTableText"/>
              <w:rPr>
                <w:rFonts w:asciiTheme="minorHAnsi" w:hAnsiTheme="minorHAnsi" w:cstheme="minorHAnsi"/>
                <w:i w:val="0"/>
                <w:iCs w:val="0"/>
                <w:color w:val="262626" w:themeColor="text1" w:themeTint="D9"/>
              </w:rPr>
            </w:pPr>
          </w:p>
        </w:tc>
        <w:tc>
          <w:tcPr>
            <w:tcW w:w="811" w:type="pct"/>
            <w:vAlign w:val="center"/>
          </w:tcPr>
          <w:p w14:paraId="7D59B5BA" w14:textId="15D73137" w:rsidR="00541CA8" w:rsidRPr="00442922" w:rsidRDefault="00B83B44"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Control &amp; Notification - </w:t>
            </w:r>
            <w:r w:rsidR="008E048E">
              <w:rPr>
                <w:rFonts w:asciiTheme="minorHAnsi" w:hAnsiTheme="minorHAnsi" w:cstheme="minorHAnsi"/>
                <w:i w:val="0"/>
                <w:iCs w:val="0"/>
                <w:color w:val="262626" w:themeColor="text1" w:themeTint="D9"/>
              </w:rPr>
              <w:t>Framework logging services</w:t>
            </w:r>
            <w:r w:rsidR="007066BE">
              <w:rPr>
                <w:rFonts w:asciiTheme="minorHAnsi" w:hAnsiTheme="minorHAnsi" w:cstheme="minorHAnsi"/>
                <w:i w:val="0"/>
                <w:iCs w:val="0"/>
                <w:color w:val="262626" w:themeColor="text1" w:themeTint="D9"/>
              </w:rPr>
              <w:t xml:space="preserve"> [LAC-3</w:t>
            </w:r>
            <w:r w:rsidR="00D9630F">
              <w:rPr>
                <w:rFonts w:asciiTheme="minorHAnsi" w:hAnsiTheme="minorHAnsi" w:cstheme="minorHAnsi"/>
                <w:i w:val="0"/>
                <w:iCs w:val="0"/>
                <w:color w:val="262626" w:themeColor="text1" w:themeTint="D9"/>
              </w:rPr>
              <w:t>3</w:t>
            </w:r>
            <w:r w:rsidR="007066BE">
              <w:rPr>
                <w:rFonts w:asciiTheme="minorHAnsi" w:hAnsiTheme="minorHAnsi" w:cstheme="minorHAnsi"/>
                <w:i w:val="0"/>
                <w:iCs w:val="0"/>
                <w:color w:val="262626" w:themeColor="text1" w:themeTint="D9"/>
              </w:rPr>
              <w:t>]</w:t>
            </w:r>
          </w:p>
        </w:tc>
        <w:tc>
          <w:tcPr>
            <w:tcW w:w="2489" w:type="pct"/>
            <w:vAlign w:val="center"/>
          </w:tcPr>
          <w:p w14:paraId="43549026" w14:textId="77777777" w:rsidR="00030CEB" w:rsidRDefault="00734B18"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As part of the framework described in data architecture, any components that need to log progress or error will do so in the SQL Database. This will be a central place for </w:t>
            </w:r>
            <w:r w:rsidR="00030CEB">
              <w:rPr>
                <w:rFonts w:asciiTheme="minorHAnsi" w:hAnsiTheme="minorHAnsi" w:cstheme="minorHAnsi"/>
                <w:i w:val="0"/>
                <w:iCs w:val="0"/>
                <w:color w:val="262626" w:themeColor="text1" w:themeTint="D9"/>
              </w:rPr>
              <w:t>application code logging progress or errors.</w:t>
            </w:r>
          </w:p>
          <w:p w14:paraId="759D9455" w14:textId="047388F5" w:rsidR="00030CEB" w:rsidRPr="00442922" w:rsidRDefault="00030CEB"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This will also enable </w:t>
            </w:r>
            <w:r w:rsidR="00535659">
              <w:rPr>
                <w:rFonts w:asciiTheme="minorHAnsi" w:hAnsiTheme="minorHAnsi" w:cstheme="minorHAnsi"/>
                <w:i w:val="0"/>
                <w:iCs w:val="0"/>
                <w:color w:val="262626" w:themeColor="text1" w:themeTint="D9"/>
              </w:rPr>
              <w:t xml:space="preserve">understanding of what is happening across the tasks in the platform at any point in time, </w:t>
            </w:r>
            <w:proofErr w:type="gramStart"/>
            <w:r w:rsidR="00535659">
              <w:rPr>
                <w:rFonts w:asciiTheme="minorHAnsi" w:hAnsiTheme="minorHAnsi" w:cstheme="minorHAnsi"/>
                <w:i w:val="0"/>
                <w:iCs w:val="0"/>
                <w:color w:val="262626" w:themeColor="text1" w:themeTint="D9"/>
              </w:rPr>
              <w:t>and also</w:t>
            </w:r>
            <w:proofErr w:type="gramEnd"/>
            <w:r w:rsidR="00535659">
              <w:rPr>
                <w:rFonts w:asciiTheme="minorHAnsi" w:hAnsiTheme="minorHAnsi" w:cstheme="minorHAnsi"/>
                <w:i w:val="0"/>
                <w:iCs w:val="0"/>
                <w:color w:val="262626" w:themeColor="text1" w:themeTint="D9"/>
              </w:rPr>
              <w:t xml:space="preserve"> what happened during a batch execution</w:t>
            </w:r>
          </w:p>
        </w:tc>
        <w:tc>
          <w:tcPr>
            <w:tcW w:w="420" w:type="pct"/>
            <w:vMerge/>
            <w:vAlign w:val="center"/>
          </w:tcPr>
          <w:p w14:paraId="39507325" w14:textId="77777777" w:rsidR="00541CA8" w:rsidRPr="00442922" w:rsidRDefault="00541CA8" w:rsidP="00E32456">
            <w:pPr>
              <w:pStyle w:val="HUDBTableText"/>
              <w:keepNext/>
              <w:rPr>
                <w:rFonts w:asciiTheme="minorHAnsi" w:hAnsiTheme="minorHAnsi" w:cstheme="minorHAnsi"/>
                <w:i w:val="0"/>
                <w:iCs w:val="0"/>
                <w:color w:val="262626" w:themeColor="text1" w:themeTint="D9"/>
              </w:rPr>
            </w:pPr>
          </w:p>
        </w:tc>
      </w:tr>
      <w:tr w:rsidR="002A2F71" w:rsidRPr="00AB5E54" w14:paraId="310B6BD7" w14:textId="77777777" w:rsidTr="6A72BBC8">
        <w:trPr>
          <w:trHeight w:val="577"/>
        </w:trPr>
        <w:tc>
          <w:tcPr>
            <w:tcW w:w="676" w:type="pct"/>
            <w:vAlign w:val="center"/>
          </w:tcPr>
          <w:p w14:paraId="3FFEAF4C" w14:textId="77777777" w:rsidR="00F23B13" w:rsidRDefault="00F23B13" w:rsidP="00E32456">
            <w:pPr>
              <w:pStyle w:val="HUDBTableText"/>
              <w:jc w:val="center"/>
            </w:pPr>
            <w:r>
              <w:object w:dxaOrig="1051" w:dyaOrig="1081" w14:anchorId="52194509">
                <v:shape id="_x0000_i1038" type="#_x0000_t75" style="width:52.35pt;height:53.4pt" o:ole="">
                  <v:imagedata r:id="rId66" o:title=""/>
                </v:shape>
                <o:OLEObject Type="Embed" ProgID="Visio.Drawing.15" ShapeID="_x0000_i1038" DrawAspect="Content" ObjectID="_1838283615" r:id="rId67"/>
              </w:object>
            </w:r>
          </w:p>
        </w:tc>
        <w:tc>
          <w:tcPr>
            <w:tcW w:w="604" w:type="pct"/>
            <w:vAlign w:val="center"/>
          </w:tcPr>
          <w:p w14:paraId="2897C895" w14:textId="13DDBB21" w:rsidR="00F23B13" w:rsidRPr="00442922" w:rsidRDefault="00F23B13" w:rsidP="00E32456">
            <w:pPr>
              <w:pStyle w:val="HUDBTableText"/>
              <w:rPr>
                <w:rFonts w:asciiTheme="minorHAnsi" w:hAnsiTheme="minorHAnsi" w:cstheme="minorHAnsi"/>
                <w:i w:val="0"/>
                <w:iCs w:val="0"/>
                <w:color w:val="262626" w:themeColor="text1" w:themeTint="D9"/>
              </w:rPr>
            </w:pPr>
            <w:hyperlink r:id="rId68" w:history="1">
              <w:r w:rsidRPr="004927A8">
                <w:rPr>
                  <w:rStyle w:val="Hyperlink"/>
                  <w:rFonts w:asciiTheme="minorHAnsi" w:hAnsiTheme="minorHAnsi" w:cstheme="minorHAnsi"/>
                  <w:i w:val="0"/>
                  <w:iCs w:val="0"/>
                  <w:sz w:val="20"/>
                </w:rPr>
                <w:t>Azure Event Hubs</w:t>
              </w:r>
            </w:hyperlink>
          </w:p>
        </w:tc>
        <w:tc>
          <w:tcPr>
            <w:tcW w:w="811" w:type="pct"/>
            <w:vAlign w:val="center"/>
          </w:tcPr>
          <w:p w14:paraId="61F6CB07" w14:textId="789AB316" w:rsidR="00F23B13" w:rsidRPr="00442922" w:rsidRDefault="00B347D7"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Data Acquisition &amp; Ingestion </w:t>
            </w:r>
            <w:r w:rsidR="007066BE">
              <w:rPr>
                <w:rFonts w:asciiTheme="minorHAnsi" w:hAnsiTheme="minorHAnsi" w:cstheme="minorHAnsi"/>
                <w:i w:val="0"/>
                <w:iCs w:val="0"/>
                <w:color w:val="262626" w:themeColor="text1" w:themeTint="D9"/>
              </w:rPr>
              <w:t>–</w:t>
            </w:r>
            <w:r>
              <w:rPr>
                <w:rFonts w:asciiTheme="minorHAnsi" w:hAnsiTheme="minorHAnsi" w:cstheme="minorHAnsi"/>
                <w:i w:val="0"/>
                <w:iCs w:val="0"/>
                <w:color w:val="262626" w:themeColor="text1" w:themeTint="D9"/>
              </w:rPr>
              <w:t xml:space="preserve"> Events</w:t>
            </w:r>
            <w:r w:rsidR="007066BE">
              <w:rPr>
                <w:rFonts w:asciiTheme="minorHAnsi" w:hAnsiTheme="minorHAnsi" w:cstheme="minorHAnsi"/>
                <w:i w:val="0"/>
                <w:iCs w:val="0"/>
                <w:color w:val="262626" w:themeColor="text1" w:themeTint="D9"/>
              </w:rPr>
              <w:t xml:space="preserve"> [LAC-</w:t>
            </w:r>
            <w:r w:rsidR="00D9630F">
              <w:rPr>
                <w:rFonts w:asciiTheme="minorHAnsi" w:hAnsiTheme="minorHAnsi" w:cstheme="minorHAnsi"/>
                <w:i w:val="0"/>
                <w:iCs w:val="0"/>
                <w:color w:val="262626" w:themeColor="text1" w:themeTint="D9"/>
              </w:rPr>
              <w:t>30]</w:t>
            </w:r>
          </w:p>
        </w:tc>
        <w:tc>
          <w:tcPr>
            <w:tcW w:w="2489" w:type="pct"/>
            <w:vAlign w:val="center"/>
          </w:tcPr>
          <w:p w14:paraId="27927F28" w14:textId="77777777" w:rsidR="00F23B13" w:rsidRDefault="0053565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As part of the target architecture a CDC tool (TBC) </w:t>
            </w:r>
            <w:r w:rsidR="0084564D">
              <w:rPr>
                <w:rFonts w:asciiTheme="minorHAnsi" w:hAnsiTheme="minorHAnsi" w:cstheme="minorHAnsi"/>
                <w:i w:val="0"/>
                <w:iCs w:val="0"/>
                <w:color w:val="262626" w:themeColor="text1" w:themeTint="D9"/>
              </w:rPr>
              <w:t xml:space="preserve">would be used to send </w:t>
            </w:r>
            <w:r w:rsidR="00D75A0E">
              <w:rPr>
                <w:rFonts w:asciiTheme="minorHAnsi" w:hAnsiTheme="minorHAnsi" w:cstheme="minorHAnsi"/>
                <w:i w:val="0"/>
                <w:iCs w:val="0"/>
                <w:color w:val="262626" w:themeColor="text1" w:themeTint="D9"/>
              </w:rPr>
              <w:t>messages (database table transactions) to an end point, such as Event Hub.</w:t>
            </w:r>
          </w:p>
          <w:p w14:paraId="414B2AD5" w14:textId="77777777" w:rsidR="00D75A0E" w:rsidRDefault="00D75A0E"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Event hub can then be used for </w:t>
            </w:r>
            <w:proofErr w:type="gramStart"/>
            <w:r>
              <w:rPr>
                <w:rFonts w:asciiTheme="minorHAnsi" w:hAnsiTheme="minorHAnsi" w:cstheme="minorHAnsi"/>
                <w:i w:val="0"/>
                <w:iCs w:val="0"/>
                <w:color w:val="262626" w:themeColor="text1" w:themeTint="D9"/>
              </w:rPr>
              <w:t>a number of</w:t>
            </w:r>
            <w:proofErr w:type="gramEnd"/>
            <w:r>
              <w:rPr>
                <w:rFonts w:asciiTheme="minorHAnsi" w:hAnsiTheme="minorHAnsi" w:cstheme="minorHAnsi"/>
                <w:i w:val="0"/>
                <w:iCs w:val="0"/>
                <w:color w:val="262626" w:themeColor="text1" w:themeTint="D9"/>
              </w:rPr>
              <w:t xml:space="preserve"> options such as using data capture to persist the data to Azure Storage </w:t>
            </w:r>
            <w:r w:rsidR="00F35B19">
              <w:rPr>
                <w:rFonts w:asciiTheme="minorHAnsi" w:hAnsiTheme="minorHAnsi" w:cstheme="minorHAnsi"/>
                <w:i w:val="0"/>
                <w:iCs w:val="0"/>
                <w:color w:val="262626" w:themeColor="text1" w:themeTint="D9"/>
              </w:rPr>
              <w:t xml:space="preserve">after </w:t>
            </w:r>
            <w:proofErr w:type="gramStart"/>
            <w:r w:rsidR="00F35B19">
              <w:rPr>
                <w:rFonts w:asciiTheme="minorHAnsi" w:hAnsiTheme="minorHAnsi" w:cstheme="minorHAnsi"/>
                <w:i w:val="0"/>
                <w:iCs w:val="0"/>
                <w:color w:val="262626" w:themeColor="text1" w:themeTint="D9"/>
              </w:rPr>
              <w:t>a period of time</w:t>
            </w:r>
            <w:proofErr w:type="gramEnd"/>
            <w:r w:rsidR="00F35B19">
              <w:rPr>
                <w:rFonts w:asciiTheme="minorHAnsi" w:hAnsiTheme="minorHAnsi" w:cstheme="minorHAnsi"/>
                <w:i w:val="0"/>
                <w:iCs w:val="0"/>
                <w:color w:val="262626" w:themeColor="text1" w:themeTint="D9"/>
              </w:rPr>
              <w:t xml:space="preserve"> or if a certain “size” of messages </w:t>
            </w:r>
            <w:proofErr w:type="gramStart"/>
            <w:r w:rsidR="00F35B19">
              <w:rPr>
                <w:rFonts w:asciiTheme="minorHAnsi" w:hAnsiTheme="minorHAnsi" w:cstheme="minorHAnsi"/>
                <w:i w:val="0"/>
                <w:iCs w:val="0"/>
                <w:color w:val="262626" w:themeColor="text1" w:themeTint="D9"/>
              </w:rPr>
              <w:t>are</w:t>
            </w:r>
            <w:proofErr w:type="gramEnd"/>
            <w:r w:rsidR="00F35B19">
              <w:rPr>
                <w:rFonts w:asciiTheme="minorHAnsi" w:hAnsiTheme="minorHAnsi" w:cstheme="minorHAnsi"/>
                <w:i w:val="0"/>
                <w:iCs w:val="0"/>
                <w:color w:val="262626" w:themeColor="text1" w:themeTint="D9"/>
              </w:rPr>
              <w:t xml:space="preserve"> available.</w:t>
            </w:r>
          </w:p>
          <w:p w14:paraId="0FC6065D" w14:textId="4C32B16E" w:rsidR="00F35B19" w:rsidRDefault="00F35B1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It can also be used to activate other components</w:t>
            </w:r>
            <w:r w:rsidR="00387A5C">
              <w:rPr>
                <w:rFonts w:asciiTheme="minorHAnsi" w:hAnsiTheme="minorHAnsi" w:cstheme="minorHAnsi"/>
                <w:i w:val="0"/>
                <w:iCs w:val="0"/>
                <w:color w:val="262626" w:themeColor="text1" w:themeTint="D9"/>
              </w:rPr>
              <w:t>, for example</w:t>
            </w:r>
            <w:r>
              <w:rPr>
                <w:rFonts w:asciiTheme="minorHAnsi" w:hAnsiTheme="minorHAnsi" w:cstheme="minorHAnsi"/>
                <w:i w:val="0"/>
                <w:iCs w:val="0"/>
                <w:color w:val="262626" w:themeColor="text1" w:themeTint="D9"/>
              </w:rPr>
              <w:t xml:space="preserve"> Azure </w:t>
            </w:r>
            <w:r w:rsidR="00FC7615">
              <w:rPr>
                <w:rFonts w:asciiTheme="minorHAnsi" w:hAnsiTheme="minorHAnsi" w:cstheme="minorHAnsi"/>
                <w:i w:val="0"/>
                <w:iCs w:val="0"/>
                <w:color w:val="262626" w:themeColor="text1" w:themeTint="D9"/>
              </w:rPr>
              <w:t>Functions or</w:t>
            </w:r>
            <w:r>
              <w:rPr>
                <w:rFonts w:asciiTheme="minorHAnsi" w:hAnsiTheme="minorHAnsi" w:cstheme="minorHAnsi"/>
                <w:i w:val="0"/>
                <w:iCs w:val="0"/>
                <w:color w:val="262626" w:themeColor="text1" w:themeTint="D9"/>
              </w:rPr>
              <w:t xml:space="preserve"> can be used as a streaming source</w:t>
            </w:r>
            <w:r w:rsidR="00FC7615">
              <w:rPr>
                <w:rFonts w:asciiTheme="minorHAnsi" w:hAnsiTheme="minorHAnsi" w:cstheme="minorHAnsi"/>
                <w:i w:val="0"/>
                <w:iCs w:val="0"/>
                <w:color w:val="262626" w:themeColor="text1" w:themeTint="D9"/>
              </w:rPr>
              <w:t xml:space="preserve"> by various technologies</w:t>
            </w:r>
            <w:r w:rsidR="00387A5C">
              <w:rPr>
                <w:rFonts w:asciiTheme="minorHAnsi" w:hAnsiTheme="minorHAnsi" w:cstheme="minorHAnsi"/>
                <w:i w:val="0"/>
                <w:iCs w:val="0"/>
                <w:color w:val="262626" w:themeColor="text1" w:themeTint="D9"/>
              </w:rPr>
              <w:t>.</w:t>
            </w:r>
          </w:p>
          <w:p w14:paraId="53D7AFA5" w14:textId="57AA22D0" w:rsidR="00F35B19" w:rsidRPr="00442922" w:rsidRDefault="00F35B19"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This </w:t>
            </w:r>
            <w:proofErr w:type="gramStart"/>
            <w:r w:rsidR="005E18AD">
              <w:rPr>
                <w:rFonts w:asciiTheme="minorHAnsi" w:hAnsiTheme="minorHAnsi" w:cstheme="minorHAnsi"/>
                <w:i w:val="0"/>
                <w:iCs w:val="0"/>
                <w:color w:val="262626" w:themeColor="text1" w:themeTint="D9"/>
              </w:rPr>
              <w:t>opens</w:t>
            </w:r>
            <w:r>
              <w:rPr>
                <w:rFonts w:asciiTheme="minorHAnsi" w:hAnsiTheme="minorHAnsi" w:cstheme="minorHAnsi"/>
                <w:i w:val="0"/>
                <w:iCs w:val="0"/>
                <w:color w:val="262626" w:themeColor="text1" w:themeTint="D9"/>
              </w:rPr>
              <w:t xml:space="preserve"> </w:t>
            </w:r>
            <w:r w:rsidR="005E18AD">
              <w:rPr>
                <w:rFonts w:asciiTheme="minorHAnsi" w:hAnsiTheme="minorHAnsi" w:cstheme="minorHAnsi"/>
                <w:i w:val="0"/>
                <w:iCs w:val="0"/>
                <w:color w:val="262626" w:themeColor="text1" w:themeTint="D9"/>
              </w:rPr>
              <w:t>up</w:t>
            </w:r>
            <w:proofErr w:type="gramEnd"/>
            <w:r w:rsidR="005E18AD">
              <w:rPr>
                <w:rFonts w:asciiTheme="minorHAnsi" w:hAnsiTheme="minorHAnsi" w:cstheme="minorHAnsi"/>
                <w:i w:val="0"/>
                <w:iCs w:val="0"/>
                <w:color w:val="262626" w:themeColor="text1" w:themeTint="D9"/>
              </w:rPr>
              <w:t xml:space="preserve"> </w:t>
            </w:r>
            <w:r>
              <w:rPr>
                <w:rFonts w:asciiTheme="minorHAnsi" w:hAnsiTheme="minorHAnsi" w:cstheme="minorHAnsi"/>
                <w:i w:val="0"/>
                <w:iCs w:val="0"/>
                <w:color w:val="262626" w:themeColor="text1" w:themeTint="D9"/>
              </w:rPr>
              <w:t>current and future data access and reporting options.</w:t>
            </w:r>
          </w:p>
        </w:tc>
        <w:tc>
          <w:tcPr>
            <w:tcW w:w="420" w:type="pct"/>
            <w:vAlign w:val="center"/>
          </w:tcPr>
          <w:p w14:paraId="147A408F" w14:textId="1B8AF2FA" w:rsidR="00F23B13" w:rsidRPr="00442922" w:rsidRDefault="00A81A96" w:rsidP="00E32456">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PaaS</w:t>
            </w:r>
          </w:p>
        </w:tc>
      </w:tr>
      <w:tr w:rsidR="002A64F7" w:rsidRPr="00AB5E54" w14:paraId="53D75CA8" w14:textId="77777777" w:rsidTr="6A72BBC8">
        <w:trPr>
          <w:trHeight w:val="577"/>
        </w:trPr>
        <w:tc>
          <w:tcPr>
            <w:tcW w:w="676" w:type="pct"/>
            <w:vAlign w:val="center"/>
          </w:tcPr>
          <w:p w14:paraId="41C26362" w14:textId="65EA6D30" w:rsidR="002A64F7" w:rsidRDefault="002A64F7" w:rsidP="002A64F7">
            <w:pPr>
              <w:pStyle w:val="HUDBTableText"/>
              <w:jc w:val="center"/>
            </w:pPr>
            <w:r>
              <w:object w:dxaOrig="1051" w:dyaOrig="1051" w14:anchorId="5F2D3F83">
                <v:shape id="_x0000_i1039" type="#_x0000_t75" style="width:50.3pt;height:50.3pt" o:ole="">
                  <v:imagedata r:id="rId69" o:title=""/>
                </v:shape>
                <o:OLEObject Type="Embed" ProgID="Visio.Drawing.15" ShapeID="_x0000_i1039" DrawAspect="Content" ObjectID="_1838283616" r:id="rId70"/>
              </w:object>
            </w:r>
          </w:p>
        </w:tc>
        <w:tc>
          <w:tcPr>
            <w:tcW w:w="604" w:type="pct"/>
            <w:vAlign w:val="center"/>
          </w:tcPr>
          <w:p w14:paraId="596B7C51" w14:textId="3E204BB7" w:rsidR="002A64F7" w:rsidRDefault="002A64F7" w:rsidP="002A64F7">
            <w:pPr>
              <w:pStyle w:val="HUDBTableText"/>
              <w:rPr>
                <w:rFonts w:asciiTheme="minorHAnsi" w:hAnsiTheme="minorHAnsi" w:cstheme="minorHAnsi"/>
                <w:i w:val="0"/>
                <w:iCs w:val="0"/>
                <w:color w:val="262626" w:themeColor="text1" w:themeTint="D9"/>
              </w:rPr>
            </w:pPr>
            <w:hyperlink r:id="rId71" w:history="1">
              <w:r w:rsidRPr="00FD5198">
                <w:rPr>
                  <w:rStyle w:val="Hyperlink"/>
                  <w:rFonts w:asciiTheme="minorHAnsi" w:hAnsiTheme="minorHAnsi" w:cstheme="minorHAnsi"/>
                  <w:i w:val="0"/>
                  <w:iCs w:val="0"/>
                  <w:sz w:val="20"/>
                </w:rPr>
                <w:t>Visual Studio</w:t>
              </w:r>
            </w:hyperlink>
          </w:p>
        </w:tc>
        <w:tc>
          <w:tcPr>
            <w:tcW w:w="811" w:type="pct"/>
            <w:vAlign w:val="center"/>
          </w:tcPr>
          <w:p w14:paraId="0B8D27D7" w14:textId="0A9B295B" w:rsidR="002A64F7" w:rsidRPr="00442922" w:rsidRDefault="00B83B44" w:rsidP="002A64F7">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Code &amp; Model Management - </w:t>
            </w:r>
            <w:r w:rsidR="002A64F7">
              <w:rPr>
                <w:rFonts w:asciiTheme="minorHAnsi" w:hAnsiTheme="minorHAnsi" w:cstheme="minorHAnsi"/>
                <w:i w:val="0"/>
                <w:iCs w:val="0"/>
                <w:color w:val="262626" w:themeColor="text1" w:themeTint="D9"/>
              </w:rPr>
              <w:t>Code Development</w:t>
            </w:r>
            <w:r w:rsidR="000E3AFB">
              <w:rPr>
                <w:rFonts w:asciiTheme="minorHAnsi" w:hAnsiTheme="minorHAnsi" w:cstheme="minorHAnsi"/>
                <w:i w:val="0"/>
                <w:iCs w:val="0"/>
                <w:color w:val="262626" w:themeColor="text1" w:themeTint="D9"/>
              </w:rPr>
              <w:t xml:space="preserve"> [LAC-3]</w:t>
            </w:r>
          </w:p>
        </w:tc>
        <w:tc>
          <w:tcPr>
            <w:tcW w:w="2489" w:type="pct"/>
            <w:vAlign w:val="center"/>
          </w:tcPr>
          <w:p w14:paraId="413E129C" w14:textId="42689A48" w:rsidR="00024D78" w:rsidRPr="00442922" w:rsidRDefault="00024D78" w:rsidP="002A64F7">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Visual Studio will be used as a project solution for developing and maintaining any Azure SQL Database and Azure Synapse code.</w:t>
            </w:r>
          </w:p>
        </w:tc>
        <w:tc>
          <w:tcPr>
            <w:tcW w:w="420" w:type="pct"/>
            <w:vAlign w:val="center"/>
          </w:tcPr>
          <w:p w14:paraId="055CCAA9" w14:textId="45DB3027" w:rsidR="002A64F7" w:rsidRDefault="002A64F7" w:rsidP="002A64F7">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Desktop Software</w:t>
            </w:r>
          </w:p>
        </w:tc>
      </w:tr>
      <w:tr w:rsidR="002A64F7" w:rsidRPr="00AB5E54" w14:paraId="16D92C25" w14:textId="77777777" w:rsidTr="6A72BBC8">
        <w:trPr>
          <w:trHeight w:val="577"/>
        </w:trPr>
        <w:tc>
          <w:tcPr>
            <w:tcW w:w="676" w:type="pct"/>
            <w:vAlign w:val="center"/>
          </w:tcPr>
          <w:p w14:paraId="32B61CEC" w14:textId="73EABBD7" w:rsidR="002A64F7" w:rsidRDefault="002A64F7" w:rsidP="002A64F7">
            <w:pPr>
              <w:pStyle w:val="HUDBTableText"/>
              <w:jc w:val="center"/>
            </w:pPr>
            <w:r>
              <w:object w:dxaOrig="1561" w:dyaOrig="736" w14:anchorId="58D163B3">
                <v:shape id="_x0000_i1040" type="#_x0000_t75" style="width:68.2pt;height:31.35pt" o:ole="">
                  <v:imagedata r:id="rId72" o:title=""/>
                </v:shape>
                <o:OLEObject Type="Embed" ProgID="Visio.Drawing.15" ShapeID="_x0000_i1040" DrawAspect="Content" ObjectID="_1838283617" r:id="rId73"/>
              </w:object>
            </w:r>
          </w:p>
        </w:tc>
        <w:tc>
          <w:tcPr>
            <w:tcW w:w="604" w:type="pct"/>
            <w:vAlign w:val="center"/>
          </w:tcPr>
          <w:p w14:paraId="0F805E2F" w14:textId="54B1FCE2" w:rsidR="002A64F7" w:rsidRDefault="002A64F7" w:rsidP="002A64F7">
            <w:pPr>
              <w:pStyle w:val="HUDBTableText"/>
              <w:rPr>
                <w:rFonts w:asciiTheme="minorHAnsi" w:hAnsiTheme="minorHAnsi" w:cstheme="minorHAnsi"/>
                <w:i w:val="0"/>
                <w:iCs w:val="0"/>
                <w:color w:val="262626" w:themeColor="text1" w:themeTint="D9"/>
              </w:rPr>
            </w:pPr>
            <w:hyperlink r:id="rId74" w:history="1">
              <w:proofErr w:type="spellStart"/>
              <w:r w:rsidRPr="008F199A">
                <w:rPr>
                  <w:rStyle w:val="Hyperlink"/>
                  <w:rFonts w:asciiTheme="minorHAnsi" w:hAnsiTheme="minorHAnsi" w:cstheme="minorHAnsi"/>
                  <w:i w:val="0"/>
                  <w:iCs w:val="0"/>
                  <w:sz w:val="20"/>
                </w:rPr>
                <w:t>erwin</w:t>
              </w:r>
              <w:proofErr w:type="spellEnd"/>
              <w:r w:rsidRPr="008F199A">
                <w:rPr>
                  <w:rStyle w:val="Hyperlink"/>
                  <w:rFonts w:asciiTheme="minorHAnsi" w:hAnsiTheme="minorHAnsi" w:cstheme="minorHAnsi"/>
                  <w:i w:val="0"/>
                  <w:iCs w:val="0"/>
                  <w:sz w:val="20"/>
                </w:rPr>
                <w:t xml:space="preserve"> data modeller</w:t>
              </w:r>
            </w:hyperlink>
          </w:p>
        </w:tc>
        <w:tc>
          <w:tcPr>
            <w:tcW w:w="811" w:type="pct"/>
            <w:vAlign w:val="center"/>
          </w:tcPr>
          <w:p w14:paraId="4AA9D963" w14:textId="3BA0F9BA" w:rsidR="002A64F7" w:rsidRPr="00442922" w:rsidRDefault="00B83B44" w:rsidP="002A64F7">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 xml:space="preserve">Code &amp; Model Management - </w:t>
            </w:r>
            <w:r w:rsidR="002A64F7">
              <w:rPr>
                <w:rFonts w:asciiTheme="minorHAnsi" w:hAnsiTheme="minorHAnsi" w:cstheme="minorHAnsi"/>
                <w:i w:val="0"/>
                <w:iCs w:val="0"/>
                <w:color w:val="262626" w:themeColor="text1" w:themeTint="D9"/>
              </w:rPr>
              <w:t>Model Management</w:t>
            </w:r>
            <w:r w:rsidR="000E3AFB">
              <w:rPr>
                <w:rFonts w:asciiTheme="minorHAnsi" w:hAnsiTheme="minorHAnsi" w:cstheme="minorHAnsi"/>
                <w:i w:val="0"/>
                <w:iCs w:val="0"/>
                <w:color w:val="262626" w:themeColor="text1" w:themeTint="D9"/>
              </w:rPr>
              <w:t xml:space="preserve"> [LAC-4]</w:t>
            </w:r>
          </w:p>
        </w:tc>
        <w:tc>
          <w:tcPr>
            <w:tcW w:w="2489" w:type="pct"/>
            <w:vAlign w:val="center"/>
          </w:tcPr>
          <w:p w14:paraId="27B6FF80" w14:textId="77777777" w:rsidR="002A64F7" w:rsidRDefault="005244D3" w:rsidP="002A64F7">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Erwin will be used for the development and maintenance of the conceptual, logical and physical models for both the data lake and the data warehouse.</w:t>
            </w:r>
          </w:p>
          <w:p w14:paraId="71057A29" w14:textId="354D6D32" w:rsidR="00B87511" w:rsidRPr="00442922" w:rsidRDefault="00B87511" w:rsidP="002A64F7">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As part of this, it will also house the additional metadata and mappings required for the framewor</w:t>
            </w:r>
            <w:r w:rsidR="00854AC8">
              <w:rPr>
                <w:rFonts w:asciiTheme="minorHAnsi" w:hAnsiTheme="minorHAnsi" w:cstheme="minorHAnsi"/>
                <w:i w:val="0"/>
                <w:iCs w:val="0"/>
                <w:color w:val="262626" w:themeColor="text1" w:themeTint="D9"/>
              </w:rPr>
              <w:t>k.</w:t>
            </w:r>
          </w:p>
        </w:tc>
        <w:tc>
          <w:tcPr>
            <w:tcW w:w="420" w:type="pct"/>
            <w:vAlign w:val="center"/>
          </w:tcPr>
          <w:p w14:paraId="7A2C76DE" w14:textId="33E34BDB" w:rsidR="002A64F7" w:rsidRDefault="002A64F7" w:rsidP="002A64F7">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Desktop Software</w:t>
            </w:r>
          </w:p>
        </w:tc>
      </w:tr>
      <w:tr w:rsidR="0070035F" w:rsidRPr="00AB5E54" w14:paraId="07AEFA95" w14:textId="77777777" w:rsidTr="6A72BBC8">
        <w:trPr>
          <w:trHeight w:val="577"/>
        </w:trPr>
        <w:tc>
          <w:tcPr>
            <w:tcW w:w="676" w:type="pct"/>
            <w:vAlign w:val="center"/>
          </w:tcPr>
          <w:p w14:paraId="5B5BEA3F" w14:textId="0CDD7BDA" w:rsidR="0070035F" w:rsidRPr="003E2CEF" w:rsidRDefault="0070035F" w:rsidP="00623C8A">
            <w:pPr>
              <w:pStyle w:val="HUDBTableText"/>
              <w:jc w:val="center"/>
              <w:rPr>
                <w:i w:val="0"/>
                <w:iCs w:val="0"/>
              </w:rPr>
            </w:pPr>
            <w:r w:rsidRPr="003E2CEF">
              <w:rPr>
                <w:rFonts w:asciiTheme="minorHAnsi" w:hAnsiTheme="minorHAnsi" w:cstheme="minorHAnsi"/>
                <w:i w:val="0"/>
                <w:iCs w:val="0"/>
                <w:color w:val="262626" w:themeColor="text1" w:themeTint="D9"/>
              </w:rPr>
              <w:t>CDC</w:t>
            </w:r>
          </w:p>
        </w:tc>
        <w:tc>
          <w:tcPr>
            <w:tcW w:w="604" w:type="pct"/>
            <w:vAlign w:val="center"/>
          </w:tcPr>
          <w:p w14:paraId="70365484" w14:textId="6218679F" w:rsidR="0070035F" w:rsidRDefault="0070035F" w:rsidP="002A64F7">
            <w:pPr>
              <w:pStyle w:val="HUDBTableT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TBD</w:t>
            </w:r>
          </w:p>
        </w:tc>
        <w:tc>
          <w:tcPr>
            <w:tcW w:w="811" w:type="pct"/>
            <w:vAlign w:val="center"/>
          </w:tcPr>
          <w:p w14:paraId="6F553FCA" w14:textId="02DAED9C" w:rsidR="0070035F" w:rsidRDefault="00E550F1" w:rsidP="002A64F7">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Data Acquisition &amp; Ingestion – Events [LAC-</w:t>
            </w:r>
            <w:r w:rsidR="004A1810">
              <w:rPr>
                <w:rFonts w:asciiTheme="minorHAnsi" w:hAnsiTheme="minorHAnsi" w:cstheme="minorHAnsi"/>
                <w:i w:val="0"/>
                <w:iCs w:val="0"/>
                <w:color w:val="262626" w:themeColor="text1" w:themeTint="D9"/>
              </w:rPr>
              <w:t>27</w:t>
            </w:r>
            <w:r>
              <w:rPr>
                <w:rFonts w:asciiTheme="minorHAnsi" w:hAnsiTheme="minorHAnsi" w:cstheme="minorHAnsi"/>
                <w:i w:val="0"/>
                <w:iCs w:val="0"/>
                <w:color w:val="262626" w:themeColor="text1" w:themeTint="D9"/>
              </w:rPr>
              <w:t>]</w:t>
            </w:r>
          </w:p>
        </w:tc>
        <w:tc>
          <w:tcPr>
            <w:tcW w:w="2489" w:type="pct"/>
            <w:vAlign w:val="center"/>
          </w:tcPr>
          <w:p w14:paraId="28FF408C" w14:textId="77777777" w:rsidR="0070035F" w:rsidRDefault="001B2F2D" w:rsidP="002A64F7">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A TBD change data capture tool that monitors database transactions, identifies them and delivers them to Azure EventHub for further consumption.</w:t>
            </w:r>
          </w:p>
          <w:p w14:paraId="347D21B1" w14:textId="02DF4EA5" w:rsidR="001B2F2D" w:rsidRPr="003E2CEF" w:rsidRDefault="001B2F2D" w:rsidP="002A64F7">
            <w:pPr>
              <w:pStyle w:val="HUDBTableText"/>
              <w:keepNext/>
              <w:rPr>
                <w:rFonts w:asciiTheme="minorHAnsi" w:hAnsiTheme="minorHAnsi" w:cstheme="minorHAnsi"/>
                <w:color w:val="262626" w:themeColor="text1" w:themeTint="D9"/>
              </w:rPr>
            </w:pPr>
            <w:r>
              <w:rPr>
                <w:rFonts w:asciiTheme="minorHAnsi" w:hAnsiTheme="minorHAnsi" w:cstheme="minorHAnsi"/>
                <w:color w:val="262626" w:themeColor="text1" w:themeTint="D9"/>
              </w:rPr>
              <w:t xml:space="preserve">The selection is currently in progress, and this document will be updated when more information is available. At the time of writing, IBM </w:t>
            </w:r>
            <w:r w:rsidR="009A6A2A">
              <w:rPr>
                <w:rFonts w:asciiTheme="minorHAnsi" w:hAnsiTheme="minorHAnsi" w:cstheme="minorHAnsi"/>
                <w:color w:val="262626" w:themeColor="text1" w:themeTint="D9"/>
              </w:rPr>
              <w:t>Data Replication, Qlik Replicate and HVR are being considered.</w:t>
            </w:r>
          </w:p>
        </w:tc>
        <w:tc>
          <w:tcPr>
            <w:tcW w:w="420" w:type="pct"/>
            <w:vAlign w:val="center"/>
          </w:tcPr>
          <w:p w14:paraId="3F826023" w14:textId="534BF4FB" w:rsidR="0070035F" w:rsidRDefault="004A1810" w:rsidP="002A64F7">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TBD</w:t>
            </w:r>
          </w:p>
        </w:tc>
      </w:tr>
    </w:tbl>
    <w:p w14:paraId="121E5E23" w14:textId="30967B1C" w:rsidR="00181C08" w:rsidRPr="00181C08" w:rsidRDefault="002864F6" w:rsidP="003E2CEF">
      <w:pPr>
        <w:pStyle w:val="BodyText"/>
        <w:jc w:val="center"/>
      </w:pPr>
      <w:r w:rsidRPr="00AB5E54">
        <w:rPr>
          <w:b/>
        </w:rPr>
        <w:t>Table 2.1 - Hardware and Software Technologies</w:t>
      </w:r>
    </w:p>
    <w:p w14:paraId="0A0F147C" w14:textId="77777777" w:rsidR="008D00FC" w:rsidRDefault="008D00FC">
      <w:pPr>
        <w:rPr>
          <w:rFonts w:ascii="Arial" w:hAnsi="Arial" w:cs="Arial"/>
          <w:b/>
          <w:color w:val="102C5E" w:themeColor="accent4"/>
          <w:sz w:val="68"/>
          <w:szCs w:val="68"/>
        </w:rPr>
      </w:pPr>
      <w:r>
        <w:br w:type="page"/>
      </w:r>
    </w:p>
    <w:p w14:paraId="5583EDC6" w14:textId="08644747" w:rsidR="00E42D35" w:rsidRPr="00FC0BF2" w:rsidRDefault="00E42D35" w:rsidP="003E2CEF">
      <w:pPr>
        <w:pStyle w:val="Heading1"/>
        <w:keepNext/>
        <w:keepLines/>
        <w:numPr>
          <w:ilvl w:val="0"/>
          <w:numId w:val="34"/>
        </w:numPr>
        <w:overflowPunct w:val="0"/>
        <w:autoSpaceDE w:val="0"/>
        <w:autoSpaceDN w:val="0"/>
        <w:adjustRightInd w:val="0"/>
        <w:spacing w:before="240" w:after="120" w:line="240" w:lineRule="auto"/>
        <w:textAlignment w:val="baseline"/>
      </w:pPr>
      <w:bookmarkStart w:id="143" w:name="_Toc85793236"/>
      <w:r w:rsidRPr="00FC0BF2">
        <w:t>Security Architecture</w:t>
      </w:r>
      <w:bookmarkEnd w:id="143"/>
    </w:p>
    <w:p w14:paraId="414597E0" w14:textId="77777777" w:rsidR="00E42D35" w:rsidRPr="00A21DE7" w:rsidRDefault="00E42D35" w:rsidP="003E2CEF">
      <w:pPr>
        <w:pStyle w:val="Heading2"/>
        <w:keepNext/>
        <w:keepLines/>
        <w:numPr>
          <w:ilvl w:val="1"/>
          <w:numId w:val="34"/>
        </w:numPr>
        <w:overflowPunct w:val="0"/>
        <w:autoSpaceDE w:val="0"/>
        <w:autoSpaceDN w:val="0"/>
        <w:adjustRightInd w:val="0"/>
        <w:spacing w:before="240" w:after="120"/>
        <w:textAlignment w:val="baseline"/>
      </w:pPr>
      <w:bookmarkStart w:id="144" w:name="_Toc278175209"/>
      <w:bookmarkStart w:id="145" w:name="_Toc85793237"/>
      <w:r w:rsidRPr="00A21DE7">
        <w:t>Security Solution Overview</w:t>
      </w:r>
      <w:bookmarkEnd w:id="144"/>
      <w:bookmarkEnd w:id="145"/>
    </w:p>
    <w:p w14:paraId="2862989C" w14:textId="09D5CE38" w:rsidR="00E42D35" w:rsidRDefault="00E42D35" w:rsidP="00AB5E54">
      <w:pPr>
        <w:pStyle w:val="BodyText"/>
        <w:spacing w:line="240" w:lineRule="auto"/>
      </w:pPr>
      <w:r w:rsidRPr="00A21DE7">
        <w:t xml:space="preserve">Security architecture is based on the “Least Privilege” principle. A </w:t>
      </w:r>
      <w:r>
        <w:t>l</w:t>
      </w:r>
      <w:r w:rsidRPr="00A21DE7">
        <w:t xml:space="preserve">east </w:t>
      </w:r>
      <w:r>
        <w:t>p</w:t>
      </w:r>
      <w:r w:rsidRPr="00A21DE7">
        <w:t xml:space="preserve">rivilege </w:t>
      </w:r>
      <w:r>
        <w:t>e</w:t>
      </w:r>
      <w:r w:rsidRPr="00A21DE7">
        <w:t xml:space="preserve">nterprise </w:t>
      </w:r>
      <w:r>
        <w:t>m</w:t>
      </w:r>
      <w:r w:rsidRPr="00A21DE7">
        <w:t>odel designed for architectural assurance is implemented in a comprehensive access control model. As a result, logical access controls are based on the principle of role</w:t>
      </w:r>
      <w:r w:rsidR="006E0B42">
        <w:t>-</w:t>
      </w:r>
      <w:r w:rsidRPr="00A21DE7">
        <w:t>based access control (RBAC). User access is granted to the minimum resources required to perform their official job functions.</w:t>
      </w:r>
    </w:p>
    <w:p w14:paraId="04F08156" w14:textId="2F89D1F5" w:rsidR="00263A64" w:rsidRDefault="00E42D35" w:rsidP="00AB5E54">
      <w:pPr>
        <w:pStyle w:val="BodyText"/>
        <w:spacing w:line="240" w:lineRule="auto"/>
      </w:pPr>
      <w:r w:rsidRPr="00A21DE7">
        <w:t xml:space="preserve">RBAC is </w:t>
      </w:r>
      <w:r w:rsidR="00462A71">
        <w:t xml:space="preserve">assumed to be the </w:t>
      </w:r>
      <w:r w:rsidRPr="00A21DE7">
        <w:t>security requirement model to be implemented at all levels of the enterprise from network access control at the device level, database access control at the data level, application</w:t>
      </w:r>
      <w:r w:rsidR="006E0B42">
        <w:t>-</w:t>
      </w:r>
      <w:r w:rsidRPr="00A21DE7">
        <w:t>level access control</w:t>
      </w:r>
      <w:r>
        <w:t>,</w:t>
      </w:r>
      <w:r w:rsidRPr="00A21DE7">
        <w:t xml:space="preserve"> as well as user access.</w:t>
      </w:r>
    </w:p>
    <w:p w14:paraId="69856ACB" w14:textId="212E8C49" w:rsidR="00E42D35" w:rsidRDefault="00E42D35" w:rsidP="00AB5E54">
      <w:pPr>
        <w:pStyle w:val="BodyText"/>
        <w:spacing w:line="240" w:lineRule="auto"/>
      </w:pPr>
      <w:r w:rsidRPr="00A21DE7">
        <w:t xml:space="preserve">The infrastructure components for this model at include </w:t>
      </w:r>
      <w:r w:rsidR="00417BD1">
        <w:t>Azure A</w:t>
      </w:r>
      <w:r w:rsidRPr="00A21DE7">
        <w:t xml:space="preserve">ctive </w:t>
      </w:r>
      <w:r w:rsidR="00417BD1">
        <w:t>D</w:t>
      </w:r>
      <w:r w:rsidRPr="00A21DE7">
        <w:t>irectory.</w:t>
      </w:r>
      <w:r w:rsidR="00263A64">
        <w:t xml:space="preserve">  This will be used as previously identified, as the identify provider</w:t>
      </w:r>
      <w:r w:rsidR="009B6067">
        <w:t xml:space="preserve"> [LAC-10]. Any components in the platform that are designated to be user accessible will authenticate and authorise </w:t>
      </w:r>
      <w:r w:rsidR="009B7843">
        <w:t>by using the identify provider.</w:t>
      </w:r>
    </w:p>
    <w:p w14:paraId="3EA45358" w14:textId="7780F6D5" w:rsidR="00372B2F" w:rsidRDefault="00F723A0" w:rsidP="00AB5E54">
      <w:pPr>
        <w:pStyle w:val="BodyText"/>
        <w:spacing w:line="240" w:lineRule="auto"/>
      </w:pPr>
      <w:r>
        <w:t>Platform service components may use service principal or managed identity accounts</w:t>
      </w:r>
      <w:r w:rsidR="00944E8B">
        <w:t xml:space="preserve"> to connect to other services</w:t>
      </w:r>
      <w:r>
        <w:t xml:space="preserve">, and these would </w:t>
      </w:r>
      <w:r w:rsidR="005A2A6C">
        <w:t>be managed through Azure Active Directory.</w:t>
      </w:r>
      <w:r w:rsidR="00944E8B">
        <w:t xml:space="preserve">  The specification of which will be through the Cloud Infrastructure document.</w:t>
      </w:r>
    </w:p>
    <w:p w14:paraId="6DCC037D" w14:textId="224FA5FB" w:rsidR="00B057C0" w:rsidRDefault="00B057C0" w:rsidP="00AB5E54">
      <w:pPr>
        <w:pStyle w:val="BodyText"/>
        <w:spacing w:line="240" w:lineRule="auto"/>
        <w:rPr>
          <w:b/>
          <w:bCs/>
        </w:rPr>
      </w:pPr>
      <w:r w:rsidRPr="003E2CEF">
        <w:rPr>
          <w:b/>
          <w:bCs/>
        </w:rPr>
        <w:t>Data Security</w:t>
      </w:r>
    </w:p>
    <w:p w14:paraId="5E49F9F9" w14:textId="58D6A309" w:rsidR="00E57148" w:rsidRDefault="00B057C0" w:rsidP="00AB5E54">
      <w:pPr>
        <w:pStyle w:val="BodyText"/>
        <w:spacing w:line="240" w:lineRule="auto"/>
      </w:pPr>
      <w:r w:rsidRPr="003E2CEF">
        <w:t>At presen</w:t>
      </w:r>
      <w:r>
        <w:t xml:space="preserve">t, there is no specific </w:t>
      </w:r>
      <w:r w:rsidR="00407CD8">
        <w:t>requirement</w:t>
      </w:r>
      <w:r>
        <w:t xml:space="preserve"> for security at a data level for row or column level security, however, </w:t>
      </w:r>
      <w:r w:rsidR="00407CD8">
        <w:t>this has been considered in selection of the technologies in the platform where data can be accessed</w:t>
      </w:r>
      <w:r w:rsidR="00E57148">
        <w:t xml:space="preserve"> and what their capabilities are.  The technologies considered under this are Power BI, Azure Synapse – dedicated pool and Azure Databricks.</w:t>
      </w:r>
    </w:p>
    <w:p w14:paraId="30368D75" w14:textId="23F2A1FD" w:rsidR="009D05D2" w:rsidRDefault="00CF7561" w:rsidP="00AB5E54">
      <w:pPr>
        <w:pStyle w:val="BodyText"/>
        <w:spacing w:line="240" w:lineRule="auto"/>
      </w:pPr>
      <w:r>
        <w:t xml:space="preserve">The following table </w:t>
      </w:r>
      <w:r w:rsidR="007A0FB4">
        <w:t xml:space="preserve">represents initial options for each of </w:t>
      </w:r>
      <w:r w:rsidR="00CC0666">
        <w:t>these components.</w:t>
      </w:r>
    </w:p>
    <w:tbl>
      <w:tblPr>
        <w:tblW w:w="5000" w:type="pct"/>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CellMar>
          <w:left w:w="28" w:type="dxa"/>
          <w:right w:w="28" w:type="dxa"/>
        </w:tblCellMar>
        <w:tblLook w:val="06A0" w:firstRow="1" w:lastRow="0" w:firstColumn="1" w:lastColumn="0" w:noHBand="1" w:noVBand="1"/>
      </w:tblPr>
      <w:tblGrid>
        <w:gridCol w:w="1118"/>
        <w:gridCol w:w="1265"/>
        <w:gridCol w:w="5118"/>
        <w:gridCol w:w="997"/>
        <w:gridCol w:w="997"/>
        <w:gridCol w:w="997"/>
      </w:tblGrid>
      <w:tr w:rsidR="00924634" w:rsidRPr="00AB5E54" w14:paraId="73313850" w14:textId="26861884" w:rsidTr="003E2CEF">
        <w:trPr>
          <w:trHeight w:val="1005"/>
          <w:tblHeader/>
        </w:trPr>
        <w:tc>
          <w:tcPr>
            <w:tcW w:w="533" w:type="pct"/>
            <w:shd w:val="clear" w:color="auto" w:fill="102C5E" w:themeFill="accent4"/>
            <w:vAlign w:val="center"/>
          </w:tcPr>
          <w:p w14:paraId="2F894BC7" w14:textId="19CC5E36" w:rsidR="009455FB" w:rsidRPr="00AB5E54" w:rsidRDefault="009455FB" w:rsidP="00E32456">
            <w:pPr>
              <w:pStyle w:val="HUDTableHeading"/>
              <w:jc w:val="left"/>
              <w:rPr>
                <w:rFonts w:asciiTheme="minorHAnsi" w:hAnsiTheme="minorHAnsi" w:cstheme="minorHAnsi"/>
                <w:b/>
                <w:sz w:val="20"/>
                <w:szCs w:val="20"/>
              </w:rPr>
            </w:pPr>
            <w:r>
              <w:rPr>
                <w:rFonts w:asciiTheme="minorHAnsi" w:hAnsiTheme="minorHAnsi" w:cstheme="minorHAnsi"/>
                <w:b/>
                <w:sz w:val="20"/>
                <w:szCs w:val="20"/>
              </w:rPr>
              <w:t>Service</w:t>
            </w:r>
          </w:p>
        </w:tc>
        <w:tc>
          <w:tcPr>
            <w:tcW w:w="603" w:type="pct"/>
            <w:shd w:val="clear" w:color="auto" w:fill="102C5E" w:themeFill="accent4"/>
            <w:vAlign w:val="center"/>
          </w:tcPr>
          <w:p w14:paraId="412CEA9C" w14:textId="6F247F28" w:rsidR="009455FB" w:rsidRPr="00AB5E54" w:rsidRDefault="009455FB" w:rsidP="00E32456">
            <w:pPr>
              <w:pStyle w:val="HUDTableHeading"/>
              <w:jc w:val="left"/>
              <w:rPr>
                <w:rFonts w:asciiTheme="minorHAnsi" w:hAnsiTheme="minorHAnsi" w:cstheme="minorHAnsi"/>
                <w:b/>
                <w:sz w:val="20"/>
                <w:szCs w:val="20"/>
              </w:rPr>
            </w:pPr>
            <w:r>
              <w:rPr>
                <w:rFonts w:asciiTheme="minorHAnsi" w:hAnsiTheme="minorHAnsi" w:cstheme="minorHAnsi"/>
                <w:b/>
                <w:sz w:val="20"/>
                <w:szCs w:val="20"/>
              </w:rPr>
              <w:t>Option</w:t>
            </w:r>
          </w:p>
        </w:tc>
        <w:tc>
          <w:tcPr>
            <w:tcW w:w="2439" w:type="pct"/>
            <w:shd w:val="clear" w:color="auto" w:fill="102C5E" w:themeFill="accent4"/>
            <w:vAlign w:val="center"/>
          </w:tcPr>
          <w:p w14:paraId="2BC414A3" w14:textId="543110F4" w:rsidR="009455FB" w:rsidRDefault="009455FB">
            <w:pPr>
              <w:pStyle w:val="HUDTableHeading"/>
              <w:jc w:val="left"/>
              <w:rPr>
                <w:rFonts w:asciiTheme="minorHAnsi" w:hAnsiTheme="minorHAnsi" w:cstheme="minorHAnsi"/>
                <w:b/>
                <w:sz w:val="20"/>
                <w:szCs w:val="20"/>
              </w:rPr>
            </w:pPr>
            <w:r>
              <w:rPr>
                <w:rFonts w:asciiTheme="minorHAnsi" w:hAnsiTheme="minorHAnsi" w:cstheme="minorHAnsi"/>
                <w:b/>
                <w:sz w:val="20"/>
                <w:szCs w:val="20"/>
              </w:rPr>
              <w:t>Description</w:t>
            </w:r>
          </w:p>
        </w:tc>
        <w:tc>
          <w:tcPr>
            <w:tcW w:w="475" w:type="pct"/>
            <w:shd w:val="clear" w:color="auto" w:fill="102C5E" w:themeFill="accent4"/>
            <w:vAlign w:val="center"/>
          </w:tcPr>
          <w:p w14:paraId="2EAAE1E8" w14:textId="38488409" w:rsidR="009455FB" w:rsidRDefault="009455FB">
            <w:pPr>
              <w:pStyle w:val="HUDTableHeading"/>
              <w:jc w:val="left"/>
              <w:rPr>
                <w:rFonts w:asciiTheme="minorHAnsi" w:hAnsiTheme="minorHAnsi" w:cstheme="minorHAnsi"/>
                <w:b/>
                <w:sz w:val="20"/>
                <w:szCs w:val="20"/>
              </w:rPr>
            </w:pPr>
            <w:r>
              <w:rPr>
                <w:rFonts w:asciiTheme="minorHAnsi" w:hAnsiTheme="minorHAnsi" w:cstheme="minorHAnsi"/>
                <w:b/>
                <w:sz w:val="20"/>
                <w:szCs w:val="20"/>
              </w:rPr>
              <w:t>Uses Active Directory</w:t>
            </w:r>
          </w:p>
        </w:tc>
        <w:tc>
          <w:tcPr>
            <w:tcW w:w="475" w:type="pct"/>
            <w:shd w:val="clear" w:color="auto" w:fill="102C5E" w:themeFill="accent4"/>
            <w:vAlign w:val="center"/>
          </w:tcPr>
          <w:p w14:paraId="676B430B" w14:textId="4800841C" w:rsidR="009455FB" w:rsidRDefault="009455FB">
            <w:pPr>
              <w:pStyle w:val="HUDTableHeading"/>
              <w:jc w:val="left"/>
              <w:rPr>
                <w:rFonts w:asciiTheme="minorHAnsi" w:hAnsiTheme="minorHAnsi" w:cstheme="minorHAnsi"/>
                <w:b/>
                <w:sz w:val="20"/>
                <w:szCs w:val="20"/>
              </w:rPr>
            </w:pPr>
            <w:r>
              <w:rPr>
                <w:rFonts w:asciiTheme="minorHAnsi" w:hAnsiTheme="minorHAnsi" w:cstheme="minorHAnsi"/>
                <w:b/>
                <w:sz w:val="20"/>
                <w:szCs w:val="20"/>
              </w:rPr>
              <w:t>Uses Active Directory Groups</w:t>
            </w:r>
          </w:p>
        </w:tc>
        <w:tc>
          <w:tcPr>
            <w:tcW w:w="475" w:type="pct"/>
            <w:shd w:val="clear" w:color="auto" w:fill="102C5E" w:themeFill="accent4"/>
            <w:vAlign w:val="center"/>
          </w:tcPr>
          <w:p w14:paraId="01675501" w14:textId="5956C70D" w:rsidR="009455FB" w:rsidRDefault="009455FB">
            <w:pPr>
              <w:pStyle w:val="HUDTableHeading"/>
              <w:jc w:val="left"/>
              <w:rPr>
                <w:rFonts w:asciiTheme="minorHAnsi" w:hAnsiTheme="minorHAnsi" w:cstheme="minorHAnsi"/>
                <w:b/>
                <w:sz w:val="20"/>
                <w:szCs w:val="20"/>
              </w:rPr>
            </w:pPr>
            <w:r>
              <w:rPr>
                <w:rFonts w:asciiTheme="minorHAnsi" w:hAnsiTheme="minorHAnsi" w:cstheme="minorHAnsi"/>
                <w:b/>
                <w:sz w:val="20"/>
                <w:szCs w:val="20"/>
              </w:rPr>
              <w:t>Data Driven</w:t>
            </w:r>
          </w:p>
        </w:tc>
      </w:tr>
      <w:tr w:rsidR="00BC5AF9" w:rsidRPr="00442922" w14:paraId="7E1D21C3" w14:textId="6DCE114E" w:rsidTr="00E32456">
        <w:trPr>
          <w:trHeight w:val="577"/>
        </w:trPr>
        <w:tc>
          <w:tcPr>
            <w:tcW w:w="533" w:type="pct"/>
            <w:vMerge w:val="restart"/>
            <w:vAlign w:val="center"/>
          </w:tcPr>
          <w:p w14:paraId="367F9D01" w14:textId="5E1C50F0" w:rsidR="00BC5AF9" w:rsidRPr="00442922" w:rsidRDefault="00BC5AF9" w:rsidP="00AB7858">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Power BI</w:t>
            </w:r>
          </w:p>
        </w:tc>
        <w:tc>
          <w:tcPr>
            <w:tcW w:w="603" w:type="pct"/>
          </w:tcPr>
          <w:p w14:paraId="58B6F68B" w14:textId="7245163D" w:rsidR="00BC5AF9" w:rsidRPr="00442922" w:rsidRDefault="00BC5AF9" w:rsidP="00AB7858">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Row level security</w:t>
            </w:r>
          </w:p>
        </w:tc>
        <w:tc>
          <w:tcPr>
            <w:tcW w:w="2439" w:type="pct"/>
          </w:tcPr>
          <w:p w14:paraId="665DE475" w14:textId="42E027DD" w:rsidR="00BC5AF9" w:rsidRDefault="00BC5AF9" w:rsidP="00AB7858">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 xml:space="preserve">Roles created in the model and people are assigned to the role in the published dataset, and </w:t>
            </w:r>
            <w:r w:rsidRPr="006B41B4">
              <w:rPr>
                <w:rFonts w:asciiTheme="minorHAnsi" w:hAnsiTheme="minorHAnsi" w:cstheme="minorHAnsi"/>
                <w:i w:val="0"/>
                <w:iCs w:val="0"/>
                <w:color w:val="262626" w:themeColor="text1" w:themeTint="D9"/>
              </w:rPr>
              <w:t>publish</w:t>
            </w:r>
            <w:r w:rsidRPr="003E2CEF">
              <w:rPr>
                <w:rFonts w:asciiTheme="minorHAnsi" w:hAnsiTheme="minorHAnsi" w:cstheme="minorHAnsi"/>
                <w:i w:val="0"/>
                <w:iCs w:val="0"/>
                <w:color w:val="262626" w:themeColor="text1" w:themeTint="D9"/>
              </w:rPr>
              <w:t xml:space="preserve"> in an app. Attributes can be filtered based on a value, for example these can be hardcoded to a syndicate name(s) or through an email address where it is possible to say this email address has access to these policies (performance consideration)</w:t>
            </w:r>
          </w:p>
        </w:tc>
        <w:tc>
          <w:tcPr>
            <w:tcW w:w="475" w:type="pct"/>
          </w:tcPr>
          <w:p w14:paraId="62015D28" w14:textId="651AC5CF" w:rsidR="00BC5AF9" w:rsidRDefault="00BC5AF9" w:rsidP="00AB7858">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Yes</w:t>
            </w:r>
          </w:p>
        </w:tc>
        <w:tc>
          <w:tcPr>
            <w:tcW w:w="475" w:type="pct"/>
          </w:tcPr>
          <w:p w14:paraId="04991CFE" w14:textId="1F4E6D22" w:rsidR="00BC5AF9" w:rsidRDefault="00BC5AF9" w:rsidP="00AB7858">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Yes</w:t>
            </w:r>
          </w:p>
        </w:tc>
        <w:tc>
          <w:tcPr>
            <w:tcW w:w="475" w:type="pct"/>
          </w:tcPr>
          <w:p w14:paraId="157AC617" w14:textId="1EBD6DAC" w:rsidR="00BC5AF9" w:rsidRDefault="00BC5AF9" w:rsidP="00AB7858">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Yes</w:t>
            </w:r>
          </w:p>
        </w:tc>
      </w:tr>
      <w:tr w:rsidR="00BC5AF9" w:rsidRPr="00442922" w14:paraId="73729670" w14:textId="23A4239D" w:rsidTr="00BC5AF9">
        <w:trPr>
          <w:trHeight w:val="195"/>
        </w:trPr>
        <w:tc>
          <w:tcPr>
            <w:tcW w:w="533" w:type="pct"/>
            <w:vMerge/>
            <w:vAlign w:val="center"/>
          </w:tcPr>
          <w:p w14:paraId="61930720" w14:textId="08E8F395" w:rsidR="00BC5AF9" w:rsidRPr="00442922" w:rsidRDefault="00BC5AF9" w:rsidP="00AB7858">
            <w:pPr>
              <w:pStyle w:val="HUDBTableText"/>
              <w:keepNext/>
              <w:rPr>
                <w:rFonts w:asciiTheme="minorHAnsi" w:hAnsiTheme="minorHAnsi" w:cstheme="minorHAnsi"/>
                <w:i w:val="0"/>
                <w:iCs w:val="0"/>
                <w:color w:val="262626" w:themeColor="text1" w:themeTint="D9"/>
              </w:rPr>
            </w:pPr>
          </w:p>
        </w:tc>
        <w:tc>
          <w:tcPr>
            <w:tcW w:w="603" w:type="pct"/>
          </w:tcPr>
          <w:p w14:paraId="60854345" w14:textId="5A8AAE8A" w:rsidR="00BC5AF9" w:rsidRPr="00442922" w:rsidRDefault="00BC5AF9" w:rsidP="00AB7858">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Model Security</w:t>
            </w:r>
          </w:p>
        </w:tc>
        <w:tc>
          <w:tcPr>
            <w:tcW w:w="2439" w:type="pct"/>
          </w:tcPr>
          <w:p w14:paraId="49ED9517" w14:textId="36D0951D" w:rsidR="00BC5AF9" w:rsidRDefault="00BC5AF9" w:rsidP="00AB7858">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 xml:space="preserve">Only load data into a model that a particular set of users have access to, and publish </w:t>
            </w:r>
            <w:r>
              <w:rPr>
                <w:rFonts w:asciiTheme="minorHAnsi" w:hAnsiTheme="minorHAnsi" w:cstheme="minorHAnsi"/>
                <w:i w:val="0"/>
                <w:iCs w:val="0"/>
                <w:color w:val="262626" w:themeColor="text1" w:themeTint="D9"/>
              </w:rPr>
              <w:t>through a Power BI a</w:t>
            </w:r>
            <w:r w:rsidRPr="003E2CEF">
              <w:rPr>
                <w:rFonts w:asciiTheme="minorHAnsi" w:hAnsiTheme="minorHAnsi" w:cstheme="minorHAnsi"/>
                <w:i w:val="0"/>
                <w:iCs w:val="0"/>
                <w:color w:val="262626" w:themeColor="text1" w:themeTint="D9"/>
              </w:rPr>
              <w:t>pp</w:t>
            </w:r>
          </w:p>
        </w:tc>
        <w:tc>
          <w:tcPr>
            <w:tcW w:w="475" w:type="pct"/>
          </w:tcPr>
          <w:p w14:paraId="5B4F25E2" w14:textId="64251B6D" w:rsidR="00BC5AF9" w:rsidRDefault="00BC5AF9" w:rsidP="00AB7858">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Yes</w:t>
            </w:r>
          </w:p>
        </w:tc>
        <w:tc>
          <w:tcPr>
            <w:tcW w:w="475" w:type="pct"/>
          </w:tcPr>
          <w:p w14:paraId="10288BB3" w14:textId="7E9A0A6C" w:rsidR="00BC5AF9" w:rsidRDefault="00BC5AF9" w:rsidP="00AB7858">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Yes</w:t>
            </w:r>
          </w:p>
        </w:tc>
        <w:tc>
          <w:tcPr>
            <w:tcW w:w="475" w:type="pct"/>
          </w:tcPr>
          <w:p w14:paraId="6AF70045" w14:textId="788266D3" w:rsidR="00BC5AF9" w:rsidRDefault="00BC5AF9" w:rsidP="00AB7858">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No</w:t>
            </w:r>
          </w:p>
        </w:tc>
      </w:tr>
      <w:tr w:rsidR="006F31EE" w:rsidRPr="00442922" w14:paraId="503BE82A" w14:textId="77777777" w:rsidTr="00BC5AF9">
        <w:trPr>
          <w:trHeight w:val="195"/>
        </w:trPr>
        <w:tc>
          <w:tcPr>
            <w:tcW w:w="533" w:type="pct"/>
            <w:vMerge/>
            <w:vAlign w:val="center"/>
          </w:tcPr>
          <w:p w14:paraId="2F7C5FD0" w14:textId="77777777" w:rsidR="006F31EE" w:rsidRPr="00442922" w:rsidRDefault="006F31EE" w:rsidP="006F31EE">
            <w:pPr>
              <w:pStyle w:val="HUDBTableText"/>
              <w:keepNext/>
              <w:rPr>
                <w:rFonts w:asciiTheme="minorHAnsi" w:hAnsiTheme="minorHAnsi" w:cstheme="minorHAnsi"/>
                <w:i w:val="0"/>
                <w:iCs w:val="0"/>
                <w:color w:val="262626" w:themeColor="text1" w:themeTint="D9"/>
              </w:rPr>
            </w:pPr>
          </w:p>
        </w:tc>
        <w:tc>
          <w:tcPr>
            <w:tcW w:w="603" w:type="pct"/>
          </w:tcPr>
          <w:p w14:paraId="5174755E" w14:textId="2B1E75CA" w:rsidR="006F31EE" w:rsidRPr="00AB7858" w:rsidRDefault="006F31EE" w:rsidP="006F31EE">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Column level security</w:t>
            </w:r>
          </w:p>
        </w:tc>
        <w:tc>
          <w:tcPr>
            <w:tcW w:w="2439" w:type="pct"/>
          </w:tcPr>
          <w:p w14:paraId="7BC789EF" w14:textId="3CDB7228" w:rsidR="006F31EE" w:rsidRPr="006B41B4" w:rsidRDefault="006F31EE" w:rsidP="006F31EE">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 xml:space="preserve">Select permission granted to only the columns the user / group is allowed to see. This should generally be presented through a view so that the end user does not select the </w:t>
            </w:r>
            <w:r w:rsidR="00753E23" w:rsidRPr="003E2CEF">
              <w:rPr>
                <w:rFonts w:asciiTheme="minorHAnsi" w:hAnsiTheme="minorHAnsi" w:cstheme="minorHAnsi"/>
                <w:i w:val="0"/>
                <w:iCs w:val="0"/>
                <w:color w:val="262626" w:themeColor="text1" w:themeTint="D9"/>
              </w:rPr>
              <w:t>disallowed</w:t>
            </w:r>
            <w:r w:rsidRPr="003E2CEF">
              <w:rPr>
                <w:rFonts w:asciiTheme="minorHAnsi" w:hAnsiTheme="minorHAnsi" w:cstheme="minorHAnsi"/>
                <w:i w:val="0"/>
                <w:iCs w:val="0"/>
                <w:color w:val="262626" w:themeColor="text1" w:themeTint="D9"/>
              </w:rPr>
              <w:t xml:space="preserve"> column. </w:t>
            </w:r>
          </w:p>
        </w:tc>
        <w:tc>
          <w:tcPr>
            <w:tcW w:w="475" w:type="pct"/>
          </w:tcPr>
          <w:p w14:paraId="3103A085" w14:textId="7E99CCEC" w:rsidR="006F31EE" w:rsidRDefault="000625A4" w:rsidP="006F31EE">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Yes</w:t>
            </w:r>
          </w:p>
        </w:tc>
        <w:tc>
          <w:tcPr>
            <w:tcW w:w="475" w:type="pct"/>
          </w:tcPr>
          <w:p w14:paraId="7331CA2E" w14:textId="23C63CB7" w:rsidR="006F31EE" w:rsidRDefault="000625A4" w:rsidP="006F31EE">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Yes</w:t>
            </w:r>
          </w:p>
        </w:tc>
        <w:tc>
          <w:tcPr>
            <w:tcW w:w="475" w:type="pct"/>
          </w:tcPr>
          <w:p w14:paraId="58264BEF" w14:textId="22788770" w:rsidR="006F31EE" w:rsidRDefault="0074327A" w:rsidP="006F31EE">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No</w:t>
            </w:r>
          </w:p>
        </w:tc>
      </w:tr>
      <w:tr w:rsidR="004F78AD" w:rsidRPr="00442922" w14:paraId="23078DE1" w14:textId="77777777" w:rsidTr="00E32456">
        <w:trPr>
          <w:trHeight w:val="577"/>
        </w:trPr>
        <w:tc>
          <w:tcPr>
            <w:tcW w:w="533" w:type="pct"/>
            <w:vMerge w:val="restart"/>
            <w:vAlign w:val="center"/>
          </w:tcPr>
          <w:p w14:paraId="44D3E7D9" w14:textId="559CAC33" w:rsidR="004F78AD" w:rsidRPr="00442922" w:rsidRDefault="004F78AD" w:rsidP="00924634">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Synapse</w:t>
            </w:r>
          </w:p>
        </w:tc>
        <w:tc>
          <w:tcPr>
            <w:tcW w:w="603" w:type="pct"/>
          </w:tcPr>
          <w:p w14:paraId="107241F5" w14:textId="418AA7AB" w:rsidR="004F78AD" w:rsidRDefault="004F78AD" w:rsidP="00924634">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Row Level Security</w:t>
            </w:r>
          </w:p>
        </w:tc>
        <w:tc>
          <w:tcPr>
            <w:tcW w:w="2439" w:type="pct"/>
          </w:tcPr>
          <w:p w14:paraId="0A590A7B" w14:textId="0913B8D0" w:rsidR="004F78AD" w:rsidRPr="006B41B4" w:rsidRDefault="004F78AD" w:rsidP="00924634">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Either directly against a table or by calculating a key on a table and having a user security table with the attributes and generated key. This is used in a function which is applied through security policy to an object (table / view)</w:t>
            </w:r>
          </w:p>
        </w:tc>
        <w:tc>
          <w:tcPr>
            <w:tcW w:w="475" w:type="pct"/>
          </w:tcPr>
          <w:p w14:paraId="14F3C62F" w14:textId="00EFD094" w:rsidR="004F78AD" w:rsidRDefault="004F78AD" w:rsidP="00924634">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Yes</w:t>
            </w:r>
          </w:p>
        </w:tc>
        <w:tc>
          <w:tcPr>
            <w:tcW w:w="475" w:type="pct"/>
          </w:tcPr>
          <w:p w14:paraId="6706C713" w14:textId="0B21628F" w:rsidR="004F78AD" w:rsidRDefault="004F78AD" w:rsidP="00924634">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Yes</w:t>
            </w:r>
          </w:p>
        </w:tc>
        <w:tc>
          <w:tcPr>
            <w:tcW w:w="475" w:type="pct"/>
          </w:tcPr>
          <w:p w14:paraId="0A10011E" w14:textId="3323B4C9" w:rsidR="004F78AD" w:rsidRDefault="004F78AD" w:rsidP="00924634">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Yes</w:t>
            </w:r>
          </w:p>
        </w:tc>
      </w:tr>
      <w:tr w:rsidR="004F78AD" w:rsidRPr="00442922" w14:paraId="2407071C" w14:textId="77777777" w:rsidTr="00E32456">
        <w:trPr>
          <w:trHeight w:val="577"/>
        </w:trPr>
        <w:tc>
          <w:tcPr>
            <w:tcW w:w="533" w:type="pct"/>
            <w:vMerge/>
            <w:vAlign w:val="center"/>
          </w:tcPr>
          <w:p w14:paraId="4834E556" w14:textId="77777777" w:rsidR="004F78AD" w:rsidRPr="00442922" w:rsidRDefault="004F78AD" w:rsidP="004F78AD">
            <w:pPr>
              <w:pStyle w:val="HUDBTableText"/>
              <w:keepNext/>
              <w:rPr>
                <w:rFonts w:asciiTheme="minorHAnsi" w:hAnsiTheme="minorHAnsi" w:cstheme="minorHAnsi"/>
                <w:i w:val="0"/>
                <w:iCs w:val="0"/>
                <w:color w:val="262626" w:themeColor="text1" w:themeTint="D9"/>
              </w:rPr>
            </w:pPr>
          </w:p>
        </w:tc>
        <w:tc>
          <w:tcPr>
            <w:tcW w:w="603" w:type="pct"/>
          </w:tcPr>
          <w:p w14:paraId="304EFE7E" w14:textId="44B7965E" w:rsidR="004F78AD" w:rsidRDefault="004F78AD" w:rsidP="004F78AD">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Views (row / column)</w:t>
            </w:r>
          </w:p>
        </w:tc>
        <w:tc>
          <w:tcPr>
            <w:tcW w:w="2439" w:type="pct"/>
          </w:tcPr>
          <w:p w14:paraId="6185F0FA" w14:textId="00834C51" w:rsidR="004F78AD" w:rsidRPr="006B41B4" w:rsidRDefault="004F78AD" w:rsidP="004F78AD">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Create a view with appropriate filters/columns in place against the data and only provide access to the views to appropriate users/groups</w:t>
            </w:r>
          </w:p>
        </w:tc>
        <w:tc>
          <w:tcPr>
            <w:tcW w:w="475" w:type="pct"/>
          </w:tcPr>
          <w:p w14:paraId="6A7A926A" w14:textId="1ACEC28C" w:rsidR="004F78AD" w:rsidRDefault="004F78AD" w:rsidP="004F78AD">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Yes</w:t>
            </w:r>
          </w:p>
        </w:tc>
        <w:tc>
          <w:tcPr>
            <w:tcW w:w="475" w:type="pct"/>
          </w:tcPr>
          <w:p w14:paraId="7B4FE66A" w14:textId="090A357D" w:rsidR="004F78AD" w:rsidRDefault="004F78AD" w:rsidP="004F78AD">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Yes</w:t>
            </w:r>
          </w:p>
        </w:tc>
        <w:tc>
          <w:tcPr>
            <w:tcW w:w="475" w:type="pct"/>
          </w:tcPr>
          <w:p w14:paraId="43475EA7" w14:textId="7BDB452E" w:rsidR="004F78AD" w:rsidRDefault="004F78AD" w:rsidP="004F78AD">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Yes</w:t>
            </w:r>
          </w:p>
        </w:tc>
      </w:tr>
      <w:tr w:rsidR="004F78AD" w:rsidRPr="00442922" w14:paraId="2356EFEB" w14:textId="77777777" w:rsidTr="004F78AD">
        <w:trPr>
          <w:trHeight w:val="205"/>
        </w:trPr>
        <w:tc>
          <w:tcPr>
            <w:tcW w:w="533" w:type="pct"/>
            <w:vMerge/>
            <w:vAlign w:val="center"/>
          </w:tcPr>
          <w:p w14:paraId="65033B74" w14:textId="77777777" w:rsidR="004F78AD" w:rsidRPr="00442922" w:rsidRDefault="004F78AD" w:rsidP="004F78AD">
            <w:pPr>
              <w:pStyle w:val="HUDBTableText"/>
              <w:keepNext/>
              <w:rPr>
                <w:rFonts w:asciiTheme="minorHAnsi" w:hAnsiTheme="minorHAnsi" w:cstheme="minorHAnsi"/>
                <w:i w:val="0"/>
                <w:iCs w:val="0"/>
                <w:color w:val="262626" w:themeColor="text1" w:themeTint="D9"/>
              </w:rPr>
            </w:pPr>
          </w:p>
        </w:tc>
        <w:tc>
          <w:tcPr>
            <w:tcW w:w="603" w:type="pct"/>
          </w:tcPr>
          <w:p w14:paraId="480CBA91" w14:textId="2A9C7714" w:rsidR="004F78AD" w:rsidRDefault="004F78AD" w:rsidP="004F78AD">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Tables (row / column)</w:t>
            </w:r>
          </w:p>
        </w:tc>
        <w:tc>
          <w:tcPr>
            <w:tcW w:w="2439" w:type="pct"/>
          </w:tcPr>
          <w:p w14:paraId="2B5E15F5" w14:textId="0A785019" w:rsidR="004F78AD" w:rsidRPr="006B41B4" w:rsidRDefault="004F78AD" w:rsidP="004F78AD">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Specifically write out tables with specific access to a user group</w:t>
            </w:r>
          </w:p>
        </w:tc>
        <w:tc>
          <w:tcPr>
            <w:tcW w:w="475" w:type="pct"/>
          </w:tcPr>
          <w:p w14:paraId="537D2435" w14:textId="67B2B637" w:rsidR="004F78AD" w:rsidRDefault="004F78AD" w:rsidP="004F78AD">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Yes</w:t>
            </w:r>
          </w:p>
        </w:tc>
        <w:tc>
          <w:tcPr>
            <w:tcW w:w="475" w:type="pct"/>
          </w:tcPr>
          <w:p w14:paraId="02E2D4AF" w14:textId="4E054E35" w:rsidR="004F78AD" w:rsidRDefault="004F78AD" w:rsidP="004F78AD">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Yes</w:t>
            </w:r>
          </w:p>
        </w:tc>
        <w:tc>
          <w:tcPr>
            <w:tcW w:w="475" w:type="pct"/>
          </w:tcPr>
          <w:p w14:paraId="5305DF5E" w14:textId="25F9DE76" w:rsidR="004F78AD" w:rsidRDefault="004F78AD" w:rsidP="004F78AD">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No</w:t>
            </w:r>
          </w:p>
        </w:tc>
      </w:tr>
      <w:tr w:rsidR="004F78AD" w:rsidRPr="00442922" w14:paraId="1ADB2F3D" w14:textId="77777777" w:rsidTr="004F78AD">
        <w:trPr>
          <w:trHeight w:val="205"/>
        </w:trPr>
        <w:tc>
          <w:tcPr>
            <w:tcW w:w="533" w:type="pct"/>
            <w:vMerge/>
            <w:vAlign w:val="center"/>
          </w:tcPr>
          <w:p w14:paraId="7CB5A889" w14:textId="77777777" w:rsidR="004F78AD" w:rsidRPr="00442922" w:rsidRDefault="004F78AD" w:rsidP="004F78AD">
            <w:pPr>
              <w:pStyle w:val="HUDBTableText"/>
              <w:keepNext/>
              <w:rPr>
                <w:rFonts w:asciiTheme="minorHAnsi" w:hAnsiTheme="minorHAnsi" w:cstheme="minorHAnsi"/>
                <w:i w:val="0"/>
                <w:iCs w:val="0"/>
                <w:color w:val="262626" w:themeColor="text1" w:themeTint="D9"/>
              </w:rPr>
            </w:pPr>
          </w:p>
        </w:tc>
        <w:tc>
          <w:tcPr>
            <w:tcW w:w="603" w:type="pct"/>
          </w:tcPr>
          <w:p w14:paraId="600F852E" w14:textId="44A5876E" w:rsidR="004F78AD" w:rsidRPr="003E2CEF" w:rsidRDefault="004F78AD" w:rsidP="004F78AD">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Column level security</w:t>
            </w:r>
          </w:p>
        </w:tc>
        <w:tc>
          <w:tcPr>
            <w:tcW w:w="2439" w:type="pct"/>
          </w:tcPr>
          <w:p w14:paraId="4E7527D3" w14:textId="1B58D220" w:rsidR="004F78AD" w:rsidRPr="00924634" w:rsidRDefault="004F78AD" w:rsidP="004F78AD">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 xml:space="preserve">Select permission granted to only the columns the user / group is allowed to see. This should generally be presented through a view so that the end user does not select the </w:t>
            </w:r>
            <w:r w:rsidR="00DA5AB1" w:rsidRPr="000625A4">
              <w:rPr>
                <w:rFonts w:asciiTheme="minorHAnsi" w:hAnsiTheme="minorHAnsi" w:cstheme="minorHAnsi"/>
                <w:i w:val="0"/>
                <w:iCs w:val="0"/>
                <w:color w:val="262626" w:themeColor="text1" w:themeTint="D9"/>
              </w:rPr>
              <w:t>disallowed</w:t>
            </w:r>
            <w:r w:rsidRPr="003E2CEF">
              <w:rPr>
                <w:rFonts w:asciiTheme="minorHAnsi" w:hAnsiTheme="minorHAnsi" w:cstheme="minorHAnsi"/>
                <w:i w:val="0"/>
                <w:iCs w:val="0"/>
                <w:color w:val="262626" w:themeColor="text1" w:themeTint="D9"/>
              </w:rPr>
              <w:t xml:space="preserve"> column. </w:t>
            </w:r>
          </w:p>
        </w:tc>
        <w:tc>
          <w:tcPr>
            <w:tcW w:w="475" w:type="pct"/>
          </w:tcPr>
          <w:p w14:paraId="7F85BBFD" w14:textId="4C62D4DF" w:rsidR="004F78AD" w:rsidRPr="00924634" w:rsidRDefault="004F78AD" w:rsidP="004F78AD">
            <w:pPr>
              <w:pStyle w:val="HUDBTableText"/>
              <w:keepNext/>
              <w:rPr>
                <w:rFonts w:asciiTheme="minorHAnsi" w:hAnsiTheme="minorHAnsi" w:cstheme="minorHAnsi"/>
                <w:i w:val="0"/>
                <w:iCs w:val="0"/>
                <w:color w:val="262626" w:themeColor="text1" w:themeTint="D9"/>
              </w:rPr>
            </w:pPr>
            <w:r w:rsidRPr="004C7269">
              <w:rPr>
                <w:rFonts w:asciiTheme="minorHAnsi" w:hAnsiTheme="minorHAnsi" w:cstheme="minorHAnsi"/>
                <w:i w:val="0"/>
                <w:iCs w:val="0"/>
                <w:color w:val="262626" w:themeColor="text1" w:themeTint="D9"/>
              </w:rPr>
              <w:t>Yes</w:t>
            </w:r>
          </w:p>
        </w:tc>
        <w:tc>
          <w:tcPr>
            <w:tcW w:w="475" w:type="pct"/>
          </w:tcPr>
          <w:p w14:paraId="4889E028" w14:textId="068D5059" w:rsidR="004F78AD" w:rsidRPr="00924634" w:rsidRDefault="004F78AD" w:rsidP="004F78AD">
            <w:pPr>
              <w:pStyle w:val="HUDBTableText"/>
              <w:keepNext/>
              <w:rPr>
                <w:rFonts w:asciiTheme="minorHAnsi" w:hAnsiTheme="minorHAnsi" w:cstheme="minorHAnsi"/>
                <w:i w:val="0"/>
                <w:iCs w:val="0"/>
                <w:color w:val="262626" w:themeColor="text1" w:themeTint="D9"/>
              </w:rPr>
            </w:pPr>
            <w:r w:rsidRPr="004C7269">
              <w:rPr>
                <w:rFonts w:asciiTheme="minorHAnsi" w:hAnsiTheme="minorHAnsi" w:cstheme="minorHAnsi"/>
                <w:i w:val="0"/>
                <w:iCs w:val="0"/>
                <w:color w:val="262626" w:themeColor="text1" w:themeTint="D9"/>
              </w:rPr>
              <w:t>Yes</w:t>
            </w:r>
          </w:p>
        </w:tc>
        <w:tc>
          <w:tcPr>
            <w:tcW w:w="475" w:type="pct"/>
          </w:tcPr>
          <w:p w14:paraId="6C69331F" w14:textId="78D497C4" w:rsidR="004F78AD" w:rsidRPr="00924634" w:rsidRDefault="00753E23" w:rsidP="004F78AD">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Partial</w:t>
            </w:r>
          </w:p>
        </w:tc>
      </w:tr>
      <w:tr w:rsidR="004F78AD" w:rsidRPr="00442922" w14:paraId="36789902" w14:textId="77777777" w:rsidTr="00E32456">
        <w:trPr>
          <w:trHeight w:val="577"/>
        </w:trPr>
        <w:tc>
          <w:tcPr>
            <w:tcW w:w="533" w:type="pct"/>
            <w:vMerge w:val="restart"/>
            <w:vAlign w:val="center"/>
          </w:tcPr>
          <w:p w14:paraId="2CEDECBB" w14:textId="252561AE" w:rsidR="004F78AD" w:rsidRPr="00442922" w:rsidRDefault="004F78AD" w:rsidP="00924634">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Databricks</w:t>
            </w:r>
          </w:p>
        </w:tc>
        <w:tc>
          <w:tcPr>
            <w:tcW w:w="603" w:type="pct"/>
          </w:tcPr>
          <w:p w14:paraId="3E9F9F38" w14:textId="5D681FA5" w:rsidR="004F78AD" w:rsidRDefault="004F78AD" w:rsidP="00924634">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Row Level Security - Views</w:t>
            </w:r>
          </w:p>
        </w:tc>
        <w:tc>
          <w:tcPr>
            <w:tcW w:w="2439" w:type="pct"/>
          </w:tcPr>
          <w:p w14:paraId="0CAC06A8" w14:textId="3644C9F3" w:rsidR="004F78AD" w:rsidRPr="006B41B4" w:rsidRDefault="004F78AD" w:rsidP="00924634">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Either directly against a table or by calculating a key on a table and having a user security table with the attributes and generated key. This is applied through a case statement in the where clause in the view which also checks to see if the user is a member and then returns appropriate item for the where clause</w:t>
            </w:r>
          </w:p>
        </w:tc>
        <w:tc>
          <w:tcPr>
            <w:tcW w:w="475" w:type="pct"/>
          </w:tcPr>
          <w:p w14:paraId="3E88104E" w14:textId="05A60FFA" w:rsidR="004F78AD" w:rsidRDefault="004F78AD" w:rsidP="00924634">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Yes</w:t>
            </w:r>
          </w:p>
        </w:tc>
        <w:tc>
          <w:tcPr>
            <w:tcW w:w="475" w:type="pct"/>
          </w:tcPr>
          <w:p w14:paraId="04E65FCC" w14:textId="4EBF8DEF" w:rsidR="004F78AD" w:rsidRDefault="004F78AD" w:rsidP="00924634">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No</w:t>
            </w:r>
          </w:p>
        </w:tc>
        <w:tc>
          <w:tcPr>
            <w:tcW w:w="475" w:type="pct"/>
          </w:tcPr>
          <w:p w14:paraId="14F5D853" w14:textId="44D11B9C" w:rsidR="004F78AD" w:rsidRDefault="004F78AD" w:rsidP="00924634">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Yes</w:t>
            </w:r>
          </w:p>
        </w:tc>
      </w:tr>
      <w:tr w:rsidR="00753E23" w:rsidRPr="00442922" w14:paraId="1EB01D30" w14:textId="77777777" w:rsidTr="00E32456">
        <w:trPr>
          <w:trHeight w:val="577"/>
        </w:trPr>
        <w:tc>
          <w:tcPr>
            <w:tcW w:w="533" w:type="pct"/>
            <w:vMerge/>
            <w:vAlign w:val="center"/>
          </w:tcPr>
          <w:p w14:paraId="6036FC4D" w14:textId="77777777" w:rsidR="00753E23" w:rsidRPr="00442922" w:rsidRDefault="00753E23" w:rsidP="00753E23">
            <w:pPr>
              <w:pStyle w:val="HUDBTableText"/>
              <w:keepNext/>
              <w:rPr>
                <w:rFonts w:asciiTheme="minorHAnsi" w:hAnsiTheme="minorHAnsi" w:cstheme="minorHAnsi"/>
                <w:i w:val="0"/>
                <w:iCs w:val="0"/>
                <w:color w:val="262626" w:themeColor="text1" w:themeTint="D9"/>
              </w:rPr>
            </w:pPr>
          </w:p>
        </w:tc>
        <w:tc>
          <w:tcPr>
            <w:tcW w:w="603" w:type="pct"/>
          </w:tcPr>
          <w:p w14:paraId="387A11C1" w14:textId="212C5793" w:rsidR="00753E23" w:rsidRDefault="00753E23" w:rsidP="00753E23">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Views (row / column)</w:t>
            </w:r>
          </w:p>
        </w:tc>
        <w:tc>
          <w:tcPr>
            <w:tcW w:w="2439" w:type="pct"/>
          </w:tcPr>
          <w:p w14:paraId="3E07F5A6" w14:textId="5247C9D2" w:rsidR="00753E23" w:rsidRPr="006B41B4" w:rsidRDefault="00753E23" w:rsidP="00753E23">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Create a view with appropriate filters/columns in place against the data and only provide access to the views to appropriate users/groups</w:t>
            </w:r>
          </w:p>
        </w:tc>
        <w:tc>
          <w:tcPr>
            <w:tcW w:w="475" w:type="pct"/>
          </w:tcPr>
          <w:p w14:paraId="5267C7A8" w14:textId="25B4F8CC" w:rsidR="00753E23" w:rsidRDefault="00753E23" w:rsidP="00753E23">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Yes</w:t>
            </w:r>
          </w:p>
        </w:tc>
        <w:tc>
          <w:tcPr>
            <w:tcW w:w="475" w:type="pct"/>
          </w:tcPr>
          <w:p w14:paraId="72635683" w14:textId="2AB95DF6" w:rsidR="00753E23" w:rsidRDefault="00753E23" w:rsidP="00753E23">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No</w:t>
            </w:r>
          </w:p>
        </w:tc>
        <w:tc>
          <w:tcPr>
            <w:tcW w:w="475" w:type="pct"/>
          </w:tcPr>
          <w:p w14:paraId="67FAE1AA" w14:textId="251D0F0F" w:rsidR="00753E23" w:rsidRDefault="00753E23" w:rsidP="00753E23">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Yes</w:t>
            </w:r>
          </w:p>
        </w:tc>
      </w:tr>
      <w:tr w:rsidR="00753E23" w:rsidRPr="00442922" w14:paraId="51826F45" w14:textId="77777777" w:rsidTr="004F78AD">
        <w:trPr>
          <w:trHeight w:val="345"/>
        </w:trPr>
        <w:tc>
          <w:tcPr>
            <w:tcW w:w="533" w:type="pct"/>
            <w:vMerge/>
            <w:vAlign w:val="center"/>
          </w:tcPr>
          <w:p w14:paraId="45037839" w14:textId="77777777" w:rsidR="00753E23" w:rsidRPr="00442922" w:rsidRDefault="00753E23" w:rsidP="00753E23">
            <w:pPr>
              <w:pStyle w:val="HUDBTableText"/>
              <w:keepNext/>
              <w:rPr>
                <w:rFonts w:asciiTheme="minorHAnsi" w:hAnsiTheme="minorHAnsi" w:cstheme="minorHAnsi"/>
                <w:i w:val="0"/>
                <w:iCs w:val="0"/>
                <w:color w:val="262626" w:themeColor="text1" w:themeTint="D9"/>
              </w:rPr>
            </w:pPr>
          </w:p>
        </w:tc>
        <w:tc>
          <w:tcPr>
            <w:tcW w:w="603" w:type="pct"/>
          </w:tcPr>
          <w:p w14:paraId="312808D6" w14:textId="1EA0A418" w:rsidR="00753E23" w:rsidRDefault="00753E23" w:rsidP="00753E23">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Tables (row / column)</w:t>
            </w:r>
          </w:p>
        </w:tc>
        <w:tc>
          <w:tcPr>
            <w:tcW w:w="2439" w:type="pct"/>
          </w:tcPr>
          <w:p w14:paraId="67E7C352" w14:textId="5F5C8EBA" w:rsidR="00753E23" w:rsidRPr="006B41B4" w:rsidRDefault="00753E23" w:rsidP="00753E23">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Specifically write out tables with specific access to a user group</w:t>
            </w:r>
          </w:p>
        </w:tc>
        <w:tc>
          <w:tcPr>
            <w:tcW w:w="475" w:type="pct"/>
          </w:tcPr>
          <w:p w14:paraId="413D08DD" w14:textId="24567485" w:rsidR="00753E23" w:rsidRDefault="00753E23" w:rsidP="00753E23">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Yes</w:t>
            </w:r>
          </w:p>
        </w:tc>
        <w:tc>
          <w:tcPr>
            <w:tcW w:w="475" w:type="pct"/>
          </w:tcPr>
          <w:p w14:paraId="5D89EB96" w14:textId="23C0D71A" w:rsidR="00753E23" w:rsidRDefault="00753E23" w:rsidP="00753E23">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No</w:t>
            </w:r>
          </w:p>
        </w:tc>
        <w:tc>
          <w:tcPr>
            <w:tcW w:w="475" w:type="pct"/>
          </w:tcPr>
          <w:p w14:paraId="0F1FC983" w14:textId="3987A0C9" w:rsidR="00753E23" w:rsidRDefault="00753E23" w:rsidP="00753E23">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Partial</w:t>
            </w:r>
          </w:p>
        </w:tc>
      </w:tr>
      <w:tr w:rsidR="00753E23" w:rsidRPr="00442922" w14:paraId="2C1F36BF" w14:textId="77777777" w:rsidTr="004F78AD">
        <w:trPr>
          <w:trHeight w:val="345"/>
        </w:trPr>
        <w:tc>
          <w:tcPr>
            <w:tcW w:w="533" w:type="pct"/>
            <w:vMerge/>
            <w:vAlign w:val="center"/>
          </w:tcPr>
          <w:p w14:paraId="44B9BC99" w14:textId="77777777" w:rsidR="00753E23" w:rsidRPr="00442922" w:rsidRDefault="00753E23" w:rsidP="00753E23">
            <w:pPr>
              <w:pStyle w:val="HUDBTableText"/>
              <w:keepNext/>
              <w:rPr>
                <w:rFonts w:asciiTheme="minorHAnsi" w:hAnsiTheme="minorHAnsi" w:cstheme="minorHAnsi"/>
                <w:i w:val="0"/>
                <w:iCs w:val="0"/>
                <w:color w:val="262626" w:themeColor="text1" w:themeTint="D9"/>
              </w:rPr>
            </w:pPr>
          </w:p>
        </w:tc>
        <w:tc>
          <w:tcPr>
            <w:tcW w:w="603" w:type="pct"/>
          </w:tcPr>
          <w:p w14:paraId="24852209" w14:textId="7CDC6223" w:rsidR="00753E23" w:rsidRPr="00AB7858" w:rsidRDefault="00753E23" w:rsidP="00753E23">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Column Level Security - Views</w:t>
            </w:r>
          </w:p>
        </w:tc>
        <w:tc>
          <w:tcPr>
            <w:tcW w:w="2439" w:type="pct"/>
          </w:tcPr>
          <w:p w14:paraId="22776EB1" w14:textId="2DADE07D" w:rsidR="00753E23" w:rsidRPr="00924634" w:rsidRDefault="00753E23" w:rsidP="00753E23">
            <w:pPr>
              <w:pStyle w:val="HUDBTableText"/>
              <w:keepNext/>
              <w:rPr>
                <w:rFonts w:asciiTheme="minorHAnsi" w:hAnsiTheme="minorHAnsi" w:cstheme="minorHAnsi"/>
                <w:i w:val="0"/>
                <w:iCs w:val="0"/>
                <w:color w:val="262626" w:themeColor="text1" w:themeTint="D9"/>
              </w:rPr>
            </w:pPr>
            <w:r w:rsidRPr="003E2CEF">
              <w:rPr>
                <w:rFonts w:asciiTheme="minorHAnsi" w:hAnsiTheme="minorHAnsi" w:cstheme="minorHAnsi"/>
                <w:i w:val="0"/>
                <w:iCs w:val="0"/>
                <w:color w:val="262626" w:themeColor="text1" w:themeTint="D9"/>
              </w:rPr>
              <w:t>Managed in a very similar way to the row level security. The column when selected is through a case statement that checks if a user is part of a group and then will show the data or redact it.</w:t>
            </w:r>
          </w:p>
        </w:tc>
        <w:tc>
          <w:tcPr>
            <w:tcW w:w="475" w:type="pct"/>
          </w:tcPr>
          <w:p w14:paraId="5ADE3159" w14:textId="14DFF732" w:rsidR="00753E23" w:rsidRPr="00924634" w:rsidRDefault="00855069" w:rsidP="00753E23">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Yes</w:t>
            </w:r>
          </w:p>
        </w:tc>
        <w:tc>
          <w:tcPr>
            <w:tcW w:w="475" w:type="pct"/>
          </w:tcPr>
          <w:p w14:paraId="19181440" w14:textId="7A959779" w:rsidR="00753E23" w:rsidRPr="00924634" w:rsidRDefault="00855069" w:rsidP="00753E23">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No</w:t>
            </w:r>
          </w:p>
        </w:tc>
        <w:tc>
          <w:tcPr>
            <w:tcW w:w="475" w:type="pct"/>
          </w:tcPr>
          <w:p w14:paraId="4BCDAAD3" w14:textId="61A25F0F" w:rsidR="00753E23" w:rsidRPr="00924634" w:rsidRDefault="00C001E0" w:rsidP="00753E23">
            <w:pPr>
              <w:pStyle w:val="HUDBTableText"/>
              <w:keepNext/>
              <w:rPr>
                <w:rFonts w:asciiTheme="minorHAnsi" w:hAnsiTheme="minorHAnsi" w:cstheme="minorHAnsi"/>
                <w:i w:val="0"/>
                <w:iCs w:val="0"/>
                <w:color w:val="262626" w:themeColor="text1" w:themeTint="D9"/>
              </w:rPr>
            </w:pPr>
            <w:r>
              <w:rPr>
                <w:rFonts w:asciiTheme="minorHAnsi" w:hAnsiTheme="minorHAnsi" w:cstheme="minorHAnsi"/>
                <w:i w:val="0"/>
                <w:iCs w:val="0"/>
                <w:color w:val="262626" w:themeColor="text1" w:themeTint="D9"/>
              </w:rPr>
              <w:t>No</w:t>
            </w:r>
          </w:p>
        </w:tc>
      </w:tr>
    </w:tbl>
    <w:p w14:paraId="5F32E92C" w14:textId="4878B66C" w:rsidR="00161890" w:rsidRPr="003E2CEF" w:rsidRDefault="00161890" w:rsidP="00AB5E54">
      <w:pPr>
        <w:pStyle w:val="BodyText"/>
        <w:spacing w:line="240" w:lineRule="auto"/>
        <w:rPr>
          <w:b/>
          <w:bCs/>
        </w:rPr>
      </w:pPr>
      <w:r w:rsidRPr="003E2CEF">
        <w:rPr>
          <w:b/>
          <w:bCs/>
        </w:rPr>
        <w:t>Data Export Control</w:t>
      </w:r>
    </w:p>
    <w:p w14:paraId="154D1C1A" w14:textId="69B80AD3" w:rsidR="00161890" w:rsidRDefault="00F57222" w:rsidP="00AB5E54">
      <w:pPr>
        <w:pStyle w:val="BodyText"/>
        <w:spacing w:line="240" w:lineRule="auto"/>
      </w:pPr>
      <w:r>
        <w:t>Although there is no requirement for the control of exporting data from the platform, as it is even a requirement to export data</w:t>
      </w:r>
      <w:r w:rsidR="00CF7561">
        <w:t>, the following has been identified as capabilities of Power BI</w:t>
      </w:r>
      <w:r w:rsidR="00C426C9">
        <w:t xml:space="preserve"> </w:t>
      </w:r>
      <w:r w:rsidR="00CF7561">
        <w:t>and may be used for consideration in the future.</w:t>
      </w:r>
    </w:p>
    <w:p w14:paraId="68F9852D" w14:textId="681F31A7" w:rsidR="001D7D93" w:rsidRPr="003E2CEF" w:rsidRDefault="00230DA3">
      <w:pPr>
        <w:pStyle w:val="BodyText"/>
        <w:spacing w:line="240" w:lineRule="auto"/>
        <w:rPr>
          <w:i/>
          <w:iCs/>
        </w:rPr>
      </w:pPr>
      <w:r>
        <w:t xml:space="preserve">It is currently possible to restrict data exports from the power bi service for both reports and paginated reports at the </w:t>
      </w:r>
      <w:r w:rsidR="00695840">
        <w:t>tenant</w:t>
      </w:r>
      <w:r>
        <w:t xml:space="preserve"> and report level for all or for certain user groups.</w:t>
      </w:r>
      <w:r w:rsidR="00BE0E3C">
        <w:t xml:space="preserve"> Additional documentation on this can be found here </w:t>
      </w:r>
      <w:r w:rsidR="009A39FF">
        <w:rPr>
          <w:i/>
          <w:iCs/>
        </w:rPr>
        <w:t xml:space="preserve"> </w:t>
      </w:r>
      <w:hyperlink r:id="rId75" w:history="1">
        <w:r w:rsidR="00A5789F" w:rsidRPr="003E2CEF">
          <w:rPr>
            <w:rStyle w:val="Hyperlink"/>
            <w:rFonts w:asciiTheme="minorHAnsi" w:hAnsiTheme="minorHAnsi"/>
            <w:sz w:val="20"/>
          </w:rPr>
          <w:t>https://powerbi.microsoft.com/en-us/blog/new-export-settings-are-available-in-the-power-bi-admin-portal/</w:t>
        </w:r>
      </w:hyperlink>
      <w:r w:rsidR="00BE0E3C">
        <w:t>.</w:t>
      </w:r>
    </w:p>
    <w:p w14:paraId="3E5ECA95" w14:textId="77777777" w:rsidR="00E42D35" w:rsidRPr="00A21DE7" w:rsidRDefault="00E42D35" w:rsidP="003E2CEF">
      <w:pPr>
        <w:pStyle w:val="Heading2"/>
        <w:keepNext/>
        <w:keepLines/>
        <w:numPr>
          <w:ilvl w:val="1"/>
          <w:numId w:val="34"/>
        </w:numPr>
        <w:overflowPunct w:val="0"/>
        <w:autoSpaceDE w:val="0"/>
        <w:autoSpaceDN w:val="0"/>
        <w:adjustRightInd w:val="0"/>
        <w:spacing w:before="240" w:after="120"/>
        <w:textAlignment w:val="baseline"/>
      </w:pPr>
      <w:bookmarkStart w:id="146" w:name="_Toc278175210"/>
      <w:bookmarkStart w:id="147" w:name="_Toc85793238"/>
      <w:r w:rsidRPr="00A21DE7">
        <w:t>Security Architecture Goals and Constraints</w:t>
      </w:r>
      <w:bookmarkEnd w:id="146"/>
      <w:bookmarkEnd w:id="147"/>
      <w:r w:rsidRPr="00A21DE7">
        <w:t xml:space="preserve"> </w:t>
      </w:r>
    </w:p>
    <w:p w14:paraId="59838B46" w14:textId="77777777" w:rsidR="00E42D35" w:rsidRPr="00AB5E54" w:rsidRDefault="00E42D35" w:rsidP="00AB5E54">
      <w:pPr>
        <w:pStyle w:val="BodyText"/>
        <w:spacing w:line="240" w:lineRule="auto"/>
        <w:rPr>
          <w:b/>
        </w:rPr>
      </w:pPr>
      <w:r w:rsidRPr="00AB5E54">
        <w:rPr>
          <w:b/>
        </w:rPr>
        <w:t>Goals:</w:t>
      </w:r>
    </w:p>
    <w:p w14:paraId="2682D9A4" w14:textId="40E1FFC6" w:rsidR="00E42D35" w:rsidRDefault="00E42D35" w:rsidP="00AB5E54">
      <w:pPr>
        <w:pStyle w:val="BodyText"/>
        <w:spacing w:line="240" w:lineRule="auto"/>
      </w:pPr>
      <w:r w:rsidRPr="00A21DE7">
        <w:t xml:space="preserve">Security Architecture goals are to provide integrity, confidentiality, availability, non-repudiation, and privacy, transparently to the user, and seamlessly to all business conducted via the network. </w:t>
      </w:r>
    </w:p>
    <w:p w14:paraId="391E2C5E" w14:textId="0481D3B5" w:rsidR="00931B84" w:rsidRDefault="00931B84" w:rsidP="00AB5E54">
      <w:pPr>
        <w:pStyle w:val="BodyText"/>
        <w:spacing w:line="240" w:lineRule="auto"/>
      </w:pPr>
      <w:r>
        <w:t>Security architecture goals are to provide Integrity, confidentiality, availability</w:t>
      </w:r>
      <w:r w:rsidR="00CB56DE">
        <w:t>.</w:t>
      </w:r>
    </w:p>
    <w:p w14:paraId="03A36BD9" w14:textId="5A475D74" w:rsidR="00CB56DE" w:rsidRDefault="00CB56DE" w:rsidP="00CB56DE">
      <w:pPr>
        <w:pStyle w:val="BodyText"/>
        <w:numPr>
          <w:ilvl w:val="0"/>
          <w:numId w:val="31"/>
        </w:numPr>
        <w:spacing w:line="240" w:lineRule="auto"/>
      </w:pPr>
      <w:r>
        <w:t xml:space="preserve">Integrity - </w:t>
      </w:r>
      <w:r w:rsidR="0097666E" w:rsidRPr="0097666E">
        <w:t>Ensure that all data stored is reliable, accurate, and not subject to unwarranted changes</w:t>
      </w:r>
    </w:p>
    <w:p w14:paraId="1AE091D9" w14:textId="5772E2F3" w:rsidR="0097666E" w:rsidRDefault="0097666E" w:rsidP="00CB56DE">
      <w:pPr>
        <w:pStyle w:val="BodyText"/>
        <w:numPr>
          <w:ilvl w:val="0"/>
          <w:numId w:val="31"/>
        </w:numPr>
        <w:spacing w:line="240" w:lineRule="auto"/>
      </w:pPr>
      <w:r>
        <w:t xml:space="preserve">Confidentiality – </w:t>
      </w:r>
      <w:r w:rsidRPr="0097666E">
        <w:t>Ensures that data is accessed only by authori</w:t>
      </w:r>
      <w:r w:rsidR="007D46D5">
        <w:t>s</w:t>
      </w:r>
      <w:r w:rsidRPr="0097666E">
        <w:t>ed users with the proper credentials.</w:t>
      </w:r>
    </w:p>
    <w:p w14:paraId="548B14BC" w14:textId="4BF4B9AB" w:rsidR="0097666E" w:rsidRDefault="0097666E" w:rsidP="00CB56DE">
      <w:pPr>
        <w:pStyle w:val="BodyText"/>
        <w:numPr>
          <w:ilvl w:val="0"/>
          <w:numId w:val="31"/>
        </w:numPr>
        <w:spacing w:line="240" w:lineRule="auto"/>
      </w:pPr>
      <w:r>
        <w:t xml:space="preserve">Availability - </w:t>
      </w:r>
      <w:r w:rsidR="007D46D5" w:rsidRPr="007D46D5">
        <w:t>Ensures that data is readily</w:t>
      </w:r>
      <w:r w:rsidR="007D46D5">
        <w:t xml:space="preserve">, </w:t>
      </w:r>
      <w:r w:rsidR="007D46D5" w:rsidRPr="007D46D5">
        <w:t>and safely accessible and available for ongoing business needs.</w:t>
      </w:r>
    </w:p>
    <w:p w14:paraId="0683B376" w14:textId="38FF98BD" w:rsidR="002D0A10" w:rsidRPr="00A21DE7" w:rsidRDefault="002D0A10" w:rsidP="003E2CEF">
      <w:pPr>
        <w:pStyle w:val="BodyText"/>
        <w:numPr>
          <w:ilvl w:val="0"/>
          <w:numId w:val="31"/>
        </w:numPr>
        <w:spacing w:line="240" w:lineRule="auto"/>
      </w:pPr>
      <w:r>
        <w:t xml:space="preserve">Least Privilege </w:t>
      </w:r>
      <w:r w:rsidR="00297975">
        <w:t>–</w:t>
      </w:r>
      <w:r>
        <w:t xml:space="preserve"> </w:t>
      </w:r>
      <w:r w:rsidR="00297975">
        <w:t xml:space="preserve">Ensures that </w:t>
      </w:r>
      <w:r w:rsidR="00297975" w:rsidRPr="00297975">
        <w:t>any user, program, or process should have only the bare minimum privileges necessary to perform its function</w:t>
      </w:r>
      <w:r w:rsidR="000102FC">
        <w:t>.</w:t>
      </w:r>
    </w:p>
    <w:p w14:paraId="04E440EC" w14:textId="77777777" w:rsidR="00E42D35" w:rsidRPr="00AB5E54" w:rsidRDefault="00E42D35" w:rsidP="00AB5E54">
      <w:pPr>
        <w:pStyle w:val="BodyText"/>
        <w:spacing w:line="240" w:lineRule="auto"/>
        <w:rPr>
          <w:b/>
        </w:rPr>
      </w:pPr>
      <w:r w:rsidRPr="00AB5E54">
        <w:rPr>
          <w:b/>
        </w:rPr>
        <w:t>Constraints:</w:t>
      </w:r>
    </w:p>
    <w:p w14:paraId="578C4AFB" w14:textId="6C7D01AC" w:rsidR="00194C69" w:rsidRDefault="00695840">
      <w:pPr>
        <w:rPr>
          <w:b/>
        </w:rPr>
      </w:pPr>
      <w:r>
        <w:t xml:space="preserve">The only specified constraints of technology components with security </w:t>
      </w:r>
      <w:r w:rsidR="002D0A10">
        <w:t xml:space="preserve">are using </w:t>
      </w:r>
      <w:r w:rsidR="00E63E52">
        <w:t xml:space="preserve">Azure </w:t>
      </w:r>
      <w:r w:rsidR="002D0A10">
        <w:t>RBAC</w:t>
      </w:r>
      <w:r w:rsidR="00E63E52">
        <w:t xml:space="preserve"> for component level access, </w:t>
      </w:r>
      <w:r w:rsidR="00FD03FA">
        <w:t xml:space="preserve">components connect to each other through </w:t>
      </w:r>
      <w:r w:rsidR="000F2438">
        <w:t xml:space="preserve">managed identity or service </w:t>
      </w:r>
      <w:proofErr w:type="gramStart"/>
      <w:r w:rsidR="000F2438">
        <w:t>principal</w:t>
      </w:r>
      <w:proofErr w:type="gramEnd"/>
      <w:r w:rsidR="006254F6">
        <w:t xml:space="preserve"> and </w:t>
      </w:r>
      <w:r w:rsidR="005517F3">
        <w:t xml:space="preserve">that user and component access is </w:t>
      </w:r>
      <w:r w:rsidR="002C15E1">
        <w:t xml:space="preserve">authenticated and </w:t>
      </w:r>
      <w:r w:rsidR="005517F3">
        <w:t>authorised</w:t>
      </w:r>
      <w:bookmarkStart w:id="148" w:name="_Toc292181787"/>
      <w:r w:rsidR="002C15E1">
        <w:t xml:space="preserve"> through Azure Active Directory.</w:t>
      </w:r>
      <w:bookmarkEnd w:id="148"/>
    </w:p>
    <w:p w14:paraId="64243DAD" w14:textId="1BE4C7AF" w:rsidR="004C3943" w:rsidRPr="002E49BF" w:rsidRDefault="00194C69" w:rsidP="003E2CEF">
      <w:r w:rsidRPr="003E2CEF">
        <w:rPr>
          <w:bCs/>
          <w:i/>
          <w:iCs/>
        </w:rPr>
        <w:t>Note that the security architecture will also be documented as part of the Cloud Infrastructure documen</w:t>
      </w:r>
      <w:r>
        <w:t>t.</w:t>
      </w:r>
    </w:p>
    <w:sectPr w:rsidR="004C3943" w:rsidRPr="002E49BF" w:rsidSect="001F7EDC">
      <w:headerReference w:type="default" r:id="rId76"/>
      <w:footerReference w:type="default" r:id="rId77"/>
      <w:pgSz w:w="12240" w:h="15840" w:code="1"/>
      <w:pgMar w:top="1440" w:right="864" w:bottom="1728" w:left="864" w:header="720" w:footer="21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76046" w14:textId="77777777" w:rsidR="002E64C9" w:rsidRDefault="002E64C9" w:rsidP="00114FF0">
      <w:pPr>
        <w:spacing w:after="0" w:line="240" w:lineRule="auto"/>
      </w:pPr>
      <w:r>
        <w:separator/>
      </w:r>
    </w:p>
  </w:endnote>
  <w:endnote w:type="continuationSeparator" w:id="0">
    <w:p w14:paraId="713BAD90" w14:textId="77777777" w:rsidR="002E64C9" w:rsidRDefault="002E64C9" w:rsidP="00114FF0">
      <w:pPr>
        <w:spacing w:after="0" w:line="240" w:lineRule="auto"/>
      </w:pPr>
      <w:r>
        <w:continuationSeparator/>
      </w:r>
    </w:p>
  </w:endnote>
  <w:endnote w:type="continuationNotice" w:id="1">
    <w:p w14:paraId="2322285B" w14:textId="77777777" w:rsidR="002E64C9" w:rsidRDefault="002E64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Raleway">
    <w:charset w:val="00"/>
    <w:family w:val="auto"/>
    <w:pitch w:val="variable"/>
    <w:sig w:usb0="A00002FF" w:usb1="5000205B" w:usb2="00000000" w:usb3="00000000" w:csb0="00000197"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4028C" w14:textId="7B053BDB" w:rsidR="00AB5E54" w:rsidRDefault="00AB5E54" w:rsidP="00AB5E54">
    <w:pPr>
      <w:pStyle w:val="Footer"/>
      <w:pBdr>
        <w:top w:val="single" w:sz="12" w:space="1" w:color="auto"/>
      </w:pBdr>
      <w:rPr>
        <w:noProof/>
      </w:rPr>
    </w:pPr>
    <w:r w:rsidRPr="00C617D7">
      <w:tab/>
    </w:r>
    <w:r w:rsidRPr="00C617D7">
      <w:tab/>
    </w:r>
    <w:r>
      <w:t xml:space="preserve">Page </w:t>
    </w:r>
    <w:r>
      <w:fldChar w:fldCharType="begin"/>
    </w:r>
    <w:r>
      <w:instrText xml:space="preserve"> PAGE   \* MERGEFORMAT </w:instrText>
    </w:r>
    <w:r>
      <w:fldChar w:fldCharType="separate"/>
    </w:r>
    <w:r w:rsidR="00BB168F">
      <w:rPr>
        <w:noProof/>
      </w:rPr>
      <w:t>i</w:t>
    </w:r>
    <w:r>
      <w:rPr>
        <w:noProof/>
      </w:rPr>
      <w:fldChar w:fldCharType="end"/>
    </w:r>
  </w:p>
  <w:p w14:paraId="4322AC5F" w14:textId="77777777" w:rsidR="00AB5E54" w:rsidRDefault="00AB5E54" w:rsidP="00AB5E54">
    <w:pPr>
      <w:pStyle w:val="Footer"/>
      <w:pBdr>
        <w:top w:val="single" w:sz="12" w:space="1"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C716" w14:textId="12D64183" w:rsidR="00AB5E54" w:rsidRPr="001F7EDC" w:rsidRDefault="00AB5E54" w:rsidP="001F7EDC">
    <w:pPr>
      <w:pStyle w:val="Footer"/>
      <w:jc w:val="right"/>
      <w:rPr>
        <w:rFonts w:asciiTheme="majorHAnsi" w:hAnsiTheme="majorHAnsi" w:cstheme="majorHAnsi"/>
        <w:color w:val="FFFFFF" w:themeColor="background1"/>
      </w:rPr>
    </w:pPr>
    <w:r w:rsidRPr="001F7EDC">
      <w:rPr>
        <w:rFonts w:asciiTheme="majorHAnsi" w:hAnsiTheme="majorHAnsi" w:cstheme="majorHAnsi"/>
        <w:noProof/>
        <w:color w:val="FFFFFF" w:themeColor="background1"/>
      </w:rPr>
      <mc:AlternateContent>
        <mc:Choice Requires="wps">
          <w:drawing>
            <wp:anchor distT="0" distB="0" distL="114300" distR="114300" simplePos="0" relativeHeight="251658242" behindDoc="1" locked="0" layoutInCell="1" allowOverlap="1" wp14:anchorId="7C97C71B" wp14:editId="7C97C71C">
              <wp:simplePos x="0" y="0"/>
              <wp:positionH relativeFrom="column">
                <wp:posOffset>4656455</wp:posOffset>
              </wp:positionH>
              <wp:positionV relativeFrom="paragraph">
                <wp:posOffset>-151620</wp:posOffset>
              </wp:positionV>
              <wp:extent cx="6414770" cy="450850"/>
              <wp:effectExtent l="0" t="0" r="5080" b="6350"/>
              <wp:wrapNone/>
              <wp:docPr id="4" name="Rectangle 13"/>
              <wp:cNvGraphicFramePr/>
              <a:graphic xmlns:a="http://schemas.openxmlformats.org/drawingml/2006/main">
                <a:graphicData uri="http://schemas.microsoft.com/office/word/2010/wordprocessingShape">
                  <wps:wsp>
                    <wps:cNvSpPr/>
                    <wps:spPr>
                      <a:xfrm flipH="1" flipV="1">
                        <a:off x="0" y="0"/>
                        <a:ext cx="6414770" cy="450850"/>
                      </a:xfrm>
                      <a:custGeom>
                        <a:avLst/>
                        <a:gdLst>
                          <a:gd name="connsiteX0" fmla="*/ 0 w 10843708"/>
                          <a:gd name="connsiteY0" fmla="*/ 0 h 763793"/>
                          <a:gd name="connsiteX1" fmla="*/ 10843708 w 10843708"/>
                          <a:gd name="connsiteY1" fmla="*/ 0 h 763793"/>
                          <a:gd name="connsiteX2" fmla="*/ 10843708 w 10843708"/>
                          <a:gd name="connsiteY2" fmla="*/ 763793 h 763793"/>
                          <a:gd name="connsiteX3" fmla="*/ 0 w 10843708"/>
                          <a:gd name="connsiteY3" fmla="*/ 763793 h 763793"/>
                          <a:gd name="connsiteX4" fmla="*/ 0 w 10843708"/>
                          <a:gd name="connsiteY4" fmla="*/ 0 h 763793"/>
                          <a:gd name="connsiteX0" fmla="*/ 0 w 10843708"/>
                          <a:gd name="connsiteY0" fmla="*/ 0 h 763793"/>
                          <a:gd name="connsiteX1" fmla="*/ 10843708 w 10843708"/>
                          <a:gd name="connsiteY1" fmla="*/ 0 h 763793"/>
                          <a:gd name="connsiteX2" fmla="*/ 10338099 w 10843708"/>
                          <a:gd name="connsiteY2" fmla="*/ 763793 h 763793"/>
                          <a:gd name="connsiteX3" fmla="*/ 0 w 10843708"/>
                          <a:gd name="connsiteY3" fmla="*/ 763793 h 763793"/>
                          <a:gd name="connsiteX4" fmla="*/ 0 w 10843708"/>
                          <a:gd name="connsiteY4" fmla="*/ 0 h 7637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843708" h="763793">
                            <a:moveTo>
                              <a:pt x="0" y="0"/>
                            </a:moveTo>
                            <a:lnTo>
                              <a:pt x="10843708" y="0"/>
                            </a:lnTo>
                            <a:lnTo>
                              <a:pt x="10338099" y="763793"/>
                            </a:lnTo>
                            <a:lnTo>
                              <a:pt x="0" y="763793"/>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56D64A09">
            <v:shape id="Rectangle 13" style="position:absolute;margin-left:366.65pt;margin-top:-11.95pt;width:505.1pt;height:35.5pt;flip:x y;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843708,763793" o:spid="_x0000_s1026" fillcolor="#0093ff [3204]" stroked="f" strokeweight="1pt" path="m,l10843708,r-505609,763793l,76379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" w14:anchorId="0521D2F1">
              <v:stroke joinstyle="miter"/>
              <v:path arrowok="t" o:connecttype="custom" o:connectlocs="0,0;6414770,0;6115669,450850;0,450850;0,0" o:connectangles="0,0,0,0,0"/>
            </v:shape>
          </w:pict>
        </mc:Fallback>
      </mc:AlternateContent>
    </w:r>
    <w:r w:rsidRPr="001F7EDC">
      <w:rPr>
        <w:rFonts w:asciiTheme="majorHAnsi" w:hAnsiTheme="majorHAnsi" w:cstheme="majorHAnsi"/>
        <w:noProof/>
        <w:color w:val="FFFFFF" w:themeColor="background1"/>
      </w:rPr>
      <w:t xml:space="preserve">EXLService.com </w:t>
    </w:r>
    <w:r>
      <w:rPr>
        <w:rFonts w:asciiTheme="majorHAnsi" w:hAnsiTheme="majorHAnsi" w:cstheme="majorHAnsi"/>
        <w:noProof/>
        <w:color w:val="FFFFFF" w:themeColor="background1"/>
      </w:rPr>
      <w:t xml:space="preserve">  </w:t>
    </w:r>
    <w:r w:rsidRPr="001F7EDC">
      <w:rPr>
        <w:rFonts w:asciiTheme="majorHAnsi" w:hAnsiTheme="majorHAnsi" w:cstheme="majorHAnsi"/>
        <w:noProof/>
        <w:color w:val="FFFFFF" w:themeColor="background1"/>
      </w:rPr>
      <w:t>|</w:t>
    </w:r>
    <w:r>
      <w:rPr>
        <w:rFonts w:asciiTheme="majorHAnsi" w:hAnsiTheme="majorHAnsi" w:cstheme="majorHAnsi"/>
        <w:noProof/>
        <w:color w:val="FFFFFF" w:themeColor="background1"/>
      </w:rPr>
      <w:t xml:space="preserve"> </w:t>
    </w:r>
    <w:r w:rsidRPr="001F7EDC">
      <w:rPr>
        <w:rFonts w:asciiTheme="majorHAnsi" w:hAnsiTheme="majorHAnsi" w:cstheme="majorHAnsi"/>
        <w:noProof/>
        <w:color w:val="FFFFFF" w:themeColor="background1"/>
      </w:rPr>
      <w:t xml:space="preserve"> </w:t>
    </w:r>
    <w:r w:rsidRPr="001F7EDC">
      <w:rPr>
        <w:rFonts w:asciiTheme="majorHAnsi" w:hAnsiTheme="majorHAnsi" w:cstheme="majorHAnsi"/>
        <w:noProof/>
        <w:color w:val="FFFFFF" w:themeColor="background1"/>
      </w:rPr>
      <w:fldChar w:fldCharType="begin"/>
    </w:r>
    <w:r w:rsidRPr="001F7EDC">
      <w:rPr>
        <w:rFonts w:asciiTheme="majorHAnsi" w:hAnsiTheme="majorHAnsi" w:cstheme="majorHAnsi"/>
        <w:noProof/>
        <w:color w:val="FFFFFF" w:themeColor="background1"/>
      </w:rPr>
      <w:instrText xml:space="preserve"> PAGE   \* MERGEFORMAT </w:instrText>
    </w:r>
    <w:r w:rsidRPr="001F7EDC">
      <w:rPr>
        <w:rFonts w:asciiTheme="majorHAnsi" w:hAnsiTheme="majorHAnsi" w:cstheme="majorHAnsi"/>
        <w:noProof/>
        <w:color w:val="FFFFFF" w:themeColor="background1"/>
      </w:rPr>
      <w:fldChar w:fldCharType="separate"/>
    </w:r>
    <w:r w:rsidR="00BB168F">
      <w:rPr>
        <w:rFonts w:asciiTheme="majorHAnsi" w:hAnsiTheme="majorHAnsi" w:cstheme="majorHAnsi"/>
        <w:noProof/>
        <w:color w:val="FFFFFF" w:themeColor="background1"/>
      </w:rPr>
      <w:t>4</w:t>
    </w:r>
    <w:r w:rsidRPr="001F7EDC">
      <w:rPr>
        <w:rFonts w:asciiTheme="majorHAnsi" w:hAnsiTheme="majorHAnsi" w:cstheme="majorHAnsi"/>
        <w:noProof/>
        <w:color w:val="FFFFFF" w:themeColor="background1"/>
      </w:rPr>
      <w:fldChar w:fldCharType="end"/>
    </w:r>
    <w:r w:rsidRPr="001F7EDC">
      <w:rPr>
        <w:rFonts w:asciiTheme="majorHAnsi" w:hAnsiTheme="majorHAnsi" w:cstheme="majorHAnsi"/>
        <w:noProof/>
        <w:color w:val="FFFFFF" w:themeColor="background1"/>
      </w:rPr>
      <w:t xml:space="preserve"> </w:t>
    </w:r>
  </w:p>
  <w:p w14:paraId="0759DD7A" w14:textId="77777777" w:rsidR="00AB5E54" w:rsidRDefault="00AB5E54"/>
  <w:p w14:paraId="77643C7D" w14:textId="77777777" w:rsidR="00AB5E54" w:rsidRDefault="00AB5E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FE44A" w14:textId="77777777" w:rsidR="002E64C9" w:rsidRDefault="002E64C9" w:rsidP="00114FF0">
      <w:pPr>
        <w:spacing w:after="0" w:line="240" w:lineRule="auto"/>
      </w:pPr>
      <w:r>
        <w:separator/>
      </w:r>
    </w:p>
  </w:footnote>
  <w:footnote w:type="continuationSeparator" w:id="0">
    <w:p w14:paraId="4AB614EC" w14:textId="77777777" w:rsidR="002E64C9" w:rsidRDefault="002E64C9" w:rsidP="00114FF0">
      <w:pPr>
        <w:spacing w:after="0" w:line="240" w:lineRule="auto"/>
      </w:pPr>
      <w:r>
        <w:continuationSeparator/>
      </w:r>
    </w:p>
  </w:footnote>
  <w:footnote w:type="continuationNotice" w:id="1">
    <w:p w14:paraId="23EC9AB3" w14:textId="77777777" w:rsidR="002E64C9" w:rsidRDefault="002E64C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B9C44" w14:textId="77777777" w:rsidR="00AB5E54" w:rsidRDefault="00AB5E54" w:rsidP="00E42D35">
    <w:pPr>
      <w:pStyle w:val="BodyText"/>
      <w:jc w:val="right"/>
    </w:pPr>
    <w:r>
      <w:rPr>
        <w:b/>
      </w:rPr>
      <w:tab/>
    </w:r>
    <w:r w:rsidRPr="00E42D35">
      <w:t>Solution Architecture</w:t>
    </w:r>
  </w:p>
  <w:p w14:paraId="3FE6A7C8" w14:textId="77777777" w:rsidR="00AB5E54" w:rsidRPr="00E37108" w:rsidRDefault="00AB5E54" w:rsidP="00AB5E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C715" w14:textId="77777777" w:rsidR="00AB5E54" w:rsidRDefault="00AB5E54">
    <w:pPr>
      <w:pStyle w:val="Header"/>
    </w:pPr>
    <w:r w:rsidRPr="007D271C">
      <w:rPr>
        <w:noProof/>
      </w:rPr>
      <mc:AlternateContent>
        <mc:Choice Requires="wps">
          <w:drawing>
            <wp:anchor distT="0" distB="0" distL="114300" distR="114300" simplePos="0" relativeHeight="251658240" behindDoc="0" locked="0" layoutInCell="1" allowOverlap="1" wp14:anchorId="7C97C717" wp14:editId="7C97C718">
              <wp:simplePos x="0" y="0"/>
              <wp:positionH relativeFrom="column">
                <wp:posOffset>-548640</wp:posOffset>
              </wp:positionH>
              <wp:positionV relativeFrom="paragraph">
                <wp:posOffset>-457200</wp:posOffset>
              </wp:positionV>
              <wp:extent cx="6504972" cy="457190"/>
              <wp:effectExtent l="0" t="0" r="0" b="635"/>
              <wp:wrapNone/>
              <wp:docPr id="11" name="Rectangle 13"/>
              <wp:cNvGraphicFramePr/>
              <a:graphic xmlns:a="http://schemas.openxmlformats.org/drawingml/2006/main">
                <a:graphicData uri="http://schemas.microsoft.com/office/word/2010/wordprocessingShape">
                  <wps:wsp>
                    <wps:cNvSpPr/>
                    <wps:spPr>
                      <a:xfrm>
                        <a:off x="0" y="0"/>
                        <a:ext cx="6504972" cy="457190"/>
                      </a:xfrm>
                      <a:custGeom>
                        <a:avLst/>
                        <a:gdLst>
                          <a:gd name="connsiteX0" fmla="*/ 0 w 10843708"/>
                          <a:gd name="connsiteY0" fmla="*/ 0 h 763793"/>
                          <a:gd name="connsiteX1" fmla="*/ 10843708 w 10843708"/>
                          <a:gd name="connsiteY1" fmla="*/ 0 h 763793"/>
                          <a:gd name="connsiteX2" fmla="*/ 10843708 w 10843708"/>
                          <a:gd name="connsiteY2" fmla="*/ 763793 h 763793"/>
                          <a:gd name="connsiteX3" fmla="*/ 0 w 10843708"/>
                          <a:gd name="connsiteY3" fmla="*/ 763793 h 763793"/>
                          <a:gd name="connsiteX4" fmla="*/ 0 w 10843708"/>
                          <a:gd name="connsiteY4" fmla="*/ 0 h 763793"/>
                          <a:gd name="connsiteX0" fmla="*/ 0 w 10843708"/>
                          <a:gd name="connsiteY0" fmla="*/ 0 h 763793"/>
                          <a:gd name="connsiteX1" fmla="*/ 10843708 w 10843708"/>
                          <a:gd name="connsiteY1" fmla="*/ 0 h 763793"/>
                          <a:gd name="connsiteX2" fmla="*/ 10338099 w 10843708"/>
                          <a:gd name="connsiteY2" fmla="*/ 763793 h 763793"/>
                          <a:gd name="connsiteX3" fmla="*/ 0 w 10843708"/>
                          <a:gd name="connsiteY3" fmla="*/ 763793 h 763793"/>
                          <a:gd name="connsiteX4" fmla="*/ 0 w 10843708"/>
                          <a:gd name="connsiteY4" fmla="*/ 0 h 7637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843708" h="763793">
                            <a:moveTo>
                              <a:pt x="0" y="0"/>
                            </a:moveTo>
                            <a:lnTo>
                              <a:pt x="10843708" y="0"/>
                            </a:lnTo>
                            <a:lnTo>
                              <a:pt x="10338099" y="763793"/>
                            </a:lnTo>
                            <a:lnTo>
                              <a:pt x="0" y="763793"/>
                            </a:lnTo>
                            <a:lnTo>
                              <a:pt x="0" y="0"/>
                            </a:lnTo>
                            <a:close/>
                          </a:path>
                        </a:pathLst>
                      </a:cu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A1D0970">
            <v:shape id="Rectangle 13" style="position:absolute;margin-left:-43.2pt;margin-top:-36pt;width:512.2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843708,763793" o:spid="_x0000_s1026" fillcolor="#0093ff [3215]" stroked="f" strokeweight="1pt" path="m,l10843708,r-505609,763793l,76379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" w14:anchorId="6A2C9C15">
              <v:stroke joinstyle="miter"/>
              <v:path arrowok="t" o:connecttype="custom" o:connectlocs="0,0;6504972,0;6201665,457190;0,457190;0,0" o:connectangles="0,0,0,0,0"/>
            </v:shape>
          </w:pict>
        </mc:Fallback>
      </mc:AlternateContent>
    </w:r>
    <w:r w:rsidRPr="007D271C">
      <w:rPr>
        <w:noProof/>
        <w:color w:val="102C5E" w:themeColor="accent4"/>
      </w:rPr>
      <w:drawing>
        <wp:anchor distT="0" distB="0" distL="114300" distR="114300" simplePos="0" relativeHeight="251658241" behindDoc="0" locked="0" layoutInCell="1" allowOverlap="1" wp14:anchorId="7C97C719" wp14:editId="7C97C71A">
          <wp:simplePos x="0" y="0"/>
          <wp:positionH relativeFrom="column">
            <wp:posOffset>6096490</wp:posOffset>
          </wp:positionH>
          <wp:positionV relativeFrom="paragraph">
            <wp:posOffset>-523875</wp:posOffset>
          </wp:positionV>
          <wp:extent cx="846094" cy="65919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L Logo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6094" cy="659194"/>
                  </a:xfrm>
                  <a:prstGeom prst="rect">
                    <a:avLst/>
                  </a:prstGeom>
                </pic:spPr>
              </pic:pic>
            </a:graphicData>
          </a:graphic>
          <wp14:sizeRelH relativeFrom="margin">
            <wp14:pctWidth>0</wp14:pctWidth>
          </wp14:sizeRelH>
          <wp14:sizeRelV relativeFrom="margin">
            <wp14:pctHeight>0</wp14:pctHeight>
          </wp14:sizeRelV>
        </wp:anchor>
      </w:drawing>
    </w:r>
  </w:p>
  <w:p w14:paraId="27846BE4" w14:textId="77777777" w:rsidR="00AB5E54" w:rsidRDefault="00AB5E54"/>
  <w:p w14:paraId="0914F79B" w14:textId="77777777" w:rsidR="00AB5E54" w:rsidRDefault="00AB5E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A04"/>
    <w:multiLevelType w:val="hybridMultilevel"/>
    <w:tmpl w:val="6E82E204"/>
    <w:lvl w:ilvl="0" w:tplc="3168E158">
      <w:start w:val="1"/>
      <w:numFmt w:val="bullet"/>
      <w:pStyle w:val="ListContinue"/>
      <w:lvlText w:val="―"/>
      <w:lvlJc w:val="left"/>
      <w:pPr>
        <w:ind w:left="720" w:hanging="360"/>
      </w:pPr>
      <w:rPr>
        <w:rFonts w:ascii="Trebuchet MS" w:hAnsi="Trebuchet MS" w:hint="default"/>
        <w:b/>
        <w:i w:val="0"/>
        <w:caps w:val="0"/>
        <w:strike w:val="0"/>
        <w:dstrike w:val="0"/>
        <w:vanish w:val="0"/>
        <w:color w:val="FF6503" w:themeColor="accent3"/>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361B5"/>
    <w:multiLevelType w:val="hybridMultilevel"/>
    <w:tmpl w:val="6602B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3E2A67"/>
    <w:multiLevelType w:val="multilevel"/>
    <w:tmpl w:val="C9903B0E"/>
    <w:lvl w:ilvl="0">
      <w:start w:val="3"/>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648" w:hanging="648"/>
      </w:pPr>
      <w:rPr>
        <w:rFonts w:hint="default"/>
      </w:rPr>
    </w:lvl>
    <w:lvl w:ilvl="3">
      <w:start w:val="1"/>
      <w:numFmt w:val="none"/>
      <w:lvlText w:val=""/>
      <w:lvlJc w:val="left"/>
      <w:pPr>
        <w:ind w:left="792" w:hanging="792"/>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D403C1"/>
    <w:multiLevelType w:val="hybridMultilevel"/>
    <w:tmpl w:val="6E10E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C826FE"/>
    <w:multiLevelType w:val="hybridMultilevel"/>
    <w:tmpl w:val="2DD0EE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C21F84"/>
    <w:multiLevelType w:val="multilevel"/>
    <w:tmpl w:val="E938B654"/>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648" w:hanging="648"/>
      </w:pPr>
      <w:rPr>
        <w:rFonts w:hint="default"/>
      </w:rPr>
    </w:lvl>
    <w:lvl w:ilvl="3">
      <w:start w:val="1"/>
      <w:numFmt w:val="none"/>
      <w:lvlText w:val=""/>
      <w:lvlJc w:val="left"/>
      <w:pPr>
        <w:ind w:left="792" w:hanging="792"/>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178653B"/>
    <w:multiLevelType w:val="multilevel"/>
    <w:tmpl w:val="73307E52"/>
    <w:styleLink w:val="P1NumberingList"/>
    <w:lvl w:ilvl="0">
      <w:start w:val="1"/>
      <w:numFmt w:val="decimal"/>
      <w:pStyle w:val="List"/>
      <w:lvlText w:val="%1."/>
      <w:lvlJc w:val="left"/>
      <w:pPr>
        <w:ind w:left="720" w:hanging="360"/>
      </w:pPr>
      <w:rPr>
        <w:rFonts w:hint="default"/>
      </w:rPr>
    </w:lvl>
    <w:lvl w:ilvl="1">
      <w:start w:val="1"/>
      <w:numFmt w:val="decimal"/>
      <w:pStyle w:val="ListNumber2"/>
      <w:lvlText w:val="%1.%2."/>
      <w:lvlJc w:val="left"/>
      <w:pPr>
        <w:ind w:left="1224" w:hanging="504"/>
      </w:pPr>
      <w:rPr>
        <w:rFonts w:hint="default"/>
      </w:rPr>
    </w:lvl>
    <w:lvl w:ilvl="2">
      <w:start w:val="1"/>
      <w:numFmt w:val="decimal"/>
      <w:pStyle w:val="ListNumber3"/>
      <w:lvlText w:val="%1.%2.%3."/>
      <w:lvlJc w:val="left"/>
      <w:pPr>
        <w:ind w:left="1800" w:hanging="72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7" w15:restartNumberingAfterBreak="0">
    <w:nsid w:val="13990224"/>
    <w:multiLevelType w:val="hybridMultilevel"/>
    <w:tmpl w:val="B97C7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B3004D"/>
    <w:multiLevelType w:val="multilevel"/>
    <w:tmpl w:val="24A08030"/>
    <w:numStyleLink w:val="HUDTasks"/>
  </w:abstractNum>
  <w:abstractNum w:abstractNumId="9" w15:restartNumberingAfterBreak="0">
    <w:nsid w:val="1840773B"/>
    <w:multiLevelType w:val="hybridMultilevel"/>
    <w:tmpl w:val="DC146A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6E7F01"/>
    <w:multiLevelType w:val="hybridMultilevel"/>
    <w:tmpl w:val="420AD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6408F5"/>
    <w:multiLevelType w:val="hybridMultilevel"/>
    <w:tmpl w:val="981E2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AB0618"/>
    <w:multiLevelType w:val="hybridMultilevel"/>
    <w:tmpl w:val="CD28F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C9019F"/>
    <w:multiLevelType w:val="multilevel"/>
    <w:tmpl w:val="DBFC14B8"/>
    <w:numStyleLink w:val="P1BulletedList"/>
  </w:abstractNum>
  <w:abstractNum w:abstractNumId="14" w15:restartNumberingAfterBreak="0">
    <w:nsid w:val="2EF77223"/>
    <w:multiLevelType w:val="multilevel"/>
    <w:tmpl w:val="DEA855A4"/>
    <w:styleLink w:val="StyleNumbered1"/>
    <w:lvl w:ilvl="0">
      <w:start w:val="1"/>
      <w:numFmt w:val="decimal"/>
      <w:lvlText w:val="%1."/>
      <w:lvlJc w:val="left"/>
      <w:pPr>
        <w:tabs>
          <w:tab w:val="num" w:pos="1080"/>
        </w:tabs>
        <w:ind w:left="108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2FD470B"/>
    <w:multiLevelType w:val="multilevel"/>
    <w:tmpl w:val="DBFC14B8"/>
    <w:styleLink w:val="P1BulletedList"/>
    <w:lvl w:ilvl="0">
      <w:start w:val="1"/>
      <w:numFmt w:val="bullet"/>
      <w:pStyle w:val="HUDBulletLevel1"/>
      <w:lvlText w:val=""/>
      <w:lvlJc w:val="left"/>
      <w:pPr>
        <w:ind w:left="720" w:hanging="360"/>
      </w:pPr>
      <w:rPr>
        <w:rFonts w:ascii="Symbol" w:hAnsi="Symbol" w:hint="default"/>
        <w:color w:val="auto"/>
      </w:rPr>
    </w:lvl>
    <w:lvl w:ilvl="1">
      <w:start w:val="1"/>
      <w:numFmt w:val="bullet"/>
      <w:pStyle w:val="HUDBulletLevel2"/>
      <w:lvlText w:val=""/>
      <w:lvlJc w:val="left"/>
      <w:pPr>
        <w:ind w:left="1080" w:hanging="216"/>
      </w:pPr>
      <w:rPr>
        <w:rFonts w:ascii="Symbol" w:hAnsi="Symbol" w:hint="default"/>
        <w:color w:val="auto"/>
        <w:sz w:val="22"/>
      </w:rPr>
    </w:lvl>
    <w:lvl w:ilvl="2">
      <w:start w:val="1"/>
      <w:numFmt w:val="bullet"/>
      <w:pStyle w:val="HUDBulletLevel3"/>
      <w:lvlText w:val=""/>
      <w:lvlJc w:val="left"/>
      <w:pPr>
        <w:ind w:left="144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6" w15:restartNumberingAfterBreak="0">
    <w:nsid w:val="37881C2E"/>
    <w:multiLevelType w:val="hybridMultilevel"/>
    <w:tmpl w:val="A95240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DB927FB"/>
    <w:multiLevelType w:val="hybridMultilevel"/>
    <w:tmpl w:val="C22E0B34"/>
    <w:lvl w:ilvl="0" w:tplc="2EE0C65C">
      <w:start w:val="1"/>
      <w:numFmt w:val="bullet"/>
      <w:pStyle w:val="Leaderbullet"/>
      <w:lvlText w:val=""/>
      <w:lvlJc w:val="left"/>
      <w:pPr>
        <w:ind w:left="720" w:hanging="360"/>
      </w:pPr>
      <w:rPr>
        <w:rFonts w:ascii="Symbol" w:hAnsi="Symbol" w:hint="default"/>
        <w:b/>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D4015D"/>
    <w:multiLevelType w:val="hybridMultilevel"/>
    <w:tmpl w:val="E1DC6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332C39"/>
    <w:multiLevelType w:val="multilevel"/>
    <w:tmpl w:val="17AA5DCA"/>
    <w:numStyleLink w:val="P1TableBullets"/>
  </w:abstractNum>
  <w:abstractNum w:abstractNumId="20" w15:restartNumberingAfterBreak="0">
    <w:nsid w:val="47693C14"/>
    <w:multiLevelType w:val="multilevel"/>
    <w:tmpl w:val="73307E52"/>
    <w:numStyleLink w:val="P1NumberingList"/>
  </w:abstractNum>
  <w:abstractNum w:abstractNumId="21" w15:restartNumberingAfterBreak="0">
    <w:nsid w:val="4A7A7ADD"/>
    <w:multiLevelType w:val="hybridMultilevel"/>
    <w:tmpl w:val="93943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A835B45"/>
    <w:multiLevelType w:val="multilevel"/>
    <w:tmpl w:val="E938B654"/>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648" w:hanging="648"/>
      </w:pPr>
      <w:rPr>
        <w:rFonts w:hint="default"/>
      </w:rPr>
    </w:lvl>
    <w:lvl w:ilvl="3">
      <w:start w:val="1"/>
      <w:numFmt w:val="none"/>
      <w:lvlText w:val=""/>
      <w:lvlJc w:val="left"/>
      <w:pPr>
        <w:ind w:left="792" w:hanging="792"/>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3C86B52"/>
    <w:multiLevelType w:val="multilevel"/>
    <w:tmpl w:val="17AA5DCA"/>
    <w:styleLink w:val="P1TableBullets"/>
    <w:lvl w:ilvl="0">
      <w:start w:val="1"/>
      <w:numFmt w:val="bullet"/>
      <w:pStyle w:val="HUDTableBullet1"/>
      <w:lvlText w:val=""/>
      <w:lvlJc w:val="left"/>
      <w:pPr>
        <w:ind w:left="216" w:hanging="216"/>
      </w:pPr>
      <w:rPr>
        <w:rFonts w:ascii="Symbol" w:hAnsi="Symbol" w:hint="default"/>
        <w:color w:val="auto"/>
      </w:rPr>
    </w:lvl>
    <w:lvl w:ilvl="1">
      <w:start w:val="1"/>
      <w:numFmt w:val="bullet"/>
      <w:pStyle w:val="TableBullet2"/>
      <w:lvlText w:val=""/>
      <w:lvlJc w:val="left"/>
      <w:pPr>
        <w:ind w:left="504" w:hanging="288"/>
      </w:pPr>
      <w:rPr>
        <w:rFonts w:ascii="Symbol" w:hAnsi="Symbol" w:hint="default"/>
        <w:color w:val="auto"/>
        <w:sz w:val="18"/>
      </w:rPr>
    </w:lvl>
    <w:lvl w:ilvl="2">
      <w:start w:val="1"/>
      <w:numFmt w:val="bullet"/>
      <w:lvlText w:val=""/>
      <w:lvlJc w:val="left"/>
      <w:pPr>
        <w:ind w:left="936" w:hanging="288"/>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573973BB"/>
    <w:multiLevelType w:val="hybridMultilevel"/>
    <w:tmpl w:val="4CA86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D0562D9"/>
    <w:multiLevelType w:val="multilevel"/>
    <w:tmpl w:val="E938B654"/>
    <w:styleLink w:val="P1Headings"/>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648" w:hanging="648"/>
      </w:pPr>
      <w:rPr>
        <w:rFonts w:hint="default"/>
      </w:rPr>
    </w:lvl>
    <w:lvl w:ilvl="3">
      <w:start w:val="1"/>
      <w:numFmt w:val="none"/>
      <w:lvlText w:val=""/>
      <w:lvlJc w:val="left"/>
      <w:pPr>
        <w:ind w:left="792" w:hanging="792"/>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29F2D07"/>
    <w:multiLevelType w:val="hybridMultilevel"/>
    <w:tmpl w:val="5ED80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3784ECE"/>
    <w:multiLevelType w:val="hybridMultilevel"/>
    <w:tmpl w:val="E58AA2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B6009FE"/>
    <w:multiLevelType w:val="hybridMultilevel"/>
    <w:tmpl w:val="F0DCD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3D1597F"/>
    <w:multiLevelType w:val="hybridMultilevel"/>
    <w:tmpl w:val="6A909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05737A"/>
    <w:multiLevelType w:val="multilevel"/>
    <w:tmpl w:val="24A08030"/>
    <w:styleLink w:val="HUDTasks"/>
    <w:lvl w:ilvl="0">
      <w:start w:val="1"/>
      <w:numFmt w:val="decimal"/>
      <w:pStyle w:val="HUDTaskNumbering"/>
      <w:lvlText w:val="T6-%1"/>
      <w:lvlJc w:val="left"/>
      <w:pPr>
        <w:ind w:left="648" w:hanging="648"/>
      </w:pPr>
      <w:rPr>
        <w:rFonts w:hint="default"/>
        <w:b/>
        <w:i w:val="0"/>
      </w:rPr>
    </w:lvl>
    <w:lvl w:ilvl="1">
      <w:start w:val="1"/>
      <w:numFmt w:val="decimal"/>
      <w:pStyle w:val="HUDSub-TaskNumbering"/>
      <w:lvlText w:val="T6-%1.%2"/>
      <w:lvlJc w:val="left"/>
      <w:pPr>
        <w:ind w:left="720" w:hanging="720"/>
      </w:pPr>
      <w:rPr>
        <w:rFonts w:hint="default"/>
        <w:b/>
        <w:i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7B746A7A"/>
    <w:multiLevelType w:val="hybridMultilevel"/>
    <w:tmpl w:val="DDF0CBD2"/>
    <w:lvl w:ilvl="0" w:tplc="E1609D84">
      <w:start w:val="1"/>
      <w:numFmt w:val="bullet"/>
      <w:pStyle w:val="ListBullet"/>
      <w:lvlText w:val="•"/>
      <w:lvlJc w:val="left"/>
      <w:pPr>
        <w:ind w:left="360" w:hanging="360"/>
      </w:pPr>
      <w:rPr>
        <w:rFonts w:ascii="Arial" w:hAnsi="Arial" w:hint="default"/>
        <w:b/>
        <w:i w:val="0"/>
        <w:caps w:val="0"/>
        <w:strike w:val="0"/>
        <w:dstrike w:val="0"/>
        <w:vanish w:val="0"/>
        <w:color w:val="FF6503" w:themeColor="accent3"/>
        <w:vertAlign w:val="baseline"/>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58540095">
    <w:abstractNumId w:val="17"/>
  </w:num>
  <w:num w:numId="2" w16cid:durableId="794716314">
    <w:abstractNumId w:val="31"/>
  </w:num>
  <w:num w:numId="3" w16cid:durableId="1302036143">
    <w:abstractNumId w:val="0"/>
  </w:num>
  <w:num w:numId="4" w16cid:durableId="478499852">
    <w:abstractNumId w:val="14"/>
  </w:num>
  <w:num w:numId="5" w16cid:durableId="759760521">
    <w:abstractNumId w:val="15"/>
  </w:num>
  <w:num w:numId="6" w16cid:durableId="2056196836">
    <w:abstractNumId w:val="6"/>
  </w:num>
  <w:num w:numId="7" w16cid:durableId="833837662">
    <w:abstractNumId w:val="23"/>
  </w:num>
  <w:num w:numId="8" w16cid:durableId="1420371800">
    <w:abstractNumId w:val="30"/>
  </w:num>
  <w:num w:numId="9" w16cid:durableId="97257217">
    <w:abstractNumId w:val="25"/>
  </w:num>
  <w:num w:numId="10" w16cid:durableId="1166633931">
    <w:abstractNumId w:val="20"/>
    <w:lvlOverride w:ilvl="0">
      <w:lvl w:ilvl="0">
        <w:start w:val="1"/>
        <w:numFmt w:val="decimal"/>
        <w:pStyle w:val="List"/>
        <w:lvlText w:val="%1."/>
        <w:lvlJc w:val="left"/>
        <w:pPr>
          <w:ind w:left="720" w:hanging="360"/>
        </w:pPr>
        <w:rPr>
          <w:rFonts w:hint="default"/>
          <w:color w:val="3333FF"/>
        </w:rPr>
      </w:lvl>
    </w:lvlOverride>
  </w:num>
  <w:num w:numId="11" w16cid:durableId="401178152">
    <w:abstractNumId w:val="19"/>
  </w:num>
  <w:num w:numId="12" w16cid:durableId="1560940231">
    <w:abstractNumId w:val="8"/>
  </w:num>
  <w:num w:numId="13" w16cid:durableId="1065489843">
    <w:abstractNumId w:val="13"/>
    <w:lvlOverride w:ilvl="0">
      <w:lvl w:ilvl="0">
        <w:start w:val="1"/>
        <w:numFmt w:val="bullet"/>
        <w:pStyle w:val="HUDBulletLevel1"/>
        <w:lvlText w:val=""/>
        <w:lvlJc w:val="left"/>
        <w:pPr>
          <w:ind w:left="720" w:hanging="360"/>
        </w:pPr>
        <w:rPr>
          <w:rFonts w:ascii="Symbol" w:hAnsi="Symbol" w:hint="default"/>
          <w:color w:val="0000FF"/>
        </w:rPr>
      </w:lvl>
    </w:lvlOverride>
  </w:num>
  <w:num w:numId="14" w16cid:durableId="1573660564">
    <w:abstractNumId w:val="22"/>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432" w:hanging="432"/>
        </w:pPr>
        <w:rPr>
          <w:rFonts w:hint="default"/>
        </w:rPr>
      </w:lvl>
    </w:lvlOverride>
    <w:lvlOverride w:ilvl="2">
      <w:lvl w:ilvl="2">
        <w:start w:val="1"/>
        <w:numFmt w:val="decimal"/>
        <w:lvlText w:val="%1.%2.%3"/>
        <w:lvlJc w:val="left"/>
        <w:pPr>
          <w:ind w:left="648" w:hanging="648"/>
        </w:pPr>
        <w:rPr>
          <w:rFonts w:hint="default"/>
        </w:rPr>
      </w:lvl>
    </w:lvlOverride>
    <w:lvlOverride w:ilvl="3">
      <w:lvl w:ilvl="3">
        <w:start w:val="1"/>
        <w:numFmt w:val="none"/>
        <w:lvlText w:val=""/>
        <w:lvlJc w:val="left"/>
        <w:pPr>
          <w:ind w:left="792" w:hanging="792"/>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212882994">
    <w:abstractNumId w:val="22"/>
    <w:lvlOverride w:ilvl="0">
      <w:startOverride w:val="3"/>
      <w:lvl w:ilvl="0">
        <w:start w:val="3"/>
        <w:numFmt w:val="decimal"/>
        <w:lvlText w:val="%1."/>
        <w:lvlJc w:val="left"/>
        <w:pPr>
          <w:ind w:left="360" w:hanging="360"/>
        </w:pPr>
        <w:rPr>
          <w:rFonts w:hint="default"/>
        </w:rPr>
      </w:lvl>
    </w:lvlOverride>
    <w:lvlOverride w:ilvl="1">
      <w:startOverride w:val="3"/>
      <w:lvl w:ilvl="1">
        <w:start w:val="3"/>
        <w:numFmt w:val="decimal"/>
        <w:lvlText w:val="%1.%2"/>
        <w:lvlJc w:val="left"/>
        <w:pPr>
          <w:ind w:left="432" w:hanging="432"/>
        </w:pPr>
        <w:rPr>
          <w:rFonts w:hint="default"/>
        </w:rPr>
      </w:lvl>
    </w:lvlOverride>
  </w:num>
  <w:num w:numId="16" w16cid:durableId="723258476">
    <w:abstractNumId w:val="22"/>
    <w:lvlOverride w:ilvl="0">
      <w:startOverride w:val="1"/>
      <w:lvl w:ilvl="0">
        <w:start w:val="1"/>
        <w:numFmt w:val="decimal"/>
        <w:lvlText w:val="%1."/>
        <w:lvlJc w:val="left"/>
        <w:pPr>
          <w:ind w:left="360" w:hanging="360"/>
        </w:pPr>
        <w:rPr>
          <w:rFonts w:hint="default"/>
        </w:rPr>
      </w:lvl>
    </w:lvlOverride>
    <w:lvlOverride w:ilvl="1">
      <w:startOverride w:val="2"/>
      <w:lvl w:ilvl="1">
        <w:start w:val="2"/>
        <w:numFmt w:val="decimal"/>
        <w:lvlText w:val="%1.%2"/>
        <w:lvlJc w:val="left"/>
        <w:pPr>
          <w:ind w:left="432" w:hanging="432"/>
        </w:pPr>
        <w:rPr>
          <w:rFonts w:hint="default"/>
        </w:rPr>
      </w:lvl>
    </w:lvlOverride>
  </w:num>
  <w:num w:numId="17" w16cid:durableId="923762540">
    <w:abstractNumId w:val="11"/>
  </w:num>
  <w:num w:numId="18" w16cid:durableId="551380676">
    <w:abstractNumId w:val="29"/>
  </w:num>
  <w:num w:numId="19" w16cid:durableId="1406341563">
    <w:abstractNumId w:val="28"/>
  </w:num>
  <w:num w:numId="20" w16cid:durableId="192115129">
    <w:abstractNumId w:val="9"/>
  </w:num>
  <w:num w:numId="21" w16cid:durableId="1509908410">
    <w:abstractNumId w:val="1"/>
  </w:num>
  <w:num w:numId="22" w16cid:durableId="1210652962">
    <w:abstractNumId w:val="21"/>
  </w:num>
  <w:num w:numId="23" w16cid:durableId="1559171155">
    <w:abstractNumId w:val="4"/>
  </w:num>
  <w:num w:numId="24" w16cid:durableId="62877723">
    <w:abstractNumId w:val="5"/>
  </w:num>
  <w:num w:numId="25" w16cid:durableId="1388914650">
    <w:abstractNumId w:val="16"/>
  </w:num>
  <w:num w:numId="26" w16cid:durableId="2076976276">
    <w:abstractNumId w:val="3"/>
  </w:num>
  <w:num w:numId="27" w16cid:durableId="2055692458">
    <w:abstractNumId w:val="24"/>
  </w:num>
  <w:num w:numId="28" w16cid:durableId="244654833">
    <w:abstractNumId w:val="27"/>
  </w:num>
  <w:num w:numId="29" w16cid:durableId="1257860534">
    <w:abstractNumId w:val="12"/>
  </w:num>
  <w:num w:numId="30" w16cid:durableId="2105295491">
    <w:abstractNumId w:val="10"/>
  </w:num>
  <w:num w:numId="31" w16cid:durableId="1263608383">
    <w:abstractNumId w:val="26"/>
  </w:num>
  <w:num w:numId="32" w16cid:durableId="785545382">
    <w:abstractNumId w:val="7"/>
  </w:num>
  <w:num w:numId="33" w16cid:durableId="1321081332">
    <w:abstractNumId w:val="18"/>
  </w:num>
  <w:num w:numId="34" w16cid:durableId="1760633293">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696"/>
    <w:rsid w:val="00000AB5"/>
    <w:rsid w:val="00001644"/>
    <w:rsid w:val="00002B73"/>
    <w:rsid w:val="000047B7"/>
    <w:rsid w:val="000102FC"/>
    <w:rsid w:val="0001298E"/>
    <w:rsid w:val="00012F56"/>
    <w:rsid w:val="000152B8"/>
    <w:rsid w:val="0001727A"/>
    <w:rsid w:val="00017B02"/>
    <w:rsid w:val="000229F2"/>
    <w:rsid w:val="000238C5"/>
    <w:rsid w:val="0002415D"/>
    <w:rsid w:val="00024D78"/>
    <w:rsid w:val="000260CB"/>
    <w:rsid w:val="00030CEB"/>
    <w:rsid w:val="000311EF"/>
    <w:rsid w:val="00031F77"/>
    <w:rsid w:val="00033713"/>
    <w:rsid w:val="00033C39"/>
    <w:rsid w:val="0003505A"/>
    <w:rsid w:val="000361C3"/>
    <w:rsid w:val="00036323"/>
    <w:rsid w:val="00036F7D"/>
    <w:rsid w:val="00040474"/>
    <w:rsid w:val="00040AF6"/>
    <w:rsid w:val="00041A02"/>
    <w:rsid w:val="00043123"/>
    <w:rsid w:val="00043594"/>
    <w:rsid w:val="00043CAA"/>
    <w:rsid w:val="00043E85"/>
    <w:rsid w:val="00044172"/>
    <w:rsid w:val="0004451B"/>
    <w:rsid w:val="00050FC7"/>
    <w:rsid w:val="00051895"/>
    <w:rsid w:val="0005247C"/>
    <w:rsid w:val="00053B45"/>
    <w:rsid w:val="00054358"/>
    <w:rsid w:val="00054A9D"/>
    <w:rsid w:val="000617E3"/>
    <w:rsid w:val="00061DCB"/>
    <w:rsid w:val="000625A4"/>
    <w:rsid w:val="00062C15"/>
    <w:rsid w:val="000661AA"/>
    <w:rsid w:val="00066E9A"/>
    <w:rsid w:val="00072554"/>
    <w:rsid w:val="0007406A"/>
    <w:rsid w:val="00075C8A"/>
    <w:rsid w:val="00075E49"/>
    <w:rsid w:val="00076F57"/>
    <w:rsid w:val="0008083E"/>
    <w:rsid w:val="00081091"/>
    <w:rsid w:val="00081353"/>
    <w:rsid w:val="0008236F"/>
    <w:rsid w:val="00082387"/>
    <w:rsid w:val="00082B64"/>
    <w:rsid w:val="000845DC"/>
    <w:rsid w:val="000863F8"/>
    <w:rsid w:val="00087828"/>
    <w:rsid w:val="000912DE"/>
    <w:rsid w:val="000914EB"/>
    <w:rsid w:val="0009173D"/>
    <w:rsid w:val="0009496E"/>
    <w:rsid w:val="00094FAE"/>
    <w:rsid w:val="0009661F"/>
    <w:rsid w:val="00097C5F"/>
    <w:rsid w:val="000A5A66"/>
    <w:rsid w:val="000A6873"/>
    <w:rsid w:val="000A798E"/>
    <w:rsid w:val="000B08A5"/>
    <w:rsid w:val="000B10CF"/>
    <w:rsid w:val="000B2748"/>
    <w:rsid w:val="000B329B"/>
    <w:rsid w:val="000B7E10"/>
    <w:rsid w:val="000C499C"/>
    <w:rsid w:val="000C54FF"/>
    <w:rsid w:val="000C642A"/>
    <w:rsid w:val="000C693D"/>
    <w:rsid w:val="000C6CDC"/>
    <w:rsid w:val="000C793C"/>
    <w:rsid w:val="000D21C2"/>
    <w:rsid w:val="000D3657"/>
    <w:rsid w:val="000D6C1C"/>
    <w:rsid w:val="000D7A87"/>
    <w:rsid w:val="000E3AFB"/>
    <w:rsid w:val="000E3DAD"/>
    <w:rsid w:val="000E6531"/>
    <w:rsid w:val="000F072B"/>
    <w:rsid w:val="000F0D6C"/>
    <w:rsid w:val="000F2438"/>
    <w:rsid w:val="000F3D51"/>
    <w:rsid w:val="000F4020"/>
    <w:rsid w:val="000F670A"/>
    <w:rsid w:val="000F76E2"/>
    <w:rsid w:val="000F783B"/>
    <w:rsid w:val="001010C0"/>
    <w:rsid w:val="00102511"/>
    <w:rsid w:val="001027DE"/>
    <w:rsid w:val="00103187"/>
    <w:rsid w:val="00106ED5"/>
    <w:rsid w:val="001077CE"/>
    <w:rsid w:val="001107DD"/>
    <w:rsid w:val="001109C5"/>
    <w:rsid w:val="001118DB"/>
    <w:rsid w:val="00112B5F"/>
    <w:rsid w:val="001143B7"/>
    <w:rsid w:val="00114FF0"/>
    <w:rsid w:val="0011744E"/>
    <w:rsid w:val="001222F8"/>
    <w:rsid w:val="001247A7"/>
    <w:rsid w:val="00130EB9"/>
    <w:rsid w:val="00131F14"/>
    <w:rsid w:val="00132EA2"/>
    <w:rsid w:val="00133634"/>
    <w:rsid w:val="001345B6"/>
    <w:rsid w:val="00135F10"/>
    <w:rsid w:val="00137B83"/>
    <w:rsid w:val="00140D44"/>
    <w:rsid w:val="00140DC6"/>
    <w:rsid w:val="00141EEE"/>
    <w:rsid w:val="00142731"/>
    <w:rsid w:val="00143581"/>
    <w:rsid w:val="00145468"/>
    <w:rsid w:val="00145668"/>
    <w:rsid w:val="00146CAF"/>
    <w:rsid w:val="001539CC"/>
    <w:rsid w:val="0015417A"/>
    <w:rsid w:val="00156003"/>
    <w:rsid w:val="001576B2"/>
    <w:rsid w:val="00161890"/>
    <w:rsid w:val="001619B2"/>
    <w:rsid w:val="00161E71"/>
    <w:rsid w:val="00162610"/>
    <w:rsid w:val="00162645"/>
    <w:rsid w:val="00162D02"/>
    <w:rsid w:val="00163E69"/>
    <w:rsid w:val="001669CD"/>
    <w:rsid w:val="00166ACD"/>
    <w:rsid w:val="001672DA"/>
    <w:rsid w:val="00172E55"/>
    <w:rsid w:val="00174F17"/>
    <w:rsid w:val="001764F0"/>
    <w:rsid w:val="001802FF"/>
    <w:rsid w:val="00181C08"/>
    <w:rsid w:val="0018261D"/>
    <w:rsid w:val="00182A25"/>
    <w:rsid w:val="00182A6E"/>
    <w:rsid w:val="00183619"/>
    <w:rsid w:val="00183805"/>
    <w:rsid w:val="00185BC9"/>
    <w:rsid w:val="00186848"/>
    <w:rsid w:val="001875D7"/>
    <w:rsid w:val="001908EB"/>
    <w:rsid w:val="00190B5D"/>
    <w:rsid w:val="00191A60"/>
    <w:rsid w:val="00191BC2"/>
    <w:rsid w:val="00194C69"/>
    <w:rsid w:val="001957BB"/>
    <w:rsid w:val="00196905"/>
    <w:rsid w:val="001A3678"/>
    <w:rsid w:val="001A3F95"/>
    <w:rsid w:val="001A458C"/>
    <w:rsid w:val="001A49C8"/>
    <w:rsid w:val="001A5C16"/>
    <w:rsid w:val="001A76A7"/>
    <w:rsid w:val="001B1997"/>
    <w:rsid w:val="001B1FCA"/>
    <w:rsid w:val="001B2626"/>
    <w:rsid w:val="001B26CC"/>
    <w:rsid w:val="001B2F2D"/>
    <w:rsid w:val="001B4E13"/>
    <w:rsid w:val="001B7850"/>
    <w:rsid w:val="001C6230"/>
    <w:rsid w:val="001D071A"/>
    <w:rsid w:val="001D1696"/>
    <w:rsid w:val="001D2CAD"/>
    <w:rsid w:val="001D2EC8"/>
    <w:rsid w:val="001D437F"/>
    <w:rsid w:val="001D4B88"/>
    <w:rsid w:val="001D70CE"/>
    <w:rsid w:val="001D7D93"/>
    <w:rsid w:val="001D7E64"/>
    <w:rsid w:val="001E15D0"/>
    <w:rsid w:val="001E47D4"/>
    <w:rsid w:val="001F1171"/>
    <w:rsid w:val="001F45B4"/>
    <w:rsid w:val="001F6C31"/>
    <w:rsid w:val="001F7EDC"/>
    <w:rsid w:val="002008D3"/>
    <w:rsid w:val="00200C8D"/>
    <w:rsid w:val="00204286"/>
    <w:rsid w:val="00207791"/>
    <w:rsid w:val="0021136F"/>
    <w:rsid w:val="00212489"/>
    <w:rsid w:val="00212FAF"/>
    <w:rsid w:val="0021331B"/>
    <w:rsid w:val="002149E6"/>
    <w:rsid w:val="00221E5D"/>
    <w:rsid w:val="002227FB"/>
    <w:rsid w:val="002238D7"/>
    <w:rsid w:val="0022445D"/>
    <w:rsid w:val="00224C6A"/>
    <w:rsid w:val="00224F70"/>
    <w:rsid w:val="00225FF3"/>
    <w:rsid w:val="0022628D"/>
    <w:rsid w:val="002264DA"/>
    <w:rsid w:val="002266EE"/>
    <w:rsid w:val="00227FC8"/>
    <w:rsid w:val="00230DA3"/>
    <w:rsid w:val="00232E8C"/>
    <w:rsid w:val="00233273"/>
    <w:rsid w:val="002333E3"/>
    <w:rsid w:val="00233789"/>
    <w:rsid w:val="00233E6B"/>
    <w:rsid w:val="00234727"/>
    <w:rsid w:val="002348C3"/>
    <w:rsid w:val="002365B6"/>
    <w:rsid w:val="002368CD"/>
    <w:rsid w:val="00237617"/>
    <w:rsid w:val="0024666A"/>
    <w:rsid w:val="002475F6"/>
    <w:rsid w:val="00254DD0"/>
    <w:rsid w:val="0025520E"/>
    <w:rsid w:val="00255FAE"/>
    <w:rsid w:val="002602BB"/>
    <w:rsid w:val="002618C2"/>
    <w:rsid w:val="00263A64"/>
    <w:rsid w:val="00264FB4"/>
    <w:rsid w:val="00265905"/>
    <w:rsid w:val="002678E8"/>
    <w:rsid w:val="0027084B"/>
    <w:rsid w:val="00271172"/>
    <w:rsid w:val="00272D65"/>
    <w:rsid w:val="0027321A"/>
    <w:rsid w:val="0027537E"/>
    <w:rsid w:val="00276BBB"/>
    <w:rsid w:val="00280452"/>
    <w:rsid w:val="002814FC"/>
    <w:rsid w:val="00283A89"/>
    <w:rsid w:val="002840B7"/>
    <w:rsid w:val="0028576E"/>
    <w:rsid w:val="002864F6"/>
    <w:rsid w:val="002866B6"/>
    <w:rsid w:val="00286FFE"/>
    <w:rsid w:val="00287A73"/>
    <w:rsid w:val="00287CFC"/>
    <w:rsid w:val="0029269B"/>
    <w:rsid w:val="00292C35"/>
    <w:rsid w:val="002969A8"/>
    <w:rsid w:val="00297975"/>
    <w:rsid w:val="002A0C61"/>
    <w:rsid w:val="002A0F4C"/>
    <w:rsid w:val="002A2D04"/>
    <w:rsid w:val="002A2F71"/>
    <w:rsid w:val="002A34EF"/>
    <w:rsid w:val="002A4822"/>
    <w:rsid w:val="002A64F7"/>
    <w:rsid w:val="002A6BAD"/>
    <w:rsid w:val="002B141D"/>
    <w:rsid w:val="002B1497"/>
    <w:rsid w:val="002B331E"/>
    <w:rsid w:val="002B33C9"/>
    <w:rsid w:val="002B36CB"/>
    <w:rsid w:val="002B7772"/>
    <w:rsid w:val="002C0131"/>
    <w:rsid w:val="002C0A0C"/>
    <w:rsid w:val="002C15E1"/>
    <w:rsid w:val="002C2F2E"/>
    <w:rsid w:val="002C6BD4"/>
    <w:rsid w:val="002D0A10"/>
    <w:rsid w:val="002D4462"/>
    <w:rsid w:val="002D60D0"/>
    <w:rsid w:val="002D6AAA"/>
    <w:rsid w:val="002D6ED1"/>
    <w:rsid w:val="002E090F"/>
    <w:rsid w:val="002E1625"/>
    <w:rsid w:val="002E48B7"/>
    <w:rsid w:val="002E49BF"/>
    <w:rsid w:val="002E4A62"/>
    <w:rsid w:val="002E64C9"/>
    <w:rsid w:val="002F070C"/>
    <w:rsid w:val="002F237B"/>
    <w:rsid w:val="002F2A2F"/>
    <w:rsid w:val="002F2F0E"/>
    <w:rsid w:val="002F3785"/>
    <w:rsid w:val="002F3EEC"/>
    <w:rsid w:val="002F7806"/>
    <w:rsid w:val="00301ECA"/>
    <w:rsid w:val="003029BE"/>
    <w:rsid w:val="00303E5B"/>
    <w:rsid w:val="00304216"/>
    <w:rsid w:val="00306FEB"/>
    <w:rsid w:val="003079D8"/>
    <w:rsid w:val="00310994"/>
    <w:rsid w:val="00310F5F"/>
    <w:rsid w:val="00312E9F"/>
    <w:rsid w:val="00313DF7"/>
    <w:rsid w:val="00316EBC"/>
    <w:rsid w:val="00321882"/>
    <w:rsid w:val="0032442E"/>
    <w:rsid w:val="003249C5"/>
    <w:rsid w:val="0032624D"/>
    <w:rsid w:val="0032661F"/>
    <w:rsid w:val="0032715D"/>
    <w:rsid w:val="00330BDA"/>
    <w:rsid w:val="003344C6"/>
    <w:rsid w:val="003354A1"/>
    <w:rsid w:val="00336067"/>
    <w:rsid w:val="0033682F"/>
    <w:rsid w:val="00340642"/>
    <w:rsid w:val="003407A9"/>
    <w:rsid w:val="00341C07"/>
    <w:rsid w:val="00342591"/>
    <w:rsid w:val="00345C20"/>
    <w:rsid w:val="00346991"/>
    <w:rsid w:val="00346CEF"/>
    <w:rsid w:val="00346EAC"/>
    <w:rsid w:val="00347C0A"/>
    <w:rsid w:val="0035148A"/>
    <w:rsid w:val="003552C1"/>
    <w:rsid w:val="00355A75"/>
    <w:rsid w:val="00355B98"/>
    <w:rsid w:val="00357F86"/>
    <w:rsid w:val="003606C7"/>
    <w:rsid w:val="0036205B"/>
    <w:rsid w:val="00365068"/>
    <w:rsid w:val="00365723"/>
    <w:rsid w:val="00365EE0"/>
    <w:rsid w:val="003661DE"/>
    <w:rsid w:val="003668E5"/>
    <w:rsid w:val="00367D44"/>
    <w:rsid w:val="00371801"/>
    <w:rsid w:val="00372B2F"/>
    <w:rsid w:val="00373934"/>
    <w:rsid w:val="00373EBF"/>
    <w:rsid w:val="00375833"/>
    <w:rsid w:val="0037797A"/>
    <w:rsid w:val="0038053B"/>
    <w:rsid w:val="0038498F"/>
    <w:rsid w:val="00384EE1"/>
    <w:rsid w:val="00386362"/>
    <w:rsid w:val="00387A5C"/>
    <w:rsid w:val="00387C38"/>
    <w:rsid w:val="00390206"/>
    <w:rsid w:val="00394ABB"/>
    <w:rsid w:val="003A24B1"/>
    <w:rsid w:val="003A32F2"/>
    <w:rsid w:val="003A3812"/>
    <w:rsid w:val="003A3E1F"/>
    <w:rsid w:val="003A700E"/>
    <w:rsid w:val="003B3624"/>
    <w:rsid w:val="003B52A3"/>
    <w:rsid w:val="003B5AAE"/>
    <w:rsid w:val="003B603B"/>
    <w:rsid w:val="003B79B6"/>
    <w:rsid w:val="003C2A08"/>
    <w:rsid w:val="003C5F17"/>
    <w:rsid w:val="003C7822"/>
    <w:rsid w:val="003D1955"/>
    <w:rsid w:val="003D1E7E"/>
    <w:rsid w:val="003D29B6"/>
    <w:rsid w:val="003D307B"/>
    <w:rsid w:val="003D3134"/>
    <w:rsid w:val="003D335B"/>
    <w:rsid w:val="003D649B"/>
    <w:rsid w:val="003D6509"/>
    <w:rsid w:val="003D6E29"/>
    <w:rsid w:val="003D6F4F"/>
    <w:rsid w:val="003E092D"/>
    <w:rsid w:val="003E1FDF"/>
    <w:rsid w:val="003E2BBC"/>
    <w:rsid w:val="003E2CEF"/>
    <w:rsid w:val="003E3523"/>
    <w:rsid w:val="003E4706"/>
    <w:rsid w:val="003E58C2"/>
    <w:rsid w:val="003F0212"/>
    <w:rsid w:val="003F288C"/>
    <w:rsid w:val="003F3457"/>
    <w:rsid w:val="003F4916"/>
    <w:rsid w:val="003F5361"/>
    <w:rsid w:val="003F7A30"/>
    <w:rsid w:val="00400CCF"/>
    <w:rsid w:val="004029AF"/>
    <w:rsid w:val="00402A6B"/>
    <w:rsid w:val="0040444A"/>
    <w:rsid w:val="00407CD8"/>
    <w:rsid w:val="00412798"/>
    <w:rsid w:val="00413E2B"/>
    <w:rsid w:val="004140F5"/>
    <w:rsid w:val="0041445A"/>
    <w:rsid w:val="004153B8"/>
    <w:rsid w:val="0041572F"/>
    <w:rsid w:val="0041620C"/>
    <w:rsid w:val="00417BD1"/>
    <w:rsid w:val="00423359"/>
    <w:rsid w:val="00432D08"/>
    <w:rsid w:val="00433ED5"/>
    <w:rsid w:val="00434466"/>
    <w:rsid w:val="00434CF8"/>
    <w:rsid w:val="004353BE"/>
    <w:rsid w:val="00435A56"/>
    <w:rsid w:val="00435B6E"/>
    <w:rsid w:val="00435BD1"/>
    <w:rsid w:val="00435C9E"/>
    <w:rsid w:val="00436597"/>
    <w:rsid w:val="00437889"/>
    <w:rsid w:val="00440B4A"/>
    <w:rsid w:val="00440C14"/>
    <w:rsid w:val="0044268D"/>
    <w:rsid w:val="004428AE"/>
    <w:rsid w:val="00442922"/>
    <w:rsid w:val="004429AC"/>
    <w:rsid w:val="00445E48"/>
    <w:rsid w:val="00447EE8"/>
    <w:rsid w:val="004518DE"/>
    <w:rsid w:val="00455E46"/>
    <w:rsid w:val="00456B12"/>
    <w:rsid w:val="00457E30"/>
    <w:rsid w:val="00460701"/>
    <w:rsid w:val="0046135D"/>
    <w:rsid w:val="00462247"/>
    <w:rsid w:val="0046239E"/>
    <w:rsid w:val="00462A71"/>
    <w:rsid w:val="00462B5B"/>
    <w:rsid w:val="00462C59"/>
    <w:rsid w:val="00462FCF"/>
    <w:rsid w:val="00463DF3"/>
    <w:rsid w:val="0047100C"/>
    <w:rsid w:val="004723E4"/>
    <w:rsid w:val="0047301B"/>
    <w:rsid w:val="00474726"/>
    <w:rsid w:val="004760A0"/>
    <w:rsid w:val="004761EA"/>
    <w:rsid w:val="004773A5"/>
    <w:rsid w:val="004775C3"/>
    <w:rsid w:val="0048018F"/>
    <w:rsid w:val="00480A05"/>
    <w:rsid w:val="00482B30"/>
    <w:rsid w:val="0048453B"/>
    <w:rsid w:val="0048468F"/>
    <w:rsid w:val="00484F99"/>
    <w:rsid w:val="004854D9"/>
    <w:rsid w:val="00487686"/>
    <w:rsid w:val="004927A8"/>
    <w:rsid w:val="0049361F"/>
    <w:rsid w:val="004941A1"/>
    <w:rsid w:val="00496700"/>
    <w:rsid w:val="00496B6C"/>
    <w:rsid w:val="00496D49"/>
    <w:rsid w:val="00496FCA"/>
    <w:rsid w:val="004A1810"/>
    <w:rsid w:val="004A2584"/>
    <w:rsid w:val="004A37DB"/>
    <w:rsid w:val="004A414C"/>
    <w:rsid w:val="004A5592"/>
    <w:rsid w:val="004A619D"/>
    <w:rsid w:val="004A6A03"/>
    <w:rsid w:val="004B1170"/>
    <w:rsid w:val="004B3CC8"/>
    <w:rsid w:val="004B7865"/>
    <w:rsid w:val="004C1C06"/>
    <w:rsid w:val="004C3943"/>
    <w:rsid w:val="004C3D98"/>
    <w:rsid w:val="004C4C64"/>
    <w:rsid w:val="004C5F2F"/>
    <w:rsid w:val="004C72DC"/>
    <w:rsid w:val="004D0160"/>
    <w:rsid w:val="004D0215"/>
    <w:rsid w:val="004D105A"/>
    <w:rsid w:val="004D3FA8"/>
    <w:rsid w:val="004D571E"/>
    <w:rsid w:val="004D57F9"/>
    <w:rsid w:val="004D630D"/>
    <w:rsid w:val="004E1B76"/>
    <w:rsid w:val="004E1C8F"/>
    <w:rsid w:val="004E2140"/>
    <w:rsid w:val="004E3271"/>
    <w:rsid w:val="004E4D09"/>
    <w:rsid w:val="004E5485"/>
    <w:rsid w:val="004E7B5E"/>
    <w:rsid w:val="004F1FA3"/>
    <w:rsid w:val="004F224E"/>
    <w:rsid w:val="004F2BDA"/>
    <w:rsid w:val="004F4CE0"/>
    <w:rsid w:val="004F639F"/>
    <w:rsid w:val="004F63D2"/>
    <w:rsid w:val="004F65CE"/>
    <w:rsid w:val="004F7189"/>
    <w:rsid w:val="004F78AD"/>
    <w:rsid w:val="005030CF"/>
    <w:rsid w:val="00503718"/>
    <w:rsid w:val="00504DB2"/>
    <w:rsid w:val="005054D0"/>
    <w:rsid w:val="00507BC0"/>
    <w:rsid w:val="0051025A"/>
    <w:rsid w:val="005120D7"/>
    <w:rsid w:val="005151F0"/>
    <w:rsid w:val="005178C7"/>
    <w:rsid w:val="005202F9"/>
    <w:rsid w:val="00520C1C"/>
    <w:rsid w:val="005212F3"/>
    <w:rsid w:val="0052158E"/>
    <w:rsid w:val="00521869"/>
    <w:rsid w:val="005219EA"/>
    <w:rsid w:val="00521AB8"/>
    <w:rsid w:val="00522CC0"/>
    <w:rsid w:val="005235BF"/>
    <w:rsid w:val="005244D3"/>
    <w:rsid w:val="005252E4"/>
    <w:rsid w:val="00525833"/>
    <w:rsid w:val="00525AE1"/>
    <w:rsid w:val="00526A33"/>
    <w:rsid w:val="00531645"/>
    <w:rsid w:val="00532171"/>
    <w:rsid w:val="00533012"/>
    <w:rsid w:val="005330EF"/>
    <w:rsid w:val="0053327A"/>
    <w:rsid w:val="00533862"/>
    <w:rsid w:val="00533FD7"/>
    <w:rsid w:val="00535659"/>
    <w:rsid w:val="0053692E"/>
    <w:rsid w:val="00536D65"/>
    <w:rsid w:val="00540BD3"/>
    <w:rsid w:val="00541CA8"/>
    <w:rsid w:val="00542982"/>
    <w:rsid w:val="00543D38"/>
    <w:rsid w:val="00545027"/>
    <w:rsid w:val="005450EB"/>
    <w:rsid w:val="0054646A"/>
    <w:rsid w:val="00546904"/>
    <w:rsid w:val="00546D86"/>
    <w:rsid w:val="00550208"/>
    <w:rsid w:val="00550373"/>
    <w:rsid w:val="00550DA7"/>
    <w:rsid w:val="005510D3"/>
    <w:rsid w:val="005517F3"/>
    <w:rsid w:val="00553BB6"/>
    <w:rsid w:val="00556ABE"/>
    <w:rsid w:val="00556C99"/>
    <w:rsid w:val="005571C6"/>
    <w:rsid w:val="00562307"/>
    <w:rsid w:val="0056303D"/>
    <w:rsid w:val="00566F42"/>
    <w:rsid w:val="00567F5F"/>
    <w:rsid w:val="00571533"/>
    <w:rsid w:val="0057260F"/>
    <w:rsid w:val="00572993"/>
    <w:rsid w:val="00573791"/>
    <w:rsid w:val="005751B0"/>
    <w:rsid w:val="00576E75"/>
    <w:rsid w:val="005775BA"/>
    <w:rsid w:val="00582739"/>
    <w:rsid w:val="00583414"/>
    <w:rsid w:val="00583AA5"/>
    <w:rsid w:val="00586C62"/>
    <w:rsid w:val="00586DF6"/>
    <w:rsid w:val="0058777C"/>
    <w:rsid w:val="00590944"/>
    <w:rsid w:val="00590DBD"/>
    <w:rsid w:val="005913ED"/>
    <w:rsid w:val="00591A68"/>
    <w:rsid w:val="0059294F"/>
    <w:rsid w:val="00593737"/>
    <w:rsid w:val="00593788"/>
    <w:rsid w:val="00594164"/>
    <w:rsid w:val="005961AC"/>
    <w:rsid w:val="005978D3"/>
    <w:rsid w:val="005A2A6C"/>
    <w:rsid w:val="005A6162"/>
    <w:rsid w:val="005B2827"/>
    <w:rsid w:val="005B3744"/>
    <w:rsid w:val="005B45FC"/>
    <w:rsid w:val="005B4BBB"/>
    <w:rsid w:val="005B4CBD"/>
    <w:rsid w:val="005B56C7"/>
    <w:rsid w:val="005B58D7"/>
    <w:rsid w:val="005B6FE5"/>
    <w:rsid w:val="005C1C1A"/>
    <w:rsid w:val="005C24D6"/>
    <w:rsid w:val="005C28C8"/>
    <w:rsid w:val="005C2CBB"/>
    <w:rsid w:val="005C2EC2"/>
    <w:rsid w:val="005C515F"/>
    <w:rsid w:val="005C6021"/>
    <w:rsid w:val="005C775B"/>
    <w:rsid w:val="005C7D9A"/>
    <w:rsid w:val="005D170F"/>
    <w:rsid w:val="005D3B2A"/>
    <w:rsid w:val="005D3F02"/>
    <w:rsid w:val="005D5764"/>
    <w:rsid w:val="005D5809"/>
    <w:rsid w:val="005E02AA"/>
    <w:rsid w:val="005E18AD"/>
    <w:rsid w:val="005E1E47"/>
    <w:rsid w:val="005E4B2D"/>
    <w:rsid w:val="005E65DE"/>
    <w:rsid w:val="005E7061"/>
    <w:rsid w:val="005E79C8"/>
    <w:rsid w:val="005F2DDC"/>
    <w:rsid w:val="005F3AF2"/>
    <w:rsid w:val="005F4900"/>
    <w:rsid w:val="005F53D5"/>
    <w:rsid w:val="005F5D79"/>
    <w:rsid w:val="005F5FA2"/>
    <w:rsid w:val="00602225"/>
    <w:rsid w:val="00606622"/>
    <w:rsid w:val="00606FFC"/>
    <w:rsid w:val="0061125A"/>
    <w:rsid w:val="00611294"/>
    <w:rsid w:val="00611A2D"/>
    <w:rsid w:val="00614F2C"/>
    <w:rsid w:val="006150ED"/>
    <w:rsid w:val="00615626"/>
    <w:rsid w:val="006203D5"/>
    <w:rsid w:val="00620B67"/>
    <w:rsid w:val="00621950"/>
    <w:rsid w:val="00622396"/>
    <w:rsid w:val="006225EB"/>
    <w:rsid w:val="006236DC"/>
    <w:rsid w:val="00623C8A"/>
    <w:rsid w:val="00624D96"/>
    <w:rsid w:val="006254F6"/>
    <w:rsid w:val="0062693E"/>
    <w:rsid w:val="00632363"/>
    <w:rsid w:val="00632D72"/>
    <w:rsid w:val="00632E84"/>
    <w:rsid w:val="00634139"/>
    <w:rsid w:val="00635780"/>
    <w:rsid w:val="00636E09"/>
    <w:rsid w:val="0064228B"/>
    <w:rsid w:val="006425E9"/>
    <w:rsid w:val="006426AF"/>
    <w:rsid w:val="006444D8"/>
    <w:rsid w:val="00645258"/>
    <w:rsid w:val="006453B4"/>
    <w:rsid w:val="00646685"/>
    <w:rsid w:val="00647B18"/>
    <w:rsid w:val="0065072E"/>
    <w:rsid w:val="00650785"/>
    <w:rsid w:val="006517AA"/>
    <w:rsid w:val="00651C00"/>
    <w:rsid w:val="00656B5B"/>
    <w:rsid w:val="00657266"/>
    <w:rsid w:val="006575E6"/>
    <w:rsid w:val="006637C2"/>
    <w:rsid w:val="00664314"/>
    <w:rsid w:val="0066545B"/>
    <w:rsid w:val="0066634F"/>
    <w:rsid w:val="00666486"/>
    <w:rsid w:val="00667BD5"/>
    <w:rsid w:val="006716D1"/>
    <w:rsid w:val="00671B9C"/>
    <w:rsid w:val="00672444"/>
    <w:rsid w:val="006733C3"/>
    <w:rsid w:val="00674770"/>
    <w:rsid w:val="0067672A"/>
    <w:rsid w:val="00676C2F"/>
    <w:rsid w:val="00677728"/>
    <w:rsid w:val="00680F18"/>
    <w:rsid w:val="00681753"/>
    <w:rsid w:val="00682227"/>
    <w:rsid w:val="006842CE"/>
    <w:rsid w:val="00685254"/>
    <w:rsid w:val="00687F59"/>
    <w:rsid w:val="00691A0C"/>
    <w:rsid w:val="00692869"/>
    <w:rsid w:val="00694B0B"/>
    <w:rsid w:val="00695840"/>
    <w:rsid w:val="0069697E"/>
    <w:rsid w:val="00697E71"/>
    <w:rsid w:val="006A2F8D"/>
    <w:rsid w:val="006A4A3C"/>
    <w:rsid w:val="006A7759"/>
    <w:rsid w:val="006B0E23"/>
    <w:rsid w:val="006B101B"/>
    <w:rsid w:val="006B2BEE"/>
    <w:rsid w:val="006B3800"/>
    <w:rsid w:val="006B41B4"/>
    <w:rsid w:val="006B4A73"/>
    <w:rsid w:val="006B788E"/>
    <w:rsid w:val="006B7ADB"/>
    <w:rsid w:val="006C016B"/>
    <w:rsid w:val="006C01AB"/>
    <w:rsid w:val="006C0F63"/>
    <w:rsid w:val="006C3822"/>
    <w:rsid w:val="006C531A"/>
    <w:rsid w:val="006C7EC0"/>
    <w:rsid w:val="006D1228"/>
    <w:rsid w:val="006D24A2"/>
    <w:rsid w:val="006D2B94"/>
    <w:rsid w:val="006D5035"/>
    <w:rsid w:val="006D6D1C"/>
    <w:rsid w:val="006E0B42"/>
    <w:rsid w:val="006E0C08"/>
    <w:rsid w:val="006E153D"/>
    <w:rsid w:val="006E3345"/>
    <w:rsid w:val="006E502C"/>
    <w:rsid w:val="006E6572"/>
    <w:rsid w:val="006E7101"/>
    <w:rsid w:val="006F2B47"/>
    <w:rsid w:val="006F31EE"/>
    <w:rsid w:val="006F43BB"/>
    <w:rsid w:val="006F4EFD"/>
    <w:rsid w:val="006F53B3"/>
    <w:rsid w:val="006F5925"/>
    <w:rsid w:val="006F69BB"/>
    <w:rsid w:val="0070035F"/>
    <w:rsid w:val="007006F6"/>
    <w:rsid w:val="00701053"/>
    <w:rsid w:val="0070216A"/>
    <w:rsid w:val="007027D2"/>
    <w:rsid w:val="00702957"/>
    <w:rsid w:val="007031B7"/>
    <w:rsid w:val="00705C25"/>
    <w:rsid w:val="007066BE"/>
    <w:rsid w:val="007142DB"/>
    <w:rsid w:val="00714AF1"/>
    <w:rsid w:val="00715F91"/>
    <w:rsid w:val="00717312"/>
    <w:rsid w:val="007173D4"/>
    <w:rsid w:val="00717B34"/>
    <w:rsid w:val="00722221"/>
    <w:rsid w:val="00724B6D"/>
    <w:rsid w:val="0072579A"/>
    <w:rsid w:val="00726B19"/>
    <w:rsid w:val="00726BD1"/>
    <w:rsid w:val="00727516"/>
    <w:rsid w:val="00727A66"/>
    <w:rsid w:val="00730B07"/>
    <w:rsid w:val="007338FE"/>
    <w:rsid w:val="00734B18"/>
    <w:rsid w:val="00736927"/>
    <w:rsid w:val="0074038D"/>
    <w:rsid w:val="00740BAF"/>
    <w:rsid w:val="00741305"/>
    <w:rsid w:val="007427D0"/>
    <w:rsid w:val="007429A5"/>
    <w:rsid w:val="0074327A"/>
    <w:rsid w:val="00743832"/>
    <w:rsid w:val="00745425"/>
    <w:rsid w:val="0074733F"/>
    <w:rsid w:val="00750C3C"/>
    <w:rsid w:val="00750EC4"/>
    <w:rsid w:val="007510E2"/>
    <w:rsid w:val="007514E5"/>
    <w:rsid w:val="00751C37"/>
    <w:rsid w:val="00752A34"/>
    <w:rsid w:val="00753E23"/>
    <w:rsid w:val="00755AA3"/>
    <w:rsid w:val="00757851"/>
    <w:rsid w:val="00760C59"/>
    <w:rsid w:val="007610BA"/>
    <w:rsid w:val="00762178"/>
    <w:rsid w:val="00765285"/>
    <w:rsid w:val="0076557C"/>
    <w:rsid w:val="00765F13"/>
    <w:rsid w:val="00767C5D"/>
    <w:rsid w:val="00767D63"/>
    <w:rsid w:val="00771B0C"/>
    <w:rsid w:val="007738AF"/>
    <w:rsid w:val="00774C44"/>
    <w:rsid w:val="00775B44"/>
    <w:rsid w:val="007768F3"/>
    <w:rsid w:val="0078198F"/>
    <w:rsid w:val="00782DAA"/>
    <w:rsid w:val="00783083"/>
    <w:rsid w:val="007837EF"/>
    <w:rsid w:val="00784BE7"/>
    <w:rsid w:val="00786B8C"/>
    <w:rsid w:val="00787A80"/>
    <w:rsid w:val="00787D5D"/>
    <w:rsid w:val="00787EE1"/>
    <w:rsid w:val="00790447"/>
    <w:rsid w:val="007907A1"/>
    <w:rsid w:val="00791609"/>
    <w:rsid w:val="00791E5A"/>
    <w:rsid w:val="007946F2"/>
    <w:rsid w:val="00794C97"/>
    <w:rsid w:val="00795C16"/>
    <w:rsid w:val="00796751"/>
    <w:rsid w:val="0079708B"/>
    <w:rsid w:val="007A0542"/>
    <w:rsid w:val="007A0FB4"/>
    <w:rsid w:val="007A1432"/>
    <w:rsid w:val="007A2730"/>
    <w:rsid w:val="007A4680"/>
    <w:rsid w:val="007A749B"/>
    <w:rsid w:val="007A7505"/>
    <w:rsid w:val="007B00A9"/>
    <w:rsid w:val="007B1EBF"/>
    <w:rsid w:val="007B300B"/>
    <w:rsid w:val="007C03C4"/>
    <w:rsid w:val="007C1FED"/>
    <w:rsid w:val="007C33B2"/>
    <w:rsid w:val="007C3766"/>
    <w:rsid w:val="007C59D6"/>
    <w:rsid w:val="007C7967"/>
    <w:rsid w:val="007D271C"/>
    <w:rsid w:val="007D46D5"/>
    <w:rsid w:val="007D54FB"/>
    <w:rsid w:val="007D5EDD"/>
    <w:rsid w:val="007D6B0C"/>
    <w:rsid w:val="007D7D37"/>
    <w:rsid w:val="007E0BD7"/>
    <w:rsid w:val="007E1450"/>
    <w:rsid w:val="007E14D2"/>
    <w:rsid w:val="007E1652"/>
    <w:rsid w:val="007E3295"/>
    <w:rsid w:val="007E5223"/>
    <w:rsid w:val="007E5818"/>
    <w:rsid w:val="007E5E9B"/>
    <w:rsid w:val="007E61D6"/>
    <w:rsid w:val="007E6762"/>
    <w:rsid w:val="007F1440"/>
    <w:rsid w:val="007F17E6"/>
    <w:rsid w:val="007F1FE8"/>
    <w:rsid w:val="007F634E"/>
    <w:rsid w:val="00800B5B"/>
    <w:rsid w:val="00801538"/>
    <w:rsid w:val="0080154B"/>
    <w:rsid w:val="00802CD2"/>
    <w:rsid w:val="008037C0"/>
    <w:rsid w:val="008054A8"/>
    <w:rsid w:val="00805D49"/>
    <w:rsid w:val="008064AF"/>
    <w:rsid w:val="00806DE4"/>
    <w:rsid w:val="00807511"/>
    <w:rsid w:val="0081225F"/>
    <w:rsid w:val="008132A0"/>
    <w:rsid w:val="008132B5"/>
    <w:rsid w:val="00813A72"/>
    <w:rsid w:val="0081413A"/>
    <w:rsid w:val="00815EAD"/>
    <w:rsid w:val="00816C1D"/>
    <w:rsid w:val="00823678"/>
    <w:rsid w:val="0082401F"/>
    <w:rsid w:val="00824D66"/>
    <w:rsid w:val="0082618E"/>
    <w:rsid w:val="00826245"/>
    <w:rsid w:val="00827C4F"/>
    <w:rsid w:val="008313FA"/>
    <w:rsid w:val="00834658"/>
    <w:rsid w:val="0083691E"/>
    <w:rsid w:val="00836E51"/>
    <w:rsid w:val="0083709A"/>
    <w:rsid w:val="00837337"/>
    <w:rsid w:val="0084051C"/>
    <w:rsid w:val="00841EB1"/>
    <w:rsid w:val="00842B9E"/>
    <w:rsid w:val="00844E5A"/>
    <w:rsid w:val="0084564D"/>
    <w:rsid w:val="008471C2"/>
    <w:rsid w:val="00847A4C"/>
    <w:rsid w:val="0085014D"/>
    <w:rsid w:val="00853031"/>
    <w:rsid w:val="008536B2"/>
    <w:rsid w:val="00854760"/>
    <w:rsid w:val="00854AC8"/>
    <w:rsid w:val="00855069"/>
    <w:rsid w:val="00855568"/>
    <w:rsid w:val="00855B84"/>
    <w:rsid w:val="008575E2"/>
    <w:rsid w:val="00857783"/>
    <w:rsid w:val="0085784E"/>
    <w:rsid w:val="00857B49"/>
    <w:rsid w:val="00857D37"/>
    <w:rsid w:val="008606F0"/>
    <w:rsid w:val="008625D9"/>
    <w:rsid w:val="00862BE2"/>
    <w:rsid w:val="00863D10"/>
    <w:rsid w:val="0086507F"/>
    <w:rsid w:val="00866494"/>
    <w:rsid w:val="00866995"/>
    <w:rsid w:val="00873312"/>
    <w:rsid w:val="0087358A"/>
    <w:rsid w:val="008748F2"/>
    <w:rsid w:val="00876BE8"/>
    <w:rsid w:val="00880AE7"/>
    <w:rsid w:val="00882A70"/>
    <w:rsid w:val="008860EB"/>
    <w:rsid w:val="008861F7"/>
    <w:rsid w:val="0088622C"/>
    <w:rsid w:val="00887A2F"/>
    <w:rsid w:val="00887E6D"/>
    <w:rsid w:val="00890CBD"/>
    <w:rsid w:val="00892F52"/>
    <w:rsid w:val="00894A04"/>
    <w:rsid w:val="00895631"/>
    <w:rsid w:val="00895E51"/>
    <w:rsid w:val="008964AC"/>
    <w:rsid w:val="008964E5"/>
    <w:rsid w:val="008A00ED"/>
    <w:rsid w:val="008A0212"/>
    <w:rsid w:val="008A619C"/>
    <w:rsid w:val="008B05FE"/>
    <w:rsid w:val="008B39D7"/>
    <w:rsid w:val="008B41C7"/>
    <w:rsid w:val="008B4BA2"/>
    <w:rsid w:val="008B4FB3"/>
    <w:rsid w:val="008B619A"/>
    <w:rsid w:val="008B7D62"/>
    <w:rsid w:val="008C04CC"/>
    <w:rsid w:val="008C100B"/>
    <w:rsid w:val="008C2CFD"/>
    <w:rsid w:val="008C35D1"/>
    <w:rsid w:val="008C5726"/>
    <w:rsid w:val="008C6454"/>
    <w:rsid w:val="008C69C5"/>
    <w:rsid w:val="008C7A6F"/>
    <w:rsid w:val="008C7DC4"/>
    <w:rsid w:val="008D00FC"/>
    <w:rsid w:val="008D0C78"/>
    <w:rsid w:val="008D1104"/>
    <w:rsid w:val="008D6CCE"/>
    <w:rsid w:val="008E048E"/>
    <w:rsid w:val="008E264D"/>
    <w:rsid w:val="008E39C6"/>
    <w:rsid w:val="008E3D77"/>
    <w:rsid w:val="008E4829"/>
    <w:rsid w:val="008E499E"/>
    <w:rsid w:val="008E65C2"/>
    <w:rsid w:val="008E7928"/>
    <w:rsid w:val="008F199A"/>
    <w:rsid w:val="008F20D1"/>
    <w:rsid w:val="008F7CEA"/>
    <w:rsid w:val="00900845"/>
    <w:rsid w:val="00902AD6"/>
    <w:rsid w:val="0090371B"/>
    <w:rsid w:val="00905824"/>
    <w:rsid w:val="009112CD"/>
    <w:rsid w:val="0092406C"/>
    <w:rsid w:val="00924634"/>
    <w:rsid w:val="00927D15"/>
    <w:rsid w:val="00927E42"/>
    <w:rsid w:val="00930736"/>
    <w:rsid w:val="00930818"/>
    <w:rsid w:val="00931B84"/>
    <w:rsid w:val="00931F40"/>
    <w:rsid w:val="0093307D"/>
    <w:rsid w:val="0093460D"/>
    <w:rsid w:val="009357D3"/>
    <w:rsid w:val="0093586D"/>
    <w:rsid w:val="00935992"/>
    <w:rsid w:val="009377DF"/>
    <w:rsid w:val="00937ECB"/>
    <w:rsid w:val="009426CA"/>
    <w:rsid w:val="00944E8B"/>
    <w:rsid w:val="00945043"/>
    <w:rsid w:val="009455FB"/>
    <w:rsid w:val="0094695C"/>
    <w:rsid w:val="00946B49"/>
    <w:rsid w:val="00950548"/>
    <w:rsid w:val="009505F0"/>
    <w:rsid w:val="009514E0"/>
    <w:rsid w:val="009519A3"/>
    <w:rsid w:val="00951C16"/>
    <w:rsid w:val="009541E1"/>
    <w:rsid w:val="00954FD5"/>
    <w:rsid w:val="009579B8"/>
    <w:rsid w:val="00960CA1"/>
    <w:rsid w:val="009624EA"/>
    <w:rsid w:val="00962A5A"/>
    <w:rsid w:val="00965266"/>
    <w:rsid w:val="0096626F"/>
    <w:rsid w:val="009665EF"/>
    <w:rsid w:val="00973E0A"/>
    <w:rsid w:val="0097464D"/>
    <w:rsid w:val="00975466"/>
    <w:rsid w:val="00975700"/>
    <w:rsid w:val="009757A3"/>
    <w:rsid w:val="00975958"/>
    <w:rsid w:val="0097666E"/>
    <w:rsid w:val="009809C3"/>
    <w:rsid w:val="00981380"/>
    <w:rsid w:val="00984554"/>
    <w:rsid w:val="009846A7"/>
    <w:rsid w:val="0098530A"/>
    <w:rsid w:val="00985EBF"/>
    <w:rsid w:val="00987540"/>
    <w:rsid w:val="0099045C"/>
    <w:rsid w:val="00990940"/>
    <w:rsid w:val="00995533"/>
    <w:rsid w:val="009977F3"/>
    <w:rsid w:val="009A00B4"/>
    <w:rsid w:val="009A1A46"/>
    <w:rsid w:val="009A39FF"/>
    <w:rsid w:val="009A6A2A"/>
    <w:rsid w:val="009B086B"/>
    <w:rsid w:val="009B1F1E"/>
    <w:rsid w:val="009B2BA2"/>
    <w:rsid w:val="009B389A"/>
    <w:rsid w:val="009B3D1C"/>
    <w:rsid w:val="009B6067"/>
    <w:rsid w:val="009B7843"/>
    <w:rsid w:val="009C0FA8"/>
    <w:rsid w:val="009C1F40"/>
    <w:rsid w:val="009C52B0"/>
    <w:rsid w:val="009C5D67"/>
    <w:rsid w:val="009C75F4"/>
    <w:rsid w:val="009D05D2"/>
    <w:rsid w:val="009D177E"/>
    <w:rsid w:val="009D19E6"/>
    <w:rsid w:val="009D2805"/>
    <w:rsid w:val="009D5B70"/>
    <w:rsid w:val="009D6B48"/>
    <w:rsid w:val="009D71B7"/>
    <w:rsid w:val="009D7E05"/>
    <w:rsid w:val="009E47B1"/>
    <w:rsid w:val="009E47EF"/>
    <w:rsid w:val="009E4EDB"/>
    <w:rsid w:val="009E5269"/>
    <w:rsid w:val="009E54D7"/>
    <w:rsid w:val="009E67CF"/>
    <w:rsid w:val="009E6FAC"/>
    <w:rsid w:val="009F0291"/>
    <w:rsid w:val="009F19D2"/>
    <w:rsid w:val="009F2C65"/>
    <w:rsid w:val="009F6BBF"/>
    <w:rsid w:val="009F6D49"/>
    <w:rsid w:val="009F7987"/>
    <w:rsid w:val="009F7C32"/>
    <w:rsid w:val="009F7F0C"/>
    <w:rsid w:val="00A002C9"/>
    <w:rsid w:val="00A02F11"/>
    <w:rsid w:val="00A02F1A"/>
    <w:rsid w:val="00A03D9C"/>
    <w:rsid w:val="00A044AB"/>
    <w:rsid w:val="00A05051"/>
    <w:rsid w:val="00A13840"/>
    <w:rsid w:val="00A1412A"/>
    <w:rsid w:val="00A146A2"/>
    <w:rsid w:val="00A1500E"/>
    <w:rsid w:val="00A1696D"/>
    <w:rsid w:val="00A17D4C"/>
    <w:rsid w:val="00A20510"/>
    <w:rsid w:val="00A2079E"/>
    <w:rsid w:val="00A2106A"/>
    <w:rsid w:val="00A2118E"/>
    <w:rsid w:val="00A22139"/>
    <w:rsid w:val="00A22C55"/>
    <w:rsid w:val="00A238D3"/>
    <w:rsid w:val="00A23D04"/>
    <w:rsid w:val="00A2549D"/>
    <w:rsid w:val="00A26310"/>
    <w:rsid w:val="00A308B3"/>
    <w:rsid w:val="00A309EF"/>
    <w:rsid w:val="00A30F36"/>
    <w:rsid w:val="00A31731"/>
    <w:rsid w:val="00A34191"/>
    <w:rsid w:val="00A342C9"/>
    <w:rsid w:val="00A34F00"/>
    <w:rsid w:val="00A373DF"/>
    <w:rsid w:val="00A400D4"/>
    <w:rsid w:val="00A448AB"/>
    <w:rsid w:val="00A44B4C"/>
    <w:rsid w:val="00A44B5D"/>
    <w:rsid w:val="00A473F4"/>
    <w:rsid w:val="00A5225D"/>
    <w:rsid w:val="00A541D5"/>
    <w:rsid w:val="00A54F60"/>
    <w:rsid w:val="00A5702B"/>
    <w:rsid w:val="00A5789F"/>
    <w:rsid w:val="00A57AB2"/>
    <w:rsid w:val="00A6001F"/>
    <w:rsid w:val="00A64168"/>
    <w:rsid w:val="00A6446D"/>
    <w:rsid w:val="00A706EA"/>
    <w:rsid w:val="00A71B25"/>
    <w:rsid w:val="00A723FC"/>
    <w:rsid w:val="00A73CCB"/>
    <w:rsid w:val="00A73D9C"/>
    <w:rsid w:val="00A81A96"/>
    <w:rsid w:val="00A8369A"/>
    <w:rsid w:val="00A845F9"/>
    <w:rsid w:val="00A86863"/>
    <w:rsid w:val="00A90F84"/>
    <w:rsid w:val="00A9164D"/>
    <w:rsid w:val="00A92A24"/>
    <w:rsid w:val="00A93EA6"/>
    <w:rsid w:val="00A93FB4"/>
    <w:rsid w:val="00A944F1"/>
    <w:rsid w:val="00A94B7D"/>
    <w:rsid w:val="00A95353"/>
    <w:rsid w:val="00A95F5F"/>
    <w:rsid w:val="00A96D4E"/>
    <w:rsid w:val="00A97A11"/>
    <w:rsid w:val="00AA0BBF"/>
    <w:rsid w:val="00AA0DF5"/>
    <w:rsid w:val="00AA272D"/>
    <w:rsid w:val="00AA5EC6"/>
    <w:rsid w:val="00AB041A"/>
    <w:rsid w:val="00AB0A3C"/>
    <w:rsid w:val="00AB144B"/>
    <w:rsid w:val="00AB312F"/>
    <w:rsid w:val="00AB4748"/>
    <w:rsid w:val="00AB551F"/>
    <w:rsid w:val="00AB5CC2"/>
    <w:rsid w:val="00AB5E54"/>
    <w:rsid w:val="00AB7858"/>
    <w:rsid w:val="00AB7915"/>
    <w:rsid w:val="00AC0380"/>
    <w:rsid w:val="00AC17E4"/>
    <w:rsid w:val="00AC3F6E"/>
    <w:rsid w:val="00AC40EC"/>
    <w:rsid w:val="00AC5EC4"/>
    <w:rsid w:val="00AC7038"/>
    <w:rsid w:val="00AC7120"/>
    <w:rsid w:val="00AC7636"/>
    <w:rsid w:val="00AD33A2"/>
    <w:rsid w:val="00AD3E9C"/>
    <w:rsid w:val="00AD4324"/>
    <w:rsid w:val="00AD64F4"/>
    <w:rsid w:val="00AD6960"/>
    <w:rsid w:val="00AE02D6"/>
    <w:rsid w:val="00AE2568"/>
    <w:rsid w:val="00AE270A"/>
    <w:rsid w:val="00AE4966"/>
    <w:rsid w:val="00AE739A"/>
    <w:rsid w:val="00AF146F"/>
    <w:rsid w:val="00AF3864"/>
    <w:rsid w:val="00AF3CB7"/>
    <w:rsid w:val="00AF547E"/>
    <w:rsid w:val="00AF5969"/>
    <w:rsid w:val="00B01210"/>
    <w:rsid w:val="00B03CA4"/>
    <w:rsid w:val="00B04B57"/>
    <w:rsid w:val="00B05494"/>
    <w:rsid w:val="00B057C0"/>
    <w:rsid w:val="00B0648D"/>
    <w:rsid w:val="00B10295"/>
    <w:rsid w:val="00B14014"/>
    <w:rsid w:val="00B1415E"/>
    <w:rsid w:val="00B15B39"/>
    <w:rsid w:val="00B17A4F"/>
    <w:rsid w:val="00B2093A"/>
    <w:rsid w:val="00B2109D"/>
    <w:rsid w:val="00B2253D"/>
    <w:rsid w:val="00B22D42"/>
    <w:rsid w:val="00B24252"/>
    <w:rsid w:val="00B26E01"/>
    <w:rsid w:val="00B27774"/>
    <w:rsid w:val="00B27D9A"/>
    <w:rsid w:val="00B27E9D"/>
    <w:rsid w:val="00B30755"/>
    <w:rsid w:val="00B31D00"/>
    <w:rsid w:val="00B32EFB"/>
    <w:rsid w:val="00B3455A"/>
    <w:rsid w:val="00B347D7"/>
    <w:rsid w:val="00B34CDA"/>
    <w:rsid w:val="00B35D6F"/>
    <w:rsid w:val="00B3690E"/>
    <w:rsid w:val="00B413CC"/>
    <w:rsid w:val="00B4173D"/>
    <w:rsid w:val="00B42EEE"/>
    <w:rsid w:val="00B43695"/>
    <w:rsid w:val="00B50007"/>
    <w:rsid w:val="00B50022"/>
    <w:rsid w:val="00B500FE"/>
    <w:rsid w:val="00B5154C"/>
    <w:rsid w:val="00B5387B"/>
    <w:rsid w:val="00B55C17"/>
    <w:rsid w:val="00B55D78"/>
    <w:rsid w:val="00B561FF"/>
    <w:rsid w:val="00B576C3"/>
    <w:rsid w:val="00B62D01"/>
    <w:rsid w:val="00B640FC"/>
    <w:rsid w:val="00B750B3"/>
    <w:rsid w:val="00B77FAB"/>
    <w:rsid w:val="00B82E6A"/>
    <w:rsid w:val="00B832E7"/>
    <w:rsid w:val="00B83B44"/>
    <w:rsid w:val="00B83E0F"/>
    <w:rsid w:val="00B83FF5"/>
    <w:rsid w:val="00B85FC3"/>
    <w:rsid w:val="00B87511"/>
    <w:rsid w:val="00B9488B"/>
    <w:rsid w:val="00B96059"/>
    <w:rsid w:val="00B962F6"/>
    <w:rsid w:val="00B96A9C"/>
    <w:rsid w:val="00B97820"/>
    <w:rsid w:val="00B97DA4"/>
    <w:rsid w:val="00BA0BCE"/>
    <w:rsid w:val="00BA1054"/>
    <w:rsid w:val="00BA157C"/>
    <w:rsid w:val="00BA223F"/>
    <w:rsid w:val="00BA2360"/>
    <w:rsid w:val="00BA2428"/>
    <w:rsid w:val="00BA4D8E"/>
    <w:rsid w:val="00BA59D6"/>
    <w:rsid w:val="00BA7074"/>
    <w:rsid w:val="00BB14C1"/>
    <w:rsid w:val="00BB168F"/>
    <w:rsid w:val="00BB223D"/>
    <w:rsid w:val="00BB27A1"/>
    <w:rsid w:val="00BB3E0F"/>
    <w:rsid w:val="00BB421C"/>
    <w:rsid w:val="00BB5455"/>
    <w:rsid w:val="00BB55FD"/>
    <w:rsid w:val="00BB5A11"/>
    <w:rsid w:val="00BB6547"/>
    <w:rsid w:val="00BB7451"/>
    <w:rsid w:val="00BC0980"/>
    <w:rsid w:val="00BC1679"/>
    <w:rsid w:val="00BC24F9"/>
    <w:rsid w:val="00BC3E5B"/>
    <w:rsid w:val="00BC5057"/>
    <w:rsid w:val="00BC5AF9"/>
    <w:rsid w:val="00BC6C41"/>
    <w:rsid w:val="00BC7873"/>
    <w:rsid w:val="00BD267F"/>
    <w:rsid w:val="00BD46B2"/>
    <w:rsid w:val="00BD4A66"/>
    <w:rsid w:val="00BD5DBA"/>
    <w:rsid w:val="00BD632D"/>
    <w:rsid w:val="00BD6D3D"/>
    <w:rsid w:val="00BE0BDC"/>
    <w:rsid w:val="00BE0E3C"/>
    <w:rsid w:val="00BE1A30"/>
    <w:rsid w:val="00BE20D7"/>
    <w:rsid w:val="00BE4E72"/>
    <w:rsid w:val="00BE6797"/>
    <w:rsid w:val="00BE6879"/>
    <w:rsid w:val="00BF0542"/>
    <w:rsid w:val="00BF0EC2"/>
    <w:rsid w:val="00BF2E94"/>
    <w:rsid w:val="00BF3B2F"/>
    <w:rsid w:val="00BF3BFA"/>
    <w:rsid w:val="00BF688A"/>
    <w:rsid w:val="00BF7CC1"/>
    <w:rsid w:val="00C001E0"/>
    <w:rsid w:val="00C003B9"/>
    <w:rsid w:val="00C01129"/>
    <w:rsid w:val="00C02B21"/>
    <w:rsid w:val="00C03171"/>
    <w:rsid w:val="00C049C1"/>
    <w:rsid w:val="00C0537A"/>
    <w:rsid w:val="00C060F9"/>
    <w:rsid w:val="00C1138A"/>
    <w:rsid w:val="00C17BF5"/>
    <w:rsid w:val="00C200ED"/>
    <w:rsid w:val="00C21533"/>
    <w:rsid w:val="00C228E3"/>
    <w:rsid w:val="00C233BE"/>
    <w:rsid w:val="00C24078"/>
    <w:rsid w:val="00C26073"/>
    <w:rsid w:val="00C303CF"/>
    <w:rsid w:val="00C33C5D"/>
    <w:rsid w:val="00C3409C"/>
    <w:rsid w:val="00C356FD"/>
    <w:rsid w:val="00C40774"/>
    <w:rsid w:val="00C40E73"/>
    <w:rsid w:val="00C412C2"/>
    <w:rsid w:val="00C41604"/>
    <w:rsid w:val="00C41D52"/>
    <w:rsid w:val="00C426C9"/>
    <w:rsid w:val="00C428C7"/>
    <w:rsid w:val="00C4317A"/>
    <w:rsid w:val="00C449BD"/>
    <w:rsid w:val="00C44A86"/>
    <w:rsid w:val="00C46171"/>
    <w:rsid w:val="00C46929"/>
    <w:rsid w:val="00C46D25"/>
    <w:rsid w:val="00C472C3"/>
    <w:rsid w:val="00C500CD"/>
    <w:rsid w:val="00C50BC7"/>
    <w:rsid w:val="00C571A2"/>
    <w:rsid w:val="00C57C45"/>
    <w:rsid w:val="00C6040F"/>
    <w:rsid w:val="00C64D4D"/>
    <w:rsid w:val="00C70CA6"/>
    <w:rsid w:val="00C713FB"/>
    <w:rsid w:val="00C7276A"/>
    <w:rsid w:val="00C73FB4"/>
    <w:rsid w:val="00C74CC7"/>
    <w:rsid w:val="00C75CDD"/>
    <w:rsid w:val="00C82AEE"/>
    <w:rsid w:val="00C85874"/>
    <w:rsid w:val="00C87707"/>
    <w:rsid w:val="00C87A9C"/>
    <w:rsid w:val="00C90581"/>
    <w:rsid w:val="00C93FFF"/>
    <w:rsid w:val="00C95681"/>
    <w:rsid w:val="00C9595E"/>
    <w:rsid w:val="00C96D42"/>
    <w:rsid w:val="00C97203"/>
    <w:rsid w:val="00C97700"/>
    <w:rsid w:val="00CA086D"/>
    <w:rsid w:val="00CA1277"/>
    <w:rsid w:val="00CA1960"/>
    <w:rsid w:val="00CA2DCF"/>
    <w:rsid w:val="00CA398A"/>
    <w:rsid w:val="00CA53A5"/>
    <w:rsid w:val="00CA602E"/>
    <w:rsid w:val="00CB047F"/>
    <w:rsid w:val="00CB110F"/>
    <w:rsid w:val="00CB12EE"/>
    <w:rsid w:val="00CB2680"/>
    <w:rsid w:val="00CB55BA"/>
    <w:rsid w:val="00CB56DE"/>
    <w:rsid w:val="00CB6207"/>
    <w:rsid w:val="00CB7B8E"/>
    <w:rsid w:val="00CC0666"/>
    <w:rsid w:val="00CC19A9"/>
    <w:rsid w:val="00CC222F"/>
    <w:rsid w:val="00CC390D"/>
    <w:rsid w:val="00CC4302"/>
    <w:rsid w:val="00CC5889"/>
    <w:rsid w:val="00CC5AF0"/>
    <w:rsid w:val="00CC6162"/>
    <w:rsid w:val="00CC61FE"/>
    <w:rsid w:val="00CC6BDB"/>
    <w:rsid w:val="00CC7DE9"/>
    <w:rsid w:val="00CD11CE"/>
    <w:rsid w:val="00CD36DC"/>
    <w:rsid w:val="00CD37A5"/>
    <w:rsid w:val="00CD48A2"/>
    <w:rsid w:val="00CD708D"/>
    <w:rsid w:val="00CE0C1F"/>
    <w:rsid w:val="00CE2B60"/>
    <w:rsid w:val="00CE7899"/>
    <w:rsid w:val="00CE7A01"/>
    <w:rsid w:val="00CF16DB"/>
    <w:rsid w:val="00CF238B"/>
    <w:rsid w:val="00CF42D3"/>
    <w:rsid w:val="00CF7561"/>
    <w:rsid w:val="00CF7FC6"/>
    <w:rsid w:val="00D01110"/>
    <w:rsid w:val="00D01477"/>
    <w:rsid w:val="00D01A47"/>
    <w:rsid w:val="00D01E15"/>
    <w:rsid w:val="00D035BF"/>
    <w:rsid w:val="00D04342"/>
    <w:rsid w:val="00D06EB1"/>
    <w:rsid w:val="00D11989"/>
    <w:rsid w:val="00D13EC0"/>
    <w:rsid w:val="00D1509F"/>
    <w:rsid w:val="00D16990"/>
    <w:rsid w:val="00D17998"/>
    <w:rsid w:val="00D22386"/>
    <w:rsid w:val="00D22FCC"/>
    <w:rsid w:val="00D26202"/>
    <w:rsid w:val="00D264F1"/>
    <w:rsid w:val="00D265A1"/>
    <w:rsid w:val="00D277CB"/>
    <w:rsid w:val="00D27BF7"/>
    <w:rsid w:val="00D3068D"/>
    <w:rsid w:val="00D30F79"/>
    <w:rsid w:val="00D31E38"/>
    <w:rsid w:val="00D320DC"/>
    <w:rsid w:val="00D35F9A"/>
    <w:rsid w:val="00D3604E"/>
    <w:rsid w:val="00D36CEE"/>
    <w:rsid w:val="00D4001F"/>
    <w:rsid w:val="00D4147D"/>
    <w:rsid w:val="00D41C5D"/>
    <w:rsid w:val="00D472AB"/>
    <w:rsid w:val="00D47EF7"/>
    <w:rsid w:val="00D5035E"/>
    <w:rsid w:val="00D529E9"/>
    <w:rsid w:val="00D52B06"/>
    <w:rsid w:val="00D52F5C"/>
    <w:rsid w:val="00D53684"/>
    <w:rsid w:val="00D53F07"/>
    <w:rsid w:val="00D5480E"/>
    <w:rsid w:val="00D553D0"/>
    <w:rsid w:val="00D6111C"/>
    <w:rsid w:val="00D61ABE"/>
    <w:rsid w:val="00D63FB4"/>
    <w:rsid w:val="00D67C19"/>
    <w:rsid w:val="00D702AC"/>
    <w:rsid w:val="00D7369E"/>
    <w:rsid w:val="00D75A0E"/>
    <w:rsid w:val="00D77573"/>
    <w:rsid w:val="00D77D9F"/>
    <w:rsid w:val="00D80DD6"/>
    <w:rsid w:val="00D8167C"/>
    <w:rsid w:val="00D849BD"/>
    <w:rsid w:val="00D84EC3"/>
    <w:rsid w:val="00D85082"/>
    <w:rsid w:val="00D901A1"/>
    <w:rsid w:val="00D9088F"/>
    <w:rsid w:val="00D90A66"/>
    <w:rsid w:val="00D90AD3"/>
    <w:rsid w:val="00D912C5"/>
    <w:rsid w:val="00D9157C"/>
    <w:rsid w:val="00D92389"/>
    <w:rsid w:val="00D92B88"/>
    <w:rsid w:val="00D948C6"/>
    <w:rsid w:val="00D9630F"/>
    <w:rsid w:val="00D979F8"/>
    <w:rsid w:val="00DA4BAD"/>
    <w:rsid w:val="00DA4BCF"/>
    <w:rsid w:val="00DA5AB1"/>
    <w:rsid w:val="00DB147B"/>
    <w:rsid w:val="00DB163A"/>
    <w:rsid w:val="00DB2359"/>
    <w:rsid w:val="00DB39D2"/>
    <w:rsid w:val="00DB3CCF"/>
    <w:rsid w:val="00DB4DE0"/>
    <w:rsid w:val="00DB5D61"/>
    <w:rsid w:val="00DC07E0"/>
    <w:rsid w:val="00DC1148"/>
    <w:rsid w:val="00DC21AE"/>
    <w:rsid w:val="00DC273D"/>
    <w:rsid w:val="00DC3BFF"/>
    <w:rsid w:val="00DC5617"/>
    <w:rsid w:val="00DC70F8"/>
    <w:rsid w:val="00DD35D9"/>
    <w:rsid w:val="00DD39E4"/>
    <w:rsid w:val="00DD67E0"/>
    <w:rsid w:val="00DE0E10"/>
    <w:rsid w:val="00DE0FAC"/>
    <w:rsid w:val="00DE1B00"/>
    <w:rsid w:val="00DE3768"/>
    <w:rsid w:val="00DE4E53"/>
    <w:rsid w:val="00DE52A3"/>
    <w:rsid w:val="00DE5444"/>
    <w:rsid w:val="00DE5B94"/>
    <w:rsid w:val="00DF2745"/>
    <w:rsid w:val="00DF5FA6"/>
    <w:rsid w:val="00E006D4"/>
    <w:rsid w:val="00E00A7F"/>
    <w:rsid w:val="00E03257"/>
    <w:rsid w:val="00E043BA"/>
    <w:rsid w:val="00E06193"/>
    <w:rsid w:val="00E10A0D"/>
    <w:rsid w:val="00E122AD"/>
    <w:rsid w:val="00E128BF"/>
    <w:rsid w:val="00E14C01"/>
    <w:rsid w:val="00E16C14"/>
    <w:rsid w:val="00E1715C"/>
    <w:rsid w:val="00E26C99"/>
    <w:rsid w:val="00E26D8F"/>
    <w:rsid w:val="00E318B9"/>
    <w:rsid w:val="00E32456"/>
    <w:rsid w:val="00E33018"/>
    <w:rsid w:val="00E346BC"/>
    <w:rsid w:val="00E346D4"/>
    <w:rsid w:val="00E36681"/>
    <w:rsid w:val="00E37D72"/>
    <w:rsid w:val="00E40932"/>
    <w:rsid w:val="00E40A2C"/>
    <w:rsid w:val="00E41D26"/>
    <w:rsid w:val="00E42D35"/>
    <w:rsid w:val="00E432E3"/>
    <w:rsid w:val="00E43B41"/>
    <w:rsid w:val="00E45561"/>
    <w:rsid w:val="00E46973"/>
    <w:rsid w:val="00E473C8"/>
    <w:rsid w:val="00E47598"/>
    <w:rsid w:val="00E47D1A"/>
    <w:rsid w:val="00E517CC"/>
    <w:rsid w:val="00E548A5"/>
    <w:rsid w:val="00E54F08"/>
    <w:rsid w:val="00E550F1"/>
    <w:rsid w:val="00E553C5"/>
    <w:rsid w:val="00E56F38"/>
    <w:rsid w:val="00E57148"/>
    <w:rsid w:val="00E6091F"/>
    <w:rsid w:val="00E609CD"/>
    <w:rsid w:val="00E63051"/>
    <w:rsid w:val="00E63E52"/>
    <w:rsid w:val="00E65418"/>
    <w:rsid w:val="00E65ACA"/>
    <w:rsid w:val="00E67889"/>
    <w:rsid w:val="00E719D2"/>
    <w:rsid w:val="00E723B9"/>
    <w:rsid w:val="00E72F45"/>
    <w:rsid w:val="00E747A0"/>
    <w:rsid w:val="00E74824"/>
    <w:rsid w:val="00E74F30"/>
    <w:rsid w:val="00E806D8"/>
    <w:rsid w:val="00E817DC"/>
    <w:rsid w:val="00E826DF"/>
    <w:rsid w:val="00E83A92"/>
    <w:rsid w:val="00E83B37"/>
    <w:rsid w:val="00E84C7F"/>
    <w:rsid w:val="00E909B2"/>
    <w:rsid w:val="00E91FCC"/>
    <w:rsid w:val="00E92085"/>
    <w:rsid w:val="00E925FE"/>
    <w:rsid w:val="00E929E2"/>
    <w:rsid w:val="00E92B60"/>
    <w:rsid w:val="00E9415B"/>
    <w:rsid w:val="00E978CC"/>
    <w:rsid w:val="00EA13EC"/>
    <w:rsid w:val="00EA184C"/>
    <w:rsid w:val="00EA490D"/>
    <w:rsid w:val="00EA50C5"/>
    <w:rsid w:val="00EA5ACB"/>
    <w:rsid w:val="00EA76BB"/>
    <w:rsid w:val="00EB0B9E"/>
    <w:rsid w:val="00EB4433"/>
    <w:rsid w:val="00EB47A9"/>
    <w:rsid w:val="00EB4BC0"/>
    <w:rsid w:val="00EB56CC"/>
    <w:rsid w:val="00EB5797"/>
    <w:rsid w:val="00EB7412"/>
    <w:rsid w:val="00EB7CC4"/>
    <w:rsid w:val="00EC0652"/>
    <w:rsid w:val="00EC462C"/>
    <w:rsid w:val="00EC494D"/>
    <w:rsid w:val="00EC49AD"/>
    <w:rsid w:val="00EC729B"/>
    <w:rsid w:val="00ED03E1"/>
    <w:rsid w:val="00ED11A1"/>
    <w:rsid w:val="00ED2002"/>
    <w:rsid w:val="00ED3E60"/>
    <w:rsid w:val="00ED4726"/>
    <w:rsid w:val="00ED62D5"/>
    <w:rsid w:val="00ED6983"/>
    <w:rsid w:val="00ED7F20"/>
    <w:rsid w:val="00EE191D"/>
    <w:rsid w:val="00EE41A3"/>
    <w:rsid w:val="00EE4580"/>
    <w:rsid w:val="00EE4E57"/>
    <w:rsid w:val="00EE700B"/>
    <w:rsid w:val="00EF15CD"/>
    <w:rsid w:val="00EF2751"/>
    <w:rsid w:val="00EF2C02"/>
    <w:rsid w:val="00F0056C"/>
    <w:rsid w:val="00F00ECC"/>
    <w:rsid w:val="00F02B76"/>
    <w:rsid w:val="00F05921"/>
    <w:rsid w:val="00F06528"/>
    <w:rsid w:val="00F103A8"/>
    <w:rsid w:val="00F10B3C"/>
    <w:rsid w:val="00F146FD"/>
    <w:rsid w:val="00F16610"/>
    <w:rsid w:val="00F166C8"/>
    <w:rsid w:val="00F1680B"/>
    <w:rsid w:val="00F20B8A"/>
    <w:rsid w:val="00F21C5A"/>
    <w:rsid w:val="00F23B13"/>
    <w:rsid w:val="00F24B8C"/>
    <w:rsid w:val="00F24DA7"/>
    <w:rsid w:val="00F25BB0"/>
    <w:rsid w:val="00F27B28"/>
    <w:rsid w:val="00F30AF1"/>
    <w:rsid w:val="00F314DD"/>
    <w:rsid w:val="00F33B28"/>
    <w:rsid w:val="00F33B38"/>
    <w:rsid w:val="00F35A66"/>
    <w:rsid w:val="00F35B19"/>
    <w:rsid w:val="00F37015"/>
    <w:rsid w:val="00F40A52"/>
    <w:rsid w:val="00F40BED"/>
    <w:rsid w:val="00F41C05"/>
    <w:rsid w:val="00F41D3E"/>
    <w:rsid w:val="00F42290"/>
    <w:rsid w:val="00F42AB4"/>
    <w:rsid w:val="00F44EA0"/>
    <w:rsid w:val="00F456BF"/>
    <w:rsid w:val="00F46302"/>
    <w:rsid w:val="00F46C2D"/>
    <w:rsid w:val="00F46EE4"/>
    <w:rsid w:val="00F47B15"/>
    <w:rsid w:val="00F47B1F"/>
    <w:rsid w:val="00F511BF"/>
    <w:rsid w:val="00F5176C"/>
    <w:rsid w:val="00F53BC9"/>
    <w:rsid w:val="00F550C8"/>
    <w:rsid w:val="00F55D48"/>
    <w:rsid w:val="00F57222"/>
    <w:rsid w:val="00F60125"/>
    <w:rsid w:val="00F61C7F"/>
    <w:rsid w:val="00F63E05"/>
    <w:rsid w:val="00F64E8E"/>
    <w:rsid w:val="00F6563A"/>
    <w:rsid w:val="00F657CF"/>
    <w:rsid w:val="00F66AFD"/>
    <w:rsid w:val="00F6735D"/>
    <w:rsid w:val="00F723A0"/>
    <w:rsid w:val="00F72BE0"/>
    <w:rsid w:val="00F739AE"/>
    <w:rsid w:val="00F74113"/>
    <w:rsid w:val="00F74ECC"/>
    <w:rsid w:val="00F75991"/>
    <w:rsid w:val="00F76033"/>
    <w:rsid w:val="00F76772"/>
    <w:rsid w:val="00F8009A"/>
    <w:rsid w:val="00F810FB"/>
    <w:rsid w:val="00F839B1"/>
    <w:rsid w:val="00F83DB6"/>
    <w:rsid w:val="00F851B5"/>
    <w:rsid w:val="00F90164"/>
    <w:rsid w:val="00F90761"/>
    <w:rsid w:val="00F96F78"/>
    <w:rsid w:val="00F97285"/>
    <w:rsid w:val="00F9783A"/>
    <w:rsid w:val="00FA03C1"/>
    <w:rsid w:val="00FA354D"/>
    <w:rsid w:val="00FA3B39"/>
    <w:rsid w:val="00FA74DF"/>
    <w:rsid w:val="00FA7AB2"/>
    <w:rsid w:val="00FB27DC"/>
    <w:rsid w:val="00FB50BD"/>
    <w:rsid w:val="00FB605F"/>
    <w:rsid w:val="00FB6957"/>
    <w:rsid w:val="00FC0440"/>
    <w:rsid w:val="00FC0952"/>
    <w:rsid w:val="00FC134E"/>
    <w:rsid w:val="00FC3ADE"/>
    <w:rsid w:val="00FC4FAE"/>
    <w:rsid w:val="00FC517A"/>
    <w:rsid w:val="00FC5D67"/>
    <w:rsid w:val="00FC7615"/>
    <w:rsid w:val="00FD03FA"/>
    <w:rsid w:val="00FD0463"/>
    <w:rsid w:val="00FD1222"/>
    <w:rsid w:val="00FD263C"/>
    <w:rsid w:val="00FD3908"/>
    <w:rsid w:val="00FD5198"/>
    <w:rsid w:val="00FD6145"/>
    <w:rsid w:val="00FD62EE"/>
    <w:rsid w:val="00FD6685"/>
    <w:rsid w:val="00FD7233"/>
    <w:rsid w:val="00FD7DC4"/>
    <w:rsid w:val="00FE0B37"/>
    <w:rsid w:val="00FE164E"/>
    <w:rsid w:val="00FE4411"/>
    <w:rsid w:val="00FE4656"/>
    <w:rsid w:val="00FE4B4C"/>
    <w:rsid w:val="00FE5021"/>
    <w:rsid w:val="00FE5026"/>
    <w:rsid w:val="00FE6B1A"/>
    <w:rsid w:val="00FE74BF"/>
    <w:rsid w:val="00FE78F7"/>
    <w:rsid w:val="00FF289F"/>
    <w:rsid w:val="00FF335C"/>
    <w:rsid w:val="00FF57DF"/>
    <w:rsid w:val="00FF5912"/>
    <w:rsid w:val="00FF6FFB"/>
    <w:rsid w:val="19685D54"/>
    <w:rsid w:val="1FCC0C8B"/>
    <w:rsid w:val="228F48B0"/>
    <w:rsid w:val="3100A92B"/>
    <w:rsid w:val="41157578"/>
    <w:rsid w:val="4227468C"/>
    <w:rsid w:val="45BDBB3E"/>
    <w:rsid w:val="4704189C"/>
    <w:rsid w:val="5578A561"/>
    <w:rsid w:val="581CEE65"/>
    <w:rsid w:val="60C1B4F2"/>
    <w:rsid w:val="6A72BB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7C6F8"/>
  <w15:docId w15:val="{FE63651A-DBBC-475D-9F66-FF6A48AFF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7"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iPriority="0"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iPriority="0"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2C3"/>
    <w:rPr>
      <w:lang w:val="en-GB"/>
    </w:rPr>
  </w:style>
  <w:style w:type="paragraph" w:styleId="Heading1">
    <w:name w:val="heading 1"/>
    <w:aliases w:val="HUD Heading 1"/>
    <w:basedOn w:val="Normal"/>
    <w:next w:val="Normal"/>
    <w:link w:val="Heading1Char"/>
    <w:uiPriority w:val="9"/>
    <w:qFormat/>
    <w:rsid w:val="002E49BF"/>
    <w:pPr>
      <w:outlineLvl w:val="0"/>
    </w:pPr>
    <w:rPr>
      <w:rFonts w:ascii="Arial" w:hAnsi="Arial" w:cs="Arial"/>
      <w:b/>
      <w:color w:val="102C5E" w:themeColor="accent4"/>
      <w:sz w:val="68"/>
      <w:szCs w:val="68"/>
    </w:rPr>
  </w:style>
  <w:style w:type="paragraph" w:styleId="Heading2">
    <w:name w:val="heading 2"/>
    <w:aliases w:val="HUD Heading 2"/>
    <w:basedOn w:val="Normal"/>
    <w:next w:val="Normal"/>
    <w:link w:val="Heading2Char"/>
    <w:unhideWhenUsed/>
    <w:qFormat/>
    <w:rsid w:val="004D0215"/>
    <w:pPr>
      <w:spacing w:after="240" w:line="240" w:lineRule="auto"/>
      <w:outlineLvl w:val="1"/>
    </w:pPr>
    <w:rPr>
      <w:rFonts w:ascii="Arial" w:hAnsi="Arial" w:cs="Arial"/>
      <w:b/>
      <w:color w:val="FF6503" w:themeColor="accent3"/>
      <w:sz w:val="32"/>
      <w:szCs w:val="32"/>
    </w:rPr>
  </w:style>
  <w:style w:type="paragraph" w:styleId="Heading3">
    <w:name w:val="heading 3"/>
    <w:aliases w:val="HUD Heading 3"/>
    <w:basedOn w:val="Normal"/>
    <w:next w:val="Normal"/>
    <w:link w:val="Heading3Char"/>
    <w:uiPriority w:val="9"/>
    <w:unhideWhenUsed/>
    <w:qFormat/>
    <w:rsid w:val="00162645"/>
    <w:pPr>
      <w:spacing w:before="240" w:after="120" w:line="240" w:lineRule="auto"/>
      <w:outlineLvl w:val="2"/>
    </w:pPr>
    <w:rPr>
      <w:rFonts w:ascii="Arial" w:hAnsi="Arial" w:cs="Arial"/>
      <w:b/>
      <w:color w:val="FF6503" w:themeColor="accent3"/>
      <w:sz w:val="28"/>
      <w:szCs w:val="28"/>
    </w:rPr>
  </w:style>
  <w:style w:type="paragraph" w:styleId="Heading4">
    <w:name w:val="heading 4"/>
    <w:aliases w:val="HUD Heading 4"/>
    <w:basedOn w:val="Normal"/>
    <w:next w:val="Normal"/>
    <w:link w:val="Heading4Char"/>
    <w:uiPriority w:val="9"/>
    <w:unhideWhenUsed/>
    <w:qFormat/>
    <w:rsid w:val="00162645"/>
    <w:pPr>
      <w:spacing w:after="40"/>
      <w:outlineLvl w:val="3"/>
    </w:pPr>
    <w:rPr>
      <w:rFonts w:ascii="Arial" w:hAnsi="Arial" w:cs="Arial"/>
      <w:b/>
      <w:color w:val="FF6503" w:themeColor="accent3"/>
      <w:sz w:val="24"/>
      <w:szCs w:val="24"/>
    </w:rPr>
  </w:style>
  <w:style w:type="paragraph" w:styleId="Heading5">
    <w:name w:val="heading 5"/>
    <w:basedOn w:val="Normal"/>
    <w:next w:val="Normal"/>
    <w:link w:val="Heading5Char"/>
    <w:uiPriority w:val="9"/>
    <w:semiHidden/>
    <w:rsid w:val="00E42D35"/>
    <w:pPr>
      <w:keepNext/>
      <w:keepLines/>
      <w:overflowPunct w:val="0"/>
      <w:autoSpaceDE w:val="0"/>
      <w:autoSpaceDN w:val="0"/>
      <w:adjustRightInd w:val="0"/>
      <w:spacing w:before="200" w:after="0" w:line="240" w:lineRule="auto"/>
      <w:textAlignment w:val="baseline"/>
      <w:outlineLvl w:val="4"/>
    </w:pPr>
    <w:rPr>
      <w:rFonts w:ascii="Cambria" w:eastAsia="Times New Roman" w:hAnsi="Cambria" w:cs="Times New Roman"/>
      <w:color w:val="243F60"/>
      <w:szCs w:val="20"/>
    </w:rPr>
  </w:style>
  <w:style w:type="paragraph" w:styleId="Heading6">
    <w:name w:val="heading 6"/>
    <w:basedOn w:val="Normal"/>
    <w:next w:val="Normal"/>
    <w:link w:val="Heading6Char"/>
    <w:uiPriority w:val="9"/>
    <w:semiHidden/>
    <w:qFormat/>
    <w:rsid w:val="00E42D35"/>
    <w:pPr>
      <w:keepNext/>
      <w:keepLines/>
      <w:overflowPunct w:val="0"/>
      <w:autoSpaceDE w:val="0"/>
      <w:autoSpaceDN w:val="0"/>
      <w:adjustRightInd w:val="0"/>
      <w:spacing w:before="200" w:after="0" w:line="240" w:lineRule="auto"/>
      <w:textAlignment w:val="baseline"/>
      <w:outlineLvl w:val="5"/>
    </w:pPr>
    <w:rPr>
      <w:rFonts w:ascii="Cambria" w:eastAsia="Times New Roman" w:hAnsi="Cambria" w:cs="Times New Roman"/>
      <w:i/>
      <w:iCs/>
      <w:color w:val="243F60"/>
      <w:szCs w:val="20"/>
    </w:rPr>
  </w:style>
  <w:style w:type="paragraph" w:styleId="Heading7">
    <w:name w:val="heading 7"/>
    <w:basedOn w:val="Normal"/>
    <w:next w:val="Normal"/>
    <w:link w:val="Heading7Char"/>
    <w:uiPriority w:val="9"/>
    <w:semiHidden/>
    <w:unhideWhenUsed/>
    <w:qFormat/>
    <w:rsid w:val="00E42D35"/>
    <w:pPr>
      <w:keepNext/>
      <w:keepLines/>
      <w:overflowPunct w:val="0"/>
      <w:autoSpaceDE w:val="0"/>
      <w:autoSpaceDN w:val="0"/>
      <w:adjustRightInd w:val="0"/>
      <w:spacing w:before="200" w:after="0" w:line="240" w:lineRule="auto"/>
      <w:textAlignment w:val="baseline"/>
      <w:outlineLvl w:val="6"/>
    </w:pPr>
    <w:rPr>
      <w:rFonts w:ascii="Cambria" w:eastAsia="Times New Roman" w:hAnsi="Cambria" w:cs="Times New Roman"/>
      <w:i/>
      <w:iCs/>
      <w:color w:val="404040"/>
      <w:szCs w:val="20"/>
    </w:rPr>
  </w:style>
  <w:style w:type="paragraph" w:styleId="Heading8">
    <w:name w:val="heading 8"/>
    <w:basedOn w:val="Normal"/>
    <w:next w:val="Normal"/>
    <w:link w:val="Heading8Char"/>
    <w:uiPriority w:val="9"/>
    <w:semiHidden/>
    <w:unhideWhenUsed/>
    <w:qFormat/>
    <w:rsid w:val="00E42D35"/>
    <w:pPr>
      <w:keepNext/>
      <w:keepLines/>
      <w:overflowPunct w:val="0"/>
      <w:autoSpaceDE w:val="0"/>
      <w:autoSpaceDN w:val="0"/>
      <w:adjustRightInd w:val="0"/>
      <w:spacing w:before="200" w:after="0" w:line="240" w:lineRule="auto"/>
      <w:textAlignment w:val="baseline"/>
      <w:outlineLvl w:val="7"/>
    </w:pPr>
    <w:rPr>
      <w:rFonts w:ascii="Cambria" w:eastAsia="Times New Roman" w:hAnsi="Cambria" w:cs="Times New Roman"/>
      <w:color w:val="4F81BD"/>
      <w:sz w:val="20"/>
      <w:szCs w:val="20"/>
    </w:rPr>
  </w:style>
  <w:style w:type="paragraph" w:styleId="Heading9">
    <w:name w:val="heading 9"/>
    <w:basedOn w:val="Normal"/>
    <w:next w:val="Normal"/>
    <w:link w:val="Heading9Char"/>
    <w:uiPriority w:val="9"/>
    <w:semiHidden/>
    <w:unhideWhenUsed/>
    <w:qFormat/>
    <w:rsid w:val="00E42D35"/>
    <w:pPr>
      <w:keepNext/>
      <w:keepLines/>
      <w:overflowPunct w:val="0"/>
      <w:autoSpaceDE w:val="0"/>
      <w:autoSpaceDN w:val="0"/>
      <w:adjustRightInd w:val="0"/>
      <w:spacing w:before="200" w:after="0" w:line="240" w:lineRule="auto"/>
      <w:textAlignment w:val="baseline"/>
      <w:outlineLvl w:val="8"/>
    </w:pPr>
    <w:rPr>
      <w:rFonts w:ascii="Cambria" w:eastAsia="Times New Roman"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16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1696"/>
    <w:rPr>
      <w:rFonts w:ascii="Tahoma" w:hAnsi="Tahoma" w:cs="Tahoma"/>
      <w:sz w:val="16"/>
      <w:szCs w:val="16"/>
    </w:rPr>
  </w:style>
  <w:style w:type="paragraph" w:customStyle="1" w:styleId="BasicParagraph">
    <w:name w:val="[Basic Paragraph]"/>
    <w:basedOn w:val="Normal"/>
    <w:uiPriority w:val="99"/>
    <w:rsid w:val="00CC61FE"/>
    <w:pPr>
      <w:autoSpaceDE w:val="0"/>
      <w:autoSpaceDN w:val="0"/>
      <w:adjustRightInd w:val="0"/>
      <w:spacing w:after="0" w:line="288" w:lineRule="auto"/>
      <w:textAlignment w:val="center"/>
    </w:pPr>
    <w:rPr>
      <w:rFonts w:ascii="Minion Pro" w:hAnsi="Minion Pro" w:cs="Minion Pro"/>
      <w:color w:val="000000"/>
      <w:sz w:val="24"/>
      <w:szCs w:val="24"/>
    </w:rPr>
  </w:style>
  <w:style w:type="paragraph" w:styleId="Header">
    <w:name w:val="header"/>
    <w:aliases w:val="HUD Header"/>
    <w:basedOn w:val="Normal"/>
    <w:link w:val="HeaderChar"/>
    <w:uiPriority w:val="97"/>
    <w:unhideWhenUsed/>
    <w:rsid w:val="00114FF0"/>
    <w:pPr>
      <w:tabs>
        <w:tab w:val="center" w:pos="4680"/>
        <w:tab w:val="right" w:pos="9360"/>
      </w:tabs>
      <w:spacing w:after="0" w:line="240" w:lineRule="auto"/>
    </w:pPr>
  </w:style>
  <w:style w:type="character" w:customStyle="1" w:styleId="HeaderChar">
    <w:name w:val="Header Char"/>
    <w:aliases w:val="HUD Header Char"/>
    <w:basedOn w:val="DefaultParagraphFont"/>
    <w:link w:val="Header"/>
    <w:uiPriority w:val="97"/>
    <w:rsid w:val="00114FF0"/>
  </w:style>
  <w:style w:type="paragraph" w:styleId="Footer">
    <w:name w:val="footer"/>
    <w:aliases w:val="HUD Footer,P1 Footer,POCG Footer"/>
    <w:basedOn w:val="Normal"/>
    <w:link w:val="FooterChar"/>
    <w:uiPriority w:val="99"/>
    <w:unhideWhenUsed/>
    <w:qFormat/>
    <w:rsid w:val="00114FF0"/>
    <w:pPr>
      <w:tabs>
        <w:tab w:val="center" w:pos="4680"/>
        <w:tab w:val="right" w:pos="9360"/>
      </w:tabs>
      <w:spacing w:after="0" w:line="240" w:lineRule="auto"/>
    </w:pPr>
  </w:style>
  <w:style w:type="character" w:customStyle="1" w:styleId="FooterChar">
    <w:name w:val="Footer Char"/>
    <w:aliases w:val="HUD Footer Char,P1 Footer Char,POCG Footer Char"/>
    <w:basedOn w:val="DefaultParagraphFont"/>
    <w:link w:val="Footer"/>
    <w:uiPriority w:val="99"/>
    <w:rsid w:val="00114FF0"/>
  </w:style>
  <w:style w:type="paragraph" w:styleId="ListParagraph">
    <w:name w:val="List Paragraph"/>
    <w:aliases w:val="3,POCG Table Text"/>
    <w:basedOn w:val="Normal"/>
    <w:uiPriority w:val="34"/>
    <w:qFormat/>
    <w:rsid w:val="004D0215"/>
    <w:pPr>
      <w:spacing w:after="0"/>
      <w:contextualSpacing/>
    </w:pPr>
    <w:rPr>
      <w:color w:val="000000" w:themeColor="text1" w:themeShade="BF"/>
      <w:sz w:val="20"/>
      <w:szCs w:val="20"/>
    </w:rPr>
  </w:style>
  <w:style w:type="paragraph" w:customStyle="1" w:styleId="SiderBodyText">
    <w:name w:val="Sider Body Text"/>
    <w:basedOn w:val="Normal"/>
    <w:uiPriority w:val="99"/>
    <w:rsid w:val="00FE4B4C"/>
    <w:pPr>
      <w:tabs>
        <w:tab w:val="left" w:pos="220"/>
      </w:tabs>
      <w:autoSpaceDE w:val="0"/>
      <w:autoSpaceDN w:val="0"/>
      <w:adjustRightInd w:val="0"/>
      <w:spacing w:after="0" w:line="340" w:lineRule="atLeast"/>
      <w:textAlignment w:val="center"/>
    </w:pPr>
    <w:rPr>
      <w:rFonts w:ascii="Raleway" w:hAnsi="Raleway" w:cs="Raleway"/>
      <w:color w:val="FFFFFF"/>
      <w:spacing w:val="-2"/>
      <w:sz w:val="18"/>
      <w:szCs w:val="18"/>
    </w:rPr>
  </w:style>
  <w:style w:type="character" w:customStyle="1" w:styleId="Heading1Char">
    <w:name w:val="Heading 1 Char"/>
    <w:aliases w:val="HUD Heading 1 Char"/>
    <w:basedOn w:val="DefaultParagraphFont"/>
    <w:link w:val="Heading1"/>
    <w:uiPriority w:val="9"/>
    <w:rsid w:val="002E49BF"/>
    <w:rPr>
      <w:rFonts w:ascii="Arial" w:hAnsi="Arial" w:cs="Arial"/>
      <w:b/>
      <w:color w:val="102C5E" w:themeColor="accent4"/>
      <w:sz w:val="68"/>
      <w:szCs w:val="68"/>
    </w:rPr>
  </w:style>
  <w:style w:type="character" w:customStyle="1" w:styleId="Heading3Char">
    <w:name w:val="Heading 3 Char"/>
    <w:aliases w:val="HUD Heading 3 Char"/>
    <w:basedOn w:val="DefaultParagraphFont"/>
    <w:link w:val="Heading3"/>
    <w:uiPriority w:val="9"/>
    <w:rsid w:val="00162645"/>
    <w:rPr>
      <w:rFonts w:ascii="Arial" w:hAnsi="Arial" w:cs="Arial"/>
      <w:b/>
      <w:color w:val="FF6503" w:themeColor="accent3"/>
      <w:sz w:val="28"/>
      <w:szCs w:val="28"/>
    </w:rPr>
  </w:style>
  <w:style w:type="character" w:customStyle="1" w:styleId="Heading2Char">
    <w:name w:val="Heading 2 Char"/>
    <w:aliases w:val="HUD Heading 2 Char"/>
    <w:basedOn w:val="DefaultParagraphFont"/>
    <w:link w:val="Heading2"/>
    <w:rsid w:val="004D0215"/>
    <w:rPr>
      <w:rFonts w:ascii="Arial" w:hAnsi="Arial" w:cs="Arial"/>
      <w:b/>
      <w:color w:val="FF6503" w:themeColor="accent3"/>
      <w:sz w:val="32"/>
      <w:szCs w:val="32"/>
    </w:rPr>
  </w:style>
  <w:style w:type="paragraph" w:customStyle="1" w:styleId="LeaderText">
    <w:name w:val="Leader Text"/>
    <w:basedOn w:val="Normal"/>
    <w:qFormat/>
    <w:rsid w:val="004D0215"/>
    <w:pPr>
      <w:spacing w:after="600" w:line="400" w:lineRule="exact"/>
    </w:pPr>
    <w:rPr>
      <w:rFonts w:ascii="Arial" w:hAnsi="Arial" w:cs="Arial"/>
      <w:b/>
      <w:color w:val="006EBF" w:themeColor="text2" w:themeShade="BF"/>
      <w:sz w:val="28"/>
      <w:szCs w:val="28"/>
    </w:rPr>
  </w:style>
  <w:style w:type="paragraph" w:customStyle="1" w:styleId="Leaderbullet">
    <w:name w:val="Leader bullet"/>
    <w:basedOn w:val="Normal"/>
    <w:qFormat/>
    <w:rsid w:val="00751C37"/>
    <w:pPr>
      <w:numPr>
        <w:numId w:val="1"/>
      </w:numPr>
      <w:spacing w:after="0"/>
    </w:pPr>
    <w:rPr>
      <w:color w:val="808080" w:themeColor="background1" w:themeShade="80"/>
      <w:sz w:val="28"/>
      <w:szCs w:val="28"/>
    </w:rPr>
  </w:style>
  <w:style w:type="character" w:customStyle="1" w:styleId="Heading4Char">
    <w:name w:val="Heading 4 Char"/>
    <w:aliases w:val="HUD Heading 4 Char"/>
    <w:basedOn w:val="DefaultParagraphFont"/>
    <w:link w:val="Heading4"/>
    <w:uiPriority w:val="9"/>
    <w:rsid w:val="00162645"/>
    <w:rPr>
      <w:rFonts w:ascii="Arial" w:hAnsi="Arial" w:cs="Arial"/>
      <w:b/>
      <w:color w:val="FF6503" w:themeColor="accent3"/>
      <w:sz w:val="24"/>
      <w:szCs w:val="24"/>
    </w:rPr>
  </w:style>
  <w:style w:type="paragraph" w:styleId="BodyText">
    <w:name w:val="Body Text"/>
    <w:basedOn w:val="Normal"/>
    <w:link w:val="BodyTextChar"/>
    <w:unhideWhenUsed/>
    <w:rsid w:val="004D0215"/>
    <w:pPr>
      <w:spacing w:after="240" w:line="360" w:lineRule="auto"/>
    </w:pPr>
    <w:rPr>
      <w:color w:val="000000" w:themeColor="text1" w:themeShade="BF"/>
      <w:sz w:val="20"/>
      <w:szCs w:val="20"/>
    </w:rPr>
  </w:style>
  <w:style w:type="character" w:customStyle="1" w:styleId="BodyTextChar">
    <w:name w:val="Body Text Char"/>
    <w:basedOn w:val="DefaultParagraphFont"/>
    <w:link w:val="BodyText"/>
    <w:rsid w:val="004D0215"/>
    <w:rPr>
      <w:color w:val="000000" w:themeColor="text1" w:themeShade="BF"/>
      <w:sz w:val="20"/>
      <w:szCs w:val="20"/>
    </w:rPr>
  </w:style>
  <w:style w:type="paragraph" w:styleId="ListBullet">
    <w:name w:val="List Bullet"/>
    <w:basedOn w:val="ListParagraph"/>
    <w:unhideWhenUsed/>
    <w:qFormat/>
    <w:rsid w:val="002E49BF"/>
    <w:pPr>
      <w:numPr>
        <w:numId w:val="2"/>
      </w:numPr>
      <w:spacing w:after="40" w:line="360" w:lineRule="exact"/>
      <w:ind w:left="630" w:hanging="270"/>
      <w:contextualSpacing w:val="0"/>
    </w:pPr>
    <w:rPr>
      <w:rFonts w:ascii="Arial" w:hAnsi="Arial" w:cs="Arial"/>
    </w:rPr>
  </w:style>
  <w:style w:type="paragraph" w:styleId="ListBullet2">
    <w:name w:val="List Bullet 2"/>
    <w:aliases w:val="P1 List Bullet 2,POCG List Bullet 2"/>
    <w:basedOn w:val="ListBullet"/>
    <w:uiPriority w:val="99"/>
    <w:unhideWhenUsed/>
    <w:qFormat/>
    <w:rsid w:val="0086507F"/>
    <w:pPr>
      <w:spacing w:after="360"/>
      <w:ind w:left="634" w:hanging="274"/>
    </w:pPr>
  </w:style>
  <w:style w:type="paragraph" w:styleId="ListContinue">
    <w:name w:val="List Continue"/>
    <w:basedOn w:val="ListParagraph"/>
    <w:uiPriority w:val="99"/>
    <w:unhideWhenUsed/>
    <w:rsid w:val="007D271C"/>
    <w:pPr>
      <w:numPr>
        <w:numId w:val="3"/>
      </w:numPr>
      <w:spacing w:line="360" w:lineRule="exact"/>
      <w:ind w:left="990"/>
    </w:pPr>
    <w:rPr>
      <w:rFonts w:ascii="Arial" w:hAnsi="Arial" w:cs="Arial"/>
    </w:rPr>
  </w:style>
  <w:style w:type="paragraph" w:customStyle="1" w:styleId="Siderbodytext0">
    <w:name w:val="Sider body text"/>
    <w:basedOn w:val="SiderBodyText"/>
    <w:qFormat/>
    <w:rsid w:val="004428AE"/>
    <w:pPr>
      <w:spacing w:after="120"/>
    </w:pPr>
    <w:rPr>
      <w:rFonts w:asciiTheme="majorHAnsi" w:hAnsiTheme="majorHAnsi"/>
      <w:sz w:val="16"/>
      <w:szCs w:val="16"/>
    </w:rPr>
  </w:style>
  <w:style w:type="paragraph" w:customStyle="1" w:styleId="Sider-Heading">
    <w:name w:val="Sider - Heading"/>
    <w:basedOn w:val="Normal"/>
    <w:qFormat/>
    <w:rsid w:val="004428AE"/>
    <w:rPr>
      <w:rFonts w:ascii="Trebuchet MS" w:hAnsi="Trebuchet MS"/>
      <w:sz w:val="32"/>
      <w:szCs w:val="32"/>
    </w:rPr>
  </w:style>
  <w:style w:type="paragraph" w:styleId="Title">
    <w:name w:val="Title"/>
    <w:basedOn w:val="Heading1"/>
    <w:next w:val="Normal"/>
    <w:link w:val="TitleChar"/>
    <w:uiPriority w:val="10"/>
    <w:qFormat/>
    <w:rsid w:val="00664314"/>
    <w:pPr>
      <w:spacing w:after="120" w:line="240" w:lineRule="auto"/>
    </w:pPr>
  </w:style>
  <w:style w:type="character" w:customStyle="1" w:styleId="TitleChar">
    <w:name w:val="Title Char"/>
    <w:basedOn w:val="DefaultParagraphFont"/>
    <w:link w:val="Title"/>
    <w:uiPriority w:val="10"/>
    <w:rsid w:val="00664314"/>
    <w:rPr>
      <w:rFonts w:asciiTheme="majorHAnsi" w:hAnsiTheme="majorHAnsi"/>
      <w:color w:val="0093FF" w:themeColor="accent1"/>
      <w:sz w:val="68"/>
      <w:szCs w:val="68"/>
    </w:rPr>
  </w:style>
  <w:style w:type="paragraph" w:styleId="Subtitle">
    <w:name w:val="Subtitle"/>
    <w:basedOn w:val="Heading2"/>
    <w:next w:val="Normal"/>
    <w:link w:val="SubtitleChar"/>
    <w:uiPriority w:val="11"/>
    <w:qFormat/>
    <w:rsid w:val="00CA1277"/>
  </w:style>
  <w:style w:type="character" w:customStyle="1" w:styleId="SubtitleChar">
    <w:name w:val="Subtitle Char"/>
    <w:basedOn w:val="DefaultParagraphFont"/>
    <w:link w:val="Subtitle"/>
    <w:uiPriority w:val="11"/>
    <w:rsid w:val="00CA1277"/>
    <w:rPr>
      <w:rFonts w:ascii="Trebuchet MS" w:hAnsi="Trebuchet MS"/>
      <w:color w:val="808080" w:themeColor="background1" w:themeShade="80"/>
      <w:sz w:val="44"/>
      <w:szCs w:val="44"/>
    </w:rPr>
  </w:style>
  <w:style w:type="paragraph" w:styleId="BlockText">
    <w:name w:val="Block Text"/>
    <w:basedOn w:val="Normal"/>
    <w:uiPriority w:val="99"/>
    <w:unhideWhenUsed/>
    <w:rsid w:val="00664314"/>
    <w:pPr>
      <w:pBdr>
        <w:top w:val="single" w:sz="2" w:space="10" w:color="0093FF" w:themeColor="accent1"/>
        <w:left w:val="single" w:sz="2" w:space="10" w:color="0093FF" w:themeColor="accent1"/>
        <w:bottom w:val="single" w:sz="2" w:space="10" w:color="0093FF" w:themeColor="accent1"/>
        <w:right w:val="single" w:sz="2" w:space="10" w:color="0093FF" w:themeColor="accent1"/>
      </w:pBdr>
      <w:ind w:left="1152" w:right="1152"/>
    </w:pPr>
    <w:rPr>
      <w:rFonts w:eastAsiaTheme="minorEastAsia"/>
      <w:i/>
      <w:iCs/>
      <w:color w:val="0093FF" w:themeColor="accent1"/>
    </w:rPr>
  </w:style>
  <w:style w:type="paragraph" w:styleId="ListContinue2">
    <w:name w:val="List Continue 2"/>
    <w:basedOn w:val="ListContinue"/>
    <w:uiPriority w:val="99"/>
    <w:unhideWhenUsed/>
    <w:rsid w:val="004D0215"/>
    <w:pPr>
      <w:spacing w:after="120"/>
    </w:pPr>
  </w:style>
  <w:style w:type="paragraph" w:customStyle="1" w:styleId="HUDTableText">
    <w:name w:val="HUD Table Text"/>
    <w:basedOn w:val="Normal"/>
    <w:qFormat/>
    <w:rsid w:val="00166ACD"/>
    <w:pPr>
      <w:overflowPunct w:val="0"/>
      <w:autoSpaceDE w:val="0"/>
      <w:autoSpaceDN w:val="0"/>
      <w:adjustRightInd w:val="0"/>
      <w:spacing w:before="60" w:after="60" w:line="240" w:lineRule="auto"/>
      <w:textAlignment w:val="baseline"/>
    </w:pPr>
    <w:rPr>
      <w:rFonts w:ascii="Calibri" w:eastAsia="Times New Roman" w:hAnsi="Calibri" w:cs="Times New Roman"/>
      <w:sz w:val="20"/>
      <w:szCs w:val="20"/>
    </w:rPr>
  </w:style>
  <w:style w:type="paragraph" w:customStyle="1" w:styleId="HUDTableHeading">
    <w:name w:val="HUD Table Heading"/>
    <w:basedOn w:val="Normal"/>
    <w:qFormat/>
    <w:rsid w:val="00166ACD"/>
    <w:pPr>
      <w:overflowPunct w:val="0"/>
      <w:autoSpaceDE w:val="0"/>
      <w:autoSpaceDN w:val="0"/>
      <w:adjustRightInd w:val="0"/>
      <w:spacing w:after="0" w:line="240" w:lineRule="auto"/>
      <w:jc w:val="center"/>
      <w:textAlignment w:val="baseline"/>
    </w:pPr>
    <w:rPr>
      <w:rFonts w:ascii="Calibri" w:eastAsia="Times New Roman" w:hAnsi="Calibri" w:cs="Times New Roman"/>
      <w:color w:val="FFFFFF"/>
      <w:szCs w:val="24"/>
    </w:rPr>
  </w:style>
  <w:style w:type="character" w:customStyle="1" w:styleId="Heading5Char">
    <w:name w:val="Heading 5 Char"/>
    <w:basedOn w:val="DefaultParagraphFont"/>
    <w:link w:val="Heading5"/>
    <w:uiPriority w:val="9"/>
    <w:semiHidden/>
    <w:rsid w:val="00E42D35"/>
    <w:rPr>
      <w:rFonts w:ascii="Cambria" w:eastAsia="Times New Roman" w:hAnsi="Cambria" w:cs="Times New Roman"/>
      <w:color w:val="243F60"/>
      <w:szCs w:val="20"/>
    </w:rPr>
  </w:style>
  <w:style w:type="character" w:customStyle="1" w:styleId="Heading6Char">
    <w:name w:val="Heading 6 Char"/>
    <w:basedOn w:val="DefaultParagraphFont"/>
    <w:link w:val="Heading6"/>
    <w:uiPriority w:val="9"/>
    <w:semiHidden/>
    <w:rsid w:val="00E42D35"/>
    <w:rPr>
      <w:rFonts w:ascii="Cambria" w:eastAsia="Times New Roman" w:hAnsi="Cambria" w:cs="Times New Roman"/>
      <w:i/>
      <w:iCs/>
      <w:color w:val="243F60"/>
      <w:szCs w:val="20"/>
    </w:rPr>
  </w:style>
  <w:style w:type="character" w:customStyle="1" w:styleId="Heading7Char">
    <w:name w:val="Heading 7 Char"/>
    <w:basedOn w:val="DefaultParagraphFont"/>
    <w:link w:val="Heading7"/>
    <w:uiPriority w:val="9"/>
    <w:semiHidden/>
    <w:rsid w:val="00E42D35"/>
    <w:rPr>
      <w:rFonts w:ascii="Cambria" w:eastAsia="Times New Roman" w:hAnsi="Cambria" w:cs="Times New Roman"/>
      <w:i/>
      <w:iCs/>
      <w:color w:val="404040"/>
      <w:szCs w:val="20"/>
    </w:rPr>
  </w:style>
  <w:style w:type="character" w:customStyle="1" w:styleId="Heading8Char">
    <w:name w:val="Heading 8 Char"/>
    <w:basedOn w:val="DefaultParagraphFont"/>
    <w:link w:val="Heading8"/>
    <w:uiPriority w:val="9"/>
    <w:semiHidden/>
    <w:rsid w:val="00E42D35"/>
    <w:rPr>
      <w:rFonts w:ascii="Cambria" w:eastAsia="Times New Roman" w:hAnsi="Cambria" w:cs="Times New Roman"/>
      <w:color w:val="4F81BD"/>
      <w:sz w:val="20"/>
      <w:szCs w:val="20"/>
    </w:rPr>
  </w:style>
  <w:style w:type="character" w:customStyle="1" w:styleId="Heading9Char">
    <w:name w:val="Heading 9 Char"/>
    <w:basedOn w:val="DefaultParagraphFont"/>
    <w:link w:val="Heading9"/>
    <w:uiPriority w:val="9"/>
    <w:semiHidden/>
    <w:rsid w:val="00E42D35"/>
    <w:rPr>
      <w:rFonts w:ascii="Cambria" w:eastAsia="Times New Roman" w:hAnsi="Cambria" w:cs="Times New Roman"/>
      <w:i/>
      <w:iCs/>
      <w:color w:val="404040"/>
      <w:sz w:val="20"/>
      <w:szCs w:val="20"/>
    </w:rPr>
  </w:style>
  <w:style w:type="paragraph" w:styleId="Caption">
    <w:name w:val="caption"/>
    <w:aliases w:val="HUD Caption"/>
    <w:basedOn w:val="Normal"/>
    <w:next w:val="Normal"/>
    <w:qFormat/>
    <w:rsid w:val="00E42D35"/>
    <w:pPr>
      <w:overflowPunct w:val="0"/>
      <w:autoSpaceDE w:val="0"/>
      <w:autoSpaceDN w:val="0"/>
      <w:adjustRightInd w:val="0"/>
      <w:spacing w:after="120" w:line="240" w:lineRule="auto"/>
      <w:jc w:val="center"/>
      <w:textAlignment w:val="baseline"/>
    </w:pPr>
    <w:rPr>
      <w:rFonts w:ascii="Calibri" w:eastAsia="Times New Roman" w:hAnsi="Calibri" w:cs="Times New Roman"/>
      <w:b/>
      <w:bCs/>
      <w:sz w:val="20"/>
      <w:szCs w:val="18"/>
    </w:rPr>
  </w:style>
  <w:style w:type="character" w:styleId="Strong">
    <w:name w:val="Strong"/>
    <w:uiPriority w:val="22"/>
    <w:unhideWhenUsed/>
    <w:rsid w:val="00E42D35"/>
    <w:rPr>
      <w:b/>
      <w:bCs/>
    </w:rPr>
  </w:style>
  <w:style w:type="character" w:styleId="Emphasis">
    <w:name w:val="Emphasis"/>
    <w:uiPriority w:val="20"/>
    <w:qFormat/>
    <w:rsid w:val="00E42D35"/>
    <w:rPr>
      <w:i/>
      <w:iCs/>
    </w:rPr>
  </w:style>
  <w:style w:type="paragraph" w:styleId="NoSpacing">
    <w:name w:val="No Spacing"/>
    <w:uiPriority w:val="1"/>
    <w:unhideWhenUsed/>
    <w:rsid w:val="00E42D35"/>
    <w:pPr>
      <w:spacing w:after="0" w:line="240" w:lineRule="auto"/>
    </w:pPr>
    <w:rPr>
      <w:rFonts w:ascii="Calibri" w:eastAsia="Calibri" w:hAnsi="Calibri" w:cs="Times New Roman"/>
      <w:lang w:bidi="en-US"/>
    </w:rPr>
  </w:style>
  <w:style w:type="paragraph" w:styleId="Quote">
    <w:name w:val="Quote"/>
    <w:basedOn w:val="Normal"/>
    <w:next w:val="Normal"/>
    <w:link w:val="QuoteChar"/>
    <w:uiPriority w:val="29"/>
    <w:unhideWhenUsed/>
    <w:rsid w:val="00E42D35"/>
    <w:pPr>
      <w:overflowPunct w:val="0"/>
      <w:autoSpaceDE w:val="0"/>
      <w:autoSpaceDN w:val="0"/>
      <w:adjustRightInd w:val="0"/>
      <w:spacing w:after="120" w:line="240" w:lineRule="auto"/>
      <w:textAlignment w:val="baseline"/>
    </w:pPr>
    <w:rPr>
      <w:rFonts w:ascii="Calibri" w:eastAsia="Times New Roman" w:hAnsi="Calibri" w:cs="Times New Roman"/>
      <w:i/>
      <w:iCs/>
      <w:color w:val="000000"/>
      <w:szCs w:val="20"/>
    </w:rPr>
  </w:style>
  <w:style w:type="character" w:customStyle="1" w:styleId="QuoteChar">
    <w:name w:val="Quote Char"/>
    <w:basedOn w:val="DefaultParagraphFont"/>
    <w:link w:val="Quote"/>
    <w:uiPriority w:val="29"/>
    <w:rsid w:val="00E42D35"/>
    <w:rPr>
      <w:rFonts w:ascii="Calibri" w:eastAsia="Times New Roman" w:hAnsi="Calibri" w:cs="Times New Roman"/>
      <w:i/>
      <w:iCs/>
      <w:color w:val="000000"/>
      <w:szCs w:val="20"/>
    </w:rPr>
  </w:style>
  <w:style w:type="paragraph" w:styleId="IntenseQuote">
    <w:name w:val="Intense Quote"/>
    <w:basedOn w:val="Normal"/>
    <w:next w:val="Normal"/>
    <w:link w:val="IntenseQuoteChar"/>
    <w:uiPriority w:val="30"/>
    <w:unhideWhenUsed/>
    <w:rsid w:val="00E42D35"/>
    <w:pPr>
      <w:pBdr>
        <w:bottom w:val="single" w:sz="4" w:space="4" w:color="4F81BD"/>
      </w:pBdr>
      <w:overflowPunct w:val="0"/>
      <w:autoSpaceDE w:val="0"/>
      <w:autoSpaceDN w:val="0"/>
      <w:adjustRightInd w:val="0"/>
      <w:spacing w:before="200" w:after="280" w:line="240" w:lineRule="auto"/>
      <w:ind w:left="936" w:right="936"/>
      <w:textAlignment w:val="baseline"/>
    </w:pPr>
    <w:rPr>
      <w:rFonts w:ascii="Calibri" w:eastAsia="Times New Roman" w:hAnsi="Calibri" w:cs="Times New Roman"/>
      <w:b/>
      <w:bCs/>
      <w:i/>
      <w:iCs/>
      <w:color w:val="4F81BD"/>
      <w:szCs w:val="20"/>
    </w:rPr>
  </w:style>
  <w:style w:type="character" w:customStyle="1" w:styleId="IntenseQuoteChar">
    <w:name w:val="Intense Quote Char"/>
    <w:basedOn w:val="DefaultParagraphFont"/>
    <w:link w:val="IntenseQuote"/>
    <w:uiPriority w:val="30"/>
    <w:rsid w:val="00E42D35"/>
    <w:rPr>
      <w:rFonts w:ascii="Calibri" w:eastAsia="Times New Roman" w:hAnsi="Calibri" w:cs="Times New Roman"/>
      <w:b/>
      <w:bCs/>
      <w:i/>
      <w:iCs/>
      <w:color w:val="4F81BD"/>
      <w:szCs w:val="20"/>
    </w:rPr>
  </w:style>
  <w:style w:type="character" w:styleId="SubtleEmphasis">
    <w:name w:val="Subtle Emphasis"/>
    <w:uiPriority w:val="19"/>
    <w:unhideWhenUsed/>
    <w:rsid w:val="00E42D35"/>
    <w:rPr>
      <w:i/>
      <w:iCs/>
      <w:color w:val="808080"/>
    </w:rPr>
  </w:style>
  <w:style w:type="character" w:styleId="IntenseEmphasis">
    <w:name w:val="Intense Emphasis"/>
    <w:uiPriority w:val="21"/>
    <w:unhideWhenUsed/>
    <w:rsid w:val="00E42D35"/>
    <w:rPr>
      <w:b/>
      <w:bCs/>
      <w:i/>
      <w:iCs/>
      <w:color w:val="4F81BD"/>
    </w:rPr>
  </w:style>
  <w:style w:type="character" w:styleId="SubtleReference">
    <w:name w:val="Subtle Reference"/>
    <w:uiPriority w:val="31"/>
    <w:unhideWhenUsed/>
    <w:rsid w:val="00E42D35"/>
    <w:rPr>
      <w:smallCaps/>
      <w:color w:val="C0504D"/>
      <w:u w:val="single"/>
    </w:rPr>
  </w:style>
  <w:style w:type="character" w:styleId="IntenseReference">
    <w:name w:val="Intense Reference"/>
    <w:uiPriority w:val="32"/>
    <w:unhideWhenUsed/>
    <w:rsid w:val="00E42D35"/>
    <w:rPr>
      <w:b/>
      <w:bCs/>
      <w:smallCaps/>
      <w:color w:val="C0504D"/>
      <w:spacing w:val="5"/>
      <w:u w:val="single"/>
    </w:rPr>
  </w:style>
  <w:style w:type="numbering" w:customStyle="1" w:styleId="P1BulletedList">
    <w:name w:val="P1 Bulleted List"/>
    <w:uiPriority w:val="99"/>
    <w:rsid w:val="00E42D35"/>
    <w:pPr>
      <w:numPr>
        <w:numId w:val="5"/>
      </w:numPr>
    </w:pPr>
  </w:style>
  <w:style w:type="paragraph" w:styleId="TOCHeading">
    <w:name w:val="TOC Heading"/>
    <w:basedOn w:val="Heading1"/>
    <w:next w:val="Normal"/>
    <w:uiPriority w:val="39"/>
    <w:semiHidden/>
    <w:qFormat/>
    <w:rsid w:val="00E42D35"/>
    <w:pPr>
      <w:keepNext/>
      <w:keepLines/>
      <w:overflowPunct w:val="0"/>
      <w:autoSpaceDE w:val="0"/>
      <w:autoSpaceDN w:val="0"/>
      <w:adjustRightInd w:val="0"/>
      <w:spacing w:before="240" w:after="120" w:line="240" w:lineRule="auto"/>
      <w:ind w:left="216" w:hanging="216"/>
      <w:textAlignment w:val="baseline"/>
      <w:outlineLvl w:val="9"/>
    </w:pPr>
    <w:rPr>
      <w:rFonts w:ascii="Cambria" w:eastAsia="Times New Roman" w:hAnsi="Cambria" w:cs="Times New Roman"/>
      <w:bCs/>
      <w:color w:val="auto"/>
      <w:sz w:val="28"/>
      <w:szCs w:val="28"/>
    </w:rPr>
  </w:style>
  <w:style w:type="numbering" w:customStyle="1" w:styleId="P1NumberingList">
    <w:name w:val="P1 Numbering List"/>
    <w:uiPriority w:val="99"/>
    <w:rsid w:val="00E42D35"/>
    <w:pPr>
      <w:numPr>
        <w:numId w:val="6"/>
      </w:numPr>
    </w:pPr>
  </w:style>
  <w:style w:type="paragraph" w:styleId="ListBullet3">
    <w:name w:val="List Bullet 3"/>
    <w:basedOn w:val="Normal"/>
    <w:uiPriority w:val="99"/>
    <w:semiHidden/>
    <w:unhideWhenUsed/>
    <w:rsid w:val="00E42D35"/>
    <w:pPr>
      <w:tabs>
        <w:tab w:val="num" w:pos="1080"/>
      </w:tabs>
      <w:overflowPunct w:val="0"/>
      <w:autoSpaceDE w:val="0"/>
      <w:autoSpaceDN w:val="0"/>
      <w:adjustRightInd w:val="0"/>
      <w:spacing w:after="120" w:line="240" w:lineRule="auto"/>
      <w:ind w:left="1080" w:hanging="360"/>
      <w:textAlignment w:val="baseline"/>
    </w:pPr>
    <w:rPr>
      <w:rFonts w:ascii="Calibri" w:eastAsia="Times New Roman" w:hAnsi="Calibri" w:cs="Times New Roman"/>
      <w:szCs w:val="20"/>
    </w:rPr>
  </w:style>
  <w:style w:type="paragraph" w:styleId="ListNumber">
    <w:name w:val="List Number"/>
    <w:aliases w:val="j,P1 List Number,POCG List Number"/>
    <w:basedOn w:val="Normal"/>
    <w:next w:val="List2"/>
    <w:uiPriority w:val="99"/>
    <w:semiHidden/>
    <w:qFormat/>
    <w:rsid w:val="00E42D35"/>
    <w:pPr>
      <w:overflowPunct w:val="0"/>
      <w:autoSpaceDE w:val="0"/>
      <w:autoSpaceDN w:val="0"/>
      <w:adjustRightInd w:val="0"/>
      <w:spacing w:after="120" w:line="240" w:lineRule="auto"/>
      <w:ind w:left="720" w:hanging="360"/>
      <w:textAlignment w:val="baseline"/>
    </w:pPr>
    <w:rPr>
      <w:rFonts w:ascii="Calibri" w:eastAsia="Times New Roman" w:hAnsi="Calibri" w:cs="Times New Roman"/>
      <w:color w:val="000000"/>
      <w:szCs w:val="20"/>
    </w:rPr>
  </w:style>
  <w:style w:type="paragraph" w:styleId="NormalWeb">
    <w:name w:val="Normal (Web)"/>
    <w:basedOn w:val="Normal"/>
    <w:uiPriority w:val="99"/>
    <w:unhideWhenUsed/>
    <w:rsid w:val="00E42D35"/>
    <w:pPr>
      <w:overflowPunct w:val="0"/>
      <w:autoSpaceDE w:val="0"/>
      <w:autoSpaceDN w:val="0"/>
      <w:adjustRightInd w:val="0"/>
      <w:spacing w:after="120" w:line="240" w:lineRule="auto"/>
      <w:textAlignment w:val="baseline"/>
    </w:pPr>
    <w:rPr>
      <w:rFonts w:ascii="Times New Roman" w:eastAsia="Times New Roman" w:hAnsi="Times New Roman" w:cs="Times New Roman"/>
      <w:szCs w:val="24"/>
    </w:rPr>
  </w:style>
  <w:style w:type="table" w:styleId="TableGrid">
    <w:name w:val="Table Grid"/>
    <w:basedOn w:val="TableNormal"/>
    <w:uiPriority w:val="59"/>
    <w:rsid w:val="00E42D3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2">
    <w:name w:val="List 2"/>
    <w:basedOn w:val="Normal"/>
    <w:uiPriority w:val="99"/>
    <w:semiHidden/>
    <w:unhideWhenUsed/>
    <w:rsid w:val="00E42D35"/>
    <w:pPr>
      <w:overflowPunct w:val="0"/>
      <w:autoSpaceDE w:val="0"/>
      <w:autoSpaceDN w:val="0"/>
      <w:adjustRightInd w:val="0"/>
      <w:spacing w:after="120" w:line="240" w:lineRule="auto"/>
      <w:ind w:left="720" w:hanging="360"/>
      <w:contextualSpacing/>
      <w:textAlignment w:val="baseline"/>
    </w:pPr>
    <w:rPr>
      <w:rFonts w:ascii="Calibri" w:eastAsia="Times New Roman" w:hAnsi="Calibri" w:cs="Times New Roman"/>
      <w:szCs w:val="20"/>
    </w:rPr>
  </w:style>
  <w:style w:type="paragraph" w:styleId="List">
    <w:name w:val="List"/>
    <w:aliases w:val="HUD List Number 1"/>
    <w:basedOn w:val="Normal"/>
    <w:uiPriority w:val="99"/>
    <w:qFormat/>
    <w:rsid w:val="00E42D35"/>
    <w:pPr>
      <w:numPr>
        <w:numId w:val="10"/>
      </w:numPr>
      <w:overflowPunct w:val="0"/>
      <w:autoSpaceDE w:val="0"/>
      <w:autoSpaceDN w:val="0"/>
      <w:adjustRightInd w:val="0"/>
      <w:spacing w:after="120" w:line="240" w:lineRule="auto"/>
      <w:textAlignment w:val="baseline"/>
    </w:pPr>
    <w:rPr>
      <w:rFonts w:ascii="Calibri" w:eastAsia="Times New Roman" w:hAnsi="Calibri" w:cs="Times New Roman"/>
      <w:szCs w:val="20"/>
    </w:rPr>
  </w:style>
  <w:style w:type="paragraph" w:styleId="List4">
    <w:name w:val="List 4"/>
    <w:basedOn w:val="Normal"/>
    <w:uiPriority w:val="99"/>
    <w:semiHidden/>
    <w:unhideWhenUsed/>
    <w:rsid w:val="00E42D35"/>
    <w:pPr>
      <w:overflowPunct w:val="0"/>
      <w:autoSpaceDE w:val="0"/>
      <w:autoSpaceDN w:val="0"/>
      <w:adjustRightInd w:val="0"/>
      <w:spacing w:after="120" w:line="240" w:lineRule="auto"/>
      <w:ind w:left="1440" w:hanging="360"/>
      <w:contextualSpacing/>
      <w:textAlignment w:val="baseline"/>
    </w:pPr>
    <w:rPr>
      <w:rFonts w:ascii="Calibri" w:eastAsia="Times New Roman" w:hAnsi="Calibri" w:cs="Times New Roman"/>
      <w:szCs w:val="20"/>
    </w:rPr>
  </w:style>
  <w:style w:type="paragraph" w:styleId="Index1">
    <w:name w:val="index 1"/>
    <w:basedOn w:val="Normal"/>
    <w:next w:val="Normal"/>
    <w:autoRedefine/>
    <w:uiPriority w:val="99"/>
    <w:semiHidden/>
    <w:unhideWhenUsed/>
    <w:rsid w:val="00E42D35"/>
    <w:pPr>
      <w:overflowPunct w:val="0"/>
      <w:autoSpaceDE w:val="0"/>
      <w:autoSpaceDN w:val="0"/>
      <w:adjustRightInd w:val="0"/>
      <w:spacing w:after="0" w:line="240" w:lineRule="auto"/>
      <w:ind w:left="240" w:hanging="240"/>
      <w:textAlignment w:val="baseline"/>
    </w:pPr>
    <w:rPr>
      <w:rFonts w:ascii="Calibri" w:eastAsia="Times New Roman" w:hAnsi="Calibri" w:cs="Times New Roman"/>
      <w:szCs w:val="20"/>
    </w:rPr>
  </w:style>
  <w:style w:type="paragraph" w:styleId="Index2">
    <w:name w:val="index 2"/>
    <w:basedOn w:val="Normal"/>
    <w:next w:val="Normal"/>
    <w:autoRedefine/>
    <w:uiPriority w:val="99"/>
    <w:semiHidden/>
    <w:unhideWhenUsed/>
    <w:rsid w:val="00E42D35"/>
    <w:pPr>
      <w:overflowPunct w:val="0"/>
      <w:autoSpaceDE w:val="0"/>
      <w:autoSpaceDN w:val="0"/>
      <w:adjustRightInd w:val="0"/>
      <w:spacing w:after="0" w:line="240" w:lineRule="auto"/>
      <w:ind w:left="480" w:hanging="240"/>
      <w:textAlignment w:val="baseline"/>
    </w:pPr>
    <w:rPr>
      <w:rFonts w:ascii="Calibri" w:eastAsia="Times New Roman" w:hAnsi="Calibri" w:cs="Times New Roman"/>
      <w:szCs w:val="20"/>
    </w:rPr>
  </w:style>
  <w:style w:type="paragraph" w:styleId="Index3">
    <w:name w:val="index 3"/>
    <w:basedOn w:val="Normal"/>
    <w:next w:val="Normal"/>
    <w:autoRedefine/>
    <w:uiPriority w:val="99"/>
    <w:semiHidden/>
    <w:unhideWhenUsed/>
    <w:rsid w:val="00E42D35"/>
    <w:pPr>
      <w:overflowPunct w:val="0"/>
      <w:autoSpaceDE w:val="0"/>
      <w:autoSpaceDN w:val="0"/>
      <w:adjustRightInd w:val="0"/>
      <w:spacing w:after="0" w:line="240" w:lineRule="auto"/>
      <w:ind w:left="720" w:hanging="240"/>
      <w:textAlignment w:val="baseline"/>
    </w:pPr>
    <w:rPr>
      <w:rFonts w:ascii="Calibri" w:eastAsia="Times New Roman" w:hAnsi="Calibri" w:cs="Times New Roman"/>
      <w:szCs w:val="20"/>
    </w:rPr>
  </w:style>
  <w:style w:type="paragraph" w:styleId="Index4">
    <w:name w:val="index 4"/>
    <w:basedOn w:val="Normal"/>
    <w:next w:val="Normal"/>
    <w:autoRedefine/>
    <w:uiPriority w:val="99"/>
    <w:semiHidden/>
    <w:unhideWhenUsed/>
    <w:rsid w:val="00E42D35"/>
    <w:pPr>
      <w:overflowPunct w:val="0"/>
      <w:autoSpaceDE w:val="0"/>
      <w:autoSpaceDN w:val="0"/>
      <w:adjustRightInd w:val="0"/>
      <w:spacing w:after="0" w:line="240" w:lineRule="auto"/>
      <w:ind w:left="960" w:hanging="240"/>
      <w:textAlignment w:val="baseline"/>
    </w:pPr>
    <w:rPr>
      <w:rFonts w:ascii="Calibri" w:eastAsia="Times New Roman" w:hAnsi="Calibri" w:cs="Times New Roman"/>
      <w:szCs w:val="20"/>
    </w:rPr>
  </w:style>
  <w:style w:type="paragraph" w:styleId="Index5">
    <w:name w:val="index 5"/>
    <w:basedOn w:val="Normal"/>
    <w:next w:val="Normal"/>
    <w:autoRedefine/>
    <w:uiPriority w:val="99"/>
    <w:semiHidden/>
    <w:unhideWhenUsed/>
    <w:rsid w:val="00E42D35"/>
    <w:pPr>
      <w:overflowPunct w:val="0"/>
      <w:autoSpaceDE w:val="0"/>
      <w:autoSpaceDN w:val="0"/>
      <w:adjustRightInd w:val="0"/>
      <w:spacing w:after="0" w:line="240" w:lineRule="auto"/>
      <w:ind w:left="1200" w:hanging="240"/>
      <w:textAlignment w:val="baseline"/>
    </w:pPr>
    <w:rPr>
      <w:rFonts w:ascii="Calibri" w:eastAsia="Times New Roman" w:hAnsi="Calibri" w:cs="Times New Roman"/>
      <w:szCs w:val="20"/>
    </w:rPr>
  </w:style>
  <w:style w:type="paragraph" w:styleId="Index6">
    <w:name w:val="index 6"/>
    <w:basedOn w:val="Normal"/>
    <w:next w:val="Normal"/>
    <w:autoRedefine/>
    <w:uiPriority w:val="99"/>
    <w:semiHidden/>
    <w:unhideWhenUsed/>
    <w:rsid w:val="00E42D35"/>
    <w:pPr>
      <w:overflowPunct w:val="0"/>
      <w:autoSpaceDE w:val="0"/>
      <w:autoSpaceDN w:val="0"/>
      <w:adjustRightInd w:val="0"/>
      <w:spacing w:after="0" w:line="240" w:lineRule="auto"/>
      <w:ind w:left="1440" w:hanging="240"/>
      <w:textAlignment w:val="baseline"/>
    </w:pPr>
    <w:rPr>
      <w:rFonts w:ascii="Calibri" w:eastAsia="Times New Roman" w:hAnsi="Calibri" w:cs="Times New Roman"/>
      <w:szCs w:val="20"/>
    </w:rPr>
  </w:style>
  <w:style w:type="paragraph" w:styleId="Index7">
    <w:name w:val="index 7"/>
    <w:basedOn w:val="Normal"/>
    <w:next w:val="Normal"/>
    <w:autoRedefine/>
    <w:uiPriority w:val="99"/>
    <w:semiHidden/>
    <w:unhideWhenUsed/>
    <w:rsid w:val="00E42D35"/>
    <w:pPr>
      <w:overflowPunct w:val="0"/>
      <w:autoSpaceDE w:val="0"/>
      <w:autoSpaceDN w:val="0"/>
      <w:adjustRightInd w:val="0"/>
      <w:spacing w:after="0" w:line="240" w:lineRule="auto"/>
      <w:ind w:left="1680" w:hanging="240"/>
      <w:textAlignment w:val="baseline"/>
    </w:pPr>
    <w:rPr>
      <w:rFonts w:ascii="Calibri" w:eastAsia="Times New Roman" w:hAnsi="Calibri" w:cs="Times New Roman"/>
      <w:szCs w:val="20"/>
    </w:rPr>
  </w:style>
  <w:style w:type="paragraph" w:styleId="Index8">
    <w:name w:val="index 8"/>
    <w:basedOn w:val="Normal"/>
    <w:next w:val="Normal"/>
    <w:autoRedefine/>
    <w:uiPriority w:val="99"/>
    <w:semiHidden/>
    <w:unhideWhenUsed/>
    <w:rsid w:val="00E42D35"/>
    <w:pPr>
      <w:overflowPunct w:val="0"/>
      <w:autoSpaceDE w:val="0"/>
      <w:autoSpaceDN w:val="0"/>
      <w:adjustRightInd w:val="0"/>
      <w:spacing w:after="0" w:line="240" w:lineRule="auto"/>
      <w:ind w:left="1920" w:hanging="240"/>
      <w:textAlignment w:val="baseline"/>
    </w:pPr>
    <w:rPr>
      <w:rFonts w:ascii="Calibri" w:eastAsia="Times New Roman" w:hAnsi="Calibri" w:cs="Times New Roman"/>
      <w:szCs w:val="20"/>
    </w:rPr>
  </w:style>
  <w:style w:type="paragraph" w:styleId="Index9">
    <w:name w:val="index 9"/>
    <w:basedOn w:val="Normal"/>
    <w:next w:val="Normal"/>
    <w:autoRedefine/>
    <w:uiPriority w:val="99"/>
    <w:semiHidden/>
    <w:unhideWhenUsed/>
    <w:rsid w:val="00E42D35"/>
    <w:pPr>
      <w:overflowPunct w:val="0"/>
      <w:autoSpaceDE w:val="0"/>
      <w:autoSpaceDN w:val="0"/>
      <w:adjustRightInd w:val="0"/>
      <w:spacing w:after="0" w:line="240" w:lineRule="auto"/>
      <w:ind w:left="2160" w:hanging="240"/>
      <w:textAlignment w:val="baseline"/>
    </w:pPr>
    <w:rPr>
      <w:rFonts w:ascii="Calibri" w:eastAsia="Times New Roman" w:hAnsi="Calibri" w:cs="Times New Roman"/>
      <w:szCs w:val="20"/>
    </w:rPr>
  </w:style>
  <w:style w:type="paragraph" w:customStyle="1" w:styleId="HUDTableofContentsHeading">
    <w:name w:val="HUD Table of Contents Heading"/>
    <w:basedOn w:val="Heading1"/>
    <w:qFormat/>
    <w:rsid w:val="00E42D35"/>
    <w:pPr>
      <w:keepNext/>
      <w:keepLines/>
      <w:overflowPunct w:val="0"/>
      <w:autoSpaceDE w:val="0"/>
      <w:autoSpaceDN w:val="0"/>
      <w:adjustRightInd w:val="0"/>
      <w:spacing w:before="240" w:after="120" w:line="240" w:lineRule="auto"/>
      <w:textAlignment w:val="baseline"/>
    </w:pPr>
    <w:rPr>
      <w:rFonts w:ascii="Cambria" w:eastAsia="Times New Roman" w:hAnsi="Cambria" w:cs="Times New Roman"/>
      <w:bCs/>
      <w:color w:val="auto"/>
      <w:sz w:val="28"/>
      <w:szCs w:val="28"/>
    </w:rPr>
  </w:style>
  <w:style w:type="paragraph" w:customStyle="1" w:styleId="TableofContentsHeading">
    <w:name w:val="Table of Contents Heading"/>
    <w:basedOn w:val="Heading1"/>
    <w:semiHidden/>
    <w:rsid w:val="00E42D35"/>
    <w:pPr>
      <w:keepNext/>
      <w:keepLines/>
      <w:overflowPunct w:val="0"/>
      <w:autoSpaceDE w:val="0"/>
      <w:autoSpaceDN w:val="0"/>
      <w:adjustRightInd w:val="0"/>
      <w:spacing w:before="240" w:after="120" w:line="240" w:lineRule="auto"/>
      <w:textAlignment w:val="baseline"/>
    </w:pPr>
    <w:rPr>
      <w:rFonts w:ascii="Cambria" w:eastAsia="Times New Roman" w:hAnsi="Cambria" w:cs="Times New Roman"/>
      <w:bCs/>
      <w:color w:val="auto"/>
      <w:sz w:val="28"/>
      <w:szCs w:val="28"/>
    </w:rPr>
  </w:style>
  <w:style w:type="paragraph" w:customStyle="1" w:styleId="POCGTableofContentsHeading">
    <w:name w:val="POCG Table of Contents Heading"/>
    <w:basedOn w:val="Heading1"/>
    <w:semiHidden/>
    <w:rsid w:val="00E42D35"/>
    <w:pPr>
      <w:keepNext/>
      <w:keepLines/>
      <w:overflowPunct w:val="0"/>
      <w:autoSpaceDE w:val="0"/>
      <w:autoSpaceDN w:val="0"/>
      <w:adjustRightInd w:val="0"/>
      <w:spacing w:after="120" w:line="240" w:lineRule="auto"/>
      <w:textAlignment w:val="baseline"/>
    </w:pPr>
    <w:rPr>
      <w:rFonts w:ascii="Cambria" w:eastAsia="Times New Roman" w:hAnsi="Cambria" w:cs="Times New Roman"/>
      <w:bCs/>
      <w:color w:val="auto"/>
      <w:sz w:val="28"/>
      <w:szCs w:val="28"/>
    </w:rPr>
  </w:style>
  <w:style w:type="paragraph" w:styleId="TOC2">
    <w:name w:val="toc 2"/>
    <w:basedOn w:val="Normal"/>
    <w:next w:val="Normal"/>
    <w:autoRedefine/>
    <w:uiPriority w:val="39"/>
    <w:rsid w:val="00E42D35"/>
    <w:pPr>
      <w:overflowPunct w:val="0"/>
      <w:autoSpaceDE w:val="0"/>
      <w:autoSpaceDN w:val="0"/>
      <w:adjustRightInd w:val="0"/>
      <w:spacing w:after="100" w:line="240" w:lineRule="auto"/>
      <w:ind w:left="240"/>
      <w:textAlignment w:val="baseline"/>
    </w:pPr>
    <w:rPr>
      <w:rFonts w:ascii="Calibri" w:eastAsia="Times New Roman" w:hAnsi="Calibri" w:cs="Times New Roman"/>
      <w:szCs w:val="20"/>
    </w:rPr>
  </w:style>
  <w:style w:type="paragraph" w:styleId="TOC3">
    <w:name w:val="toc 3"/>
    <w:basedOn w:val="Normal"/>
    <w:next w:val="Normal"/>
    <w:autoRedefine/>
    <w:uiPriority w:val="39"/>
    <w:rsid w:val="00E42D35"/>
    <w:pPr>
      <w:overflowPunct w:val="0"/>
      <w:autoSpaceDE w:val="0"/>
      <w:autoSpaceDN w:val="0"/>
      <w:adjustRightInd w:val="0"/>
      <w:spacing w:after="100" w:line="240" w:lineRule="auto"/>
      <w:ind w:left="480"/>
      <w:textAlignment w:val="baseline"/>
    </w:pPr>
    <w:rPr>
      <w:rFonts w:ascii="Calibri" w:eastAsia="Times New Roman" w:hAnsi="Calibri" w:cs="Times New Roman"/>
      <w:szCs w:val="20"/>
    </w:rPr>
  </w:style>
  <w:style w:type="paragraph" w:styleId="ListNumber2">
    <w:name w:val="List Number 2"/>
    <w:aliases w:val="HUD List Number 2"/>
    <w:basedOn w:val="Normal"/>
    <w:uiPriority w:val="99"/>
    <w:qFormat/>
    <w:rsid w:val="00E42D35"/>
    <w:pPr>
      <w:numPr>
        <w:ilvl w:val="1"/>
        <w:numId w:val="10"/>
      </w:numPr>
      <w:overflowPunct w:val="0"/>
      <w:autoSpaceDE w:val="0"/>
      <w:autoSpaceDN w:val="0"/>
      <w:adjustRightInd w:val="0"/>
      <w:spacing w:after="120" w:line="240" w:lineRule="auto"/>
      <w:contextualSpacing/>
      <w:textAlignment w:val="baseline"/>
    </w:pPr>
    <w:rPr>
      <w:rFonts w:ascii="Calibri" w:eastAsia="Times New Roman" w:hAnsi="Calibri" w:cs="Times New Roman"/>
      <w:szCs w:val="20"/>
    </w:rPr>
  </w:style>
  <w:style w:type="paragraph" w:customStyle="1" w:styleId="SubparagraphHeader">
    <w:name w:val="Subparagraph Header"/>
    <w:basedOn w:val="Normal"/>
    <w:next w:val="Normal"/>
    <w:semiHidden/>
    <w:unhideWhenUsed/>
    <w:rsid w:val="00E42D35"/>
    <w:pPr>
      <w:keepNext/>
      <w:overflowPunct w:val="0"/>
      <w:autoSpaceDE w:val="0"/>
      <w:autoSpaceDN w:val="0"/>
      <w:adjustRightInd w:val="0"/>
      <w:spacing w:after="120" w:line="240" w:lineRule="auto"/>
      <w:textAlignment w:val="baseline"/>
    </w:pPr>
    <w:rPr>
      <w:rFonts w:ascii="Times New Roman" w:eastAsia="Times New Roman" w:hAnsi="Times New Roman" w:cs="Times New Roman"/>
      <w:i/>
      <w:szCs w:val="20"/>
      <w:u w:val="single"/>
    </w:rPr>
  </w:style>
  <w:style w:type="numbering" w:customStyle="1" w:styleId="StyleNumbered1">
    <w:name w:val="Style Numbered1"/>
    <w:basedOn w:val="NoList"/>
    <w:rsid w:val="00E42D35"/>
    <w:pPr>
      <w:numPr>
        <w:numId w:val="4"/>
      </w:numPr>
    </w:pPr>
  </w:style>
  <w:style w:type="paragraph" w:styleId="ListNumber3">
    <w:name w:val="List Number 3"/>
    <w:aliases w:val="HUD List Number 3"/>
    <w:basedOn w:val="Normal"/>
    <w:uiPriority w:val="99"/>
    <w:qFormat/>
    <w:rsid w:val="00E42D35"/>
    <w:pPr>
      <w:numPr>
        <w:ilvl w:val="2"/>
        <w:numId w:val="10"/>
      </w:numPr>
      <w:overflowPunct w:val="0"/>
      <w:autoSpaceDE w:val="0"/>
      <w:autoSpaceDN w:val="0"/>
      <w:adjustRightInd w:val="0"/>
      <w:spacing w:after="120" w:line="240" w:lineRule="auto"/>
      <w:contextualSpacing/>
      <w:textAlignment w:val="baseline"/>
    </w:pPr>
    <w:rPr>
      <w:rFonts w:ascii="Calibri" w:eastAsia="Times New Roman" w:hAnsi="Calibri" w:cs="Times New Roman"/>
      <w:szCs w:val="20"/>
    </w:rPr>
  </w:style>
  <w:style w:type="paragraph" w:styleId="TOC1">
    <w:name w:val="toc 1"/>
    <w:aliases w:val="HUD TOC 1"/>
    <w:basedOn w:val="Normal"/>
    <w:next w:val="Normal"/>
    <w:autoRedefine/>
    <w:uiPriority w:val="39"/>
    <w:unhideWhenUsed/>
    <w:qFormat/>
    <w:rsid w:val="00E42D35"/>
    <w:pPr>
      <w:tabs>
        <w:tab w:val="right" w:leader="dot" w:pos="9350"/>
      </w:tabs>
      <w:overflowPunct w:val="0"/>
      <w:autoSpaceDE w:val="0"/>
      <w:autoSpaceDN w:val="0"/>
      <w:adjustRightInd w:val="0"/>
      <w:spacing w:after="100" w:line="240" w:lineRule="auto"/>
      <w:textAlignment w:val="baseline"/>
    </w:pPr>
    <w:rPr>
      <w:rFonts w:ascii="Calibri" w:eastAsia="Times New Roman" w:hAnsi="Calibri" w:cs="Times New Roman"/>
      <w:szCs w:val="20"/>
    </w:rPr>
  </w:style>
  <w:style w:type="character" w:styleId="Hyperlink">
    <w:name w:val="Hyperlink"/>
    <w:aliases w:val="HUD Hyperlink"/>
    <w:uiPriority w:val="99"/>
    <w:qFormat/>
    <w:rsid w:val="00E42D35"/>
    <w:rPr>
      <w:rFonts w:ascii="Calibri" w:hAnsi="Calibri"/>
      <w:color w:val="0000FF"/>
      <w:sz w:val="22"/>
      <w:u w:val="single"/>
    </w:rPr>
  </w:style>
  <w:style w:type="paragraph" w:customStyle="1" w:styleId="Default">
    <w:name w:val="Default"/>
    <w:semiHidden/>
    <w:rsid w:val="00E42D35"/>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apple-style-span">
    <w:name w:val="apple-style-span"/>
    <w:basedOn w:val="DefaultParagraphFont"/>
    <w:semiHidden/>
    <w:rsid w:val="00E42D35"/>
  </w:style>
  <w:style w:type="character" w:customStyle="1" w:styleId="apple-converted-space">
    <w:name w:val="apple-converted-space"/>
    <w:basedOn w:val="DefaultParagraphFont"/>
    <w:semiHidden/>
    <w:rsid w:val="00E42D35"/>
  </w:style>
  <w:style w:type="character" w:customStyle="1" w:styleId="green">
    <w:name w:val="green"/>
    <w:basedOn w:val="DefaultParagraphFont"/>
    <w:semiHidden/>
    <w:rsid w:val="00E42D35"/>
  </w:style>
  <w:style w:type="character" w:customStyle="1" w:styleId="red">
    <w:name w:val="red"/>
    <w:basedOn w:val="DefaultParagraphFont"/>
    <w:semiHidden/>
    <w:rsid w:val="00E42D35"/>
  </w:style>
  <w:style w:type="character" w:styleId="CommentReference">
    <w:name w:val="annotation reference"/>
    <w:uiPriority w:val="99"/>
    <w:semiHidden/>
    <w:unhideWhenUsed/>
    <w:rsid w:val="00E42D35"/>
    <w:rPr>
      <w:sz w:val="16"/>
      <w:szCs w:val="16"/>
    </w:rPr>
  </w:style>
  <w:style w:type="paragraph" w:styleId="CommentText">
    <w:name w:val="annotation text"/>
    <w:basedOn w:val="Normal"/>
    <w:link w:val="CommentTextChar"/>
    <w:uiPriority w:val="99"/>
    <w:semiHidden/>
    <w:unhideWhenUsed/>
    <w:rsid w:val="00E42D35"/>
    <w:pPr>
      <w:overflowPunct w:val="0"/>
      <w:autoSpaceDE w:val="0"/>
      <w:autoSpaceDN w:val="0"/>
      <w:adjustRightInd w:val="0"/>
      <w:spacing w:after="120" w:line="240" w:lineRule="auto"/>
      <w:textAlignment w:val="baseline"/>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semiHidden/>
    <w:rsid w:val="00E42D35"/>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E42D35"/>
    <w:rPr>
      <w:b/>
      <w:bCs/>
    </w:rPr>
  </w:style>
  <w:style w:type="character" w:customStyle="1" w:styleId="CommentSubjectChar">
    <w:name w:val="Comment Subject Char"/>
    <w:basedOn w:val="CommentTextChar"/>
    <w:link w:val="CommentSubject"/>
    <w:uiPriority w:val="99"/>
    <w:semiHidden/>
    <w:rsid w:val="00E42D35"/>
    <w:rPr>
      <w:rFonts w:ascii="Calibri" w:eastAsia="Times New Roman" w:hAnsi="Calibri" w:cs="Times New Roman"/>
      <w:b/>
      <w:bCs/>
      <w:sz w:val="20"/>
      <w:szCs w:val="20"/>
    </w:rPr>
  </w:style>
  <w:style w:type="paragraph" w:styleId="TOC4">
    <w:name w:val="toc 4"/>
    <w:basedOn w:val="Normal"/>
    <w:next w:val="Normal"/>
    <w:autoRedefine/>
    <w:uiPriority w:val="39"/>
    <w:semiHidden/>
    <w:unhideWhenUsed/>
    <w:rsid w:val="00E42D35"/>
    <w:pPr>
      <w:overflowPunct w:val="0"/>
      <w:autoSpaceDE w:val="0"/>
      <w:autoSpaceDN w:val="0"/>
      <w:adjustRightInd w:val="0"/>
      <w:spacing w:after="100" w:line="240" w:lineRule="auto"/>
      <w:ind w:left="660"/>
      <w:textAlignment w:val="baseline"/>
    </w:pPr>
    <w:rPr>
      <w:rFonts w:ascii="Calibri" w:eastAsia="Times New Roman" w:hAnsi="Calibri" w:cs="Times New Roman"/>
      <w:szCs w:val="20"/>
    </w:rPr>
  </w:style>
  <w:style w:type="paragraph" w:styleId="TOC5">
    <w:name w:val="toc 5"/>
    <w:basedOn w:val="Normal"/>
    <w:next w:val="Normal"/>
    <w:autoRedefine/>
    <w:uiPriority w:val="39"/>
    <w:semiHidden/>
    <w:unhideWhenUsed/>
    <w:rsid w:val="00E42D35"/>
    <w:pPr>
      <w:overflowPunct w:val="0"/>
      <w:autoSpaceDE w:val="0"/>
      <w:autoSpaceDN w:val="0"/>
      <w:adjustRightInd w:val="0"/>
      <w:spacing w:after="100" w:line="240" w:lineRule="auto"/>
      <w:ind w:left="880"/>
      <w:textAlignment w:val="baseline"/>
    </w:pPr>
    <w:rPr>
      <w:rFonts w:ascii="Calibri" w:eastAsia="Times New Roman" w:hAnsi="Calibri" w:cs="Times New Roman"/>
      <w:szCs w:val="20"/>
    </w:rPr>
  </w:style>
  <w:style w:type="paragraph" w:styleId="TOC6">
    <w:name w:val="toc 6"/>
    <w:basedOn w:val="Normal"/>
    <w:next w:val="Normal"/>
    <w:autoRedefine/>
    <w:uiPriority w:val="39"/>
    <w:semiHidden/>
    <w:unhideWhenUsed/>
    <w:rsid w:val="00E42D35"/>
    <w:pPr>
      <w:overflowPunct w:val="0"/>
      <w:autoSpaceDE w:val="0"/>
      <w:autoSpaceDN w:val="0"/>
      <w:adjustRightInd w:val="0"/>
      <w:spacing w:after="100" w:line="240" w:lineRule="auto"/>
      <w:ind w:left="1100"/>
      <w:textAlignment w:val="baseline"/>
    </w:pPr>
    <w:rPr>
      <w:rFonts w:ascii="Calibri" w:eastAsia="Times New Roman" w:hAnsi="Calibri" w:cs="Times New Roman"/>
      <w:szCs w:val="20"/>
    </w:rPr>
  </w:style>
  <w:style w:type="paragraph" w:customStyle="1" w:styleId="AcronymsList">
    <w:name w:val="Acronyms List"/>
    <w:basedOn w:val="Normal"/>
    <w:autoRedefine/>
    <w:uiPriority w:val="99"/>
    <w:semiHidden/>
    <w:unhideWhenUsed/>
    <w:rsid w:val="00E42D35"/>
    <w:pPr>
      <w:overflowPunct w:val="0"/>
      <w:autoSpaceDE w:val="0"/>
      <w:autoSpaceDN w:val="0"/>
      <w:adjustRightInd w:val="0"/>
      <w:spacing w:after="0" w:line="240" w:lineRule="auto"/>
      <w:ind w:left="1440" w:hanging="1440"/>
      <w:textAlignment w:val="baseline"/>
    </w:pPr>
    <w:rPr>
      <w:rFonts w:ascii="Times New Roman" w:eastAsia="Times New Roman" w:hAnsi="Times New Roman" w:cs="Times New Roman"/>
      <w:szCs w:val="24"/>
    </w:rPr>
  </w:style>
  <w:style w:type="paragraph" w:customStyle="1" w:styleId="HUDBulletLevel1">
    <w:name w:val="HUD Bullet Level 1"/>
    <w:basedOn w:val="List"/>
    <w:qFormat/>
    <w:rsid w:val="00E42D35"/>
    <w:pPr>
      <w:numPr>
        <w:numId w:val="13"/>
      </w:numPr>
    </w:pPr>
    <w:rPr>
      <w:szCs w:val="24"/>
    </w:rPr>
  </w:style>
  <w:style w:type="paragraph" w:customStyle="1" w:styleId="HUDBulletLevel2">
    <w:name w:val="HUD Bullet Level 2"/>
    <w:basedOn w:val="HUDBulletLevel1"/>
    <w:qFormat/>
    <w:rsid w:val="00E42D35"/>
    <w:pPr>
      <w:numPr>
        <w:ilvl w:val="1"/>
      </w:numPr>
    </w:pPr>
  </w:style>
  <w:style w:type="paragraph" w:customStyle="1" w:styleId="HUDBulletLevel3">
    <w:name w:val="HUD Bullet Level 3"/>
    <w:basedOn w:val="HUDBulletLevel2"/>
    <w:qFormat/>
    <w:rsid w:val="00E42D35"/>
    <w:pPr>
      <w:numPr>
        <w:ilvl w:val="2"/>
      </w:numPr>
    </w:pPr>
  </w:style>
  <w:style w:type="paragraph" w:customStyle="1" w:styleId="ProjectName">
    <w:name w:val="Project Name"/>
    <w:basedOn w:val="Normal"/>
    <w:semiHidden/>
    <w:unhideWhenUsed/>
    <w:rsid w:val="00E42D35"/>
    <w:pPr>
      <w:overflowPunct w:val="0"/>
      <w:autoSpaceDE w:val="0"/>
      <w:autoSpaceDN w:val="0"/>
      <w:adjustRightInd w:val="0"/>
      <w:spacing w:before="2400" w:after="120" w:line="240" w:lineRule="auto"/>
      <w:jc w:val="right"/>
      <w:textAlignment w:val="baseline"/>
    </w:pPr>
    <w:rPr>
      <w:rFonts w:ascii="Times New Roman" w:eastAsia="Times New Roman" w:hAnsi="Times New Roman" w:cs="Times New Roman"/>
      <w:b/>
      <w:bCs/>
      <w:sz w:val="40"/>
      <w:szCs w:val="40"/>
    </w:rPr>
  </w:style>
  <w:style w:type="paragraph" w:customStyle="1" w:styleId="RMTOStandardHeaders">
    <w:name w:val="RMTO Standard Headers"/>
    <w:basedOn w:val="Normal"/>
    <w:autoRedefine/>
    <w:semiHidden/>
    <w:unhideWhenUsed/>
    <w:rsid w:val="00E42D35"/>
    <w:pPr>
      <w:widowControl w:val="0"/>
      <w:overflowPunct w:val="0"/>
      <w:autoSpaceDE w:val="0"/>
      <w:autoSpaceDN w:val="0"/>
      <w:adjustRightInd w:val="0"/>
      <w:spacing w:before="60" w:after="120" w:line="240" w:lineRule="auto"/>
      <w:textAlignment w:val="baseline"/>
    </w:pPr>
    <w:rPr>
      <w:rFonts w:ascii="Times New Roman" w:eastAsia="Times New Roman" w:hAnsi="Times New Roman" w:cs="Times New Roman"/>
      <w:b/>
      <w:sz w:val="28"/>
      <w:szCs w:val="28"/>
    </w:rPr>
  </w:style>
  <w:style w:type="paragraph" w:customStyle="1" w:styleId="SecondaryTitle">
    <w:name w:val="Secondary Title"/>
    <w:basedOn w:val="Normal"/>
    <w:semiHidden/>
    <w:unhideWhenUsed/>
    <w:rsid w:val="00E42D35"/>
    <w:pPr>
      <w:overflowPunct w:val="0"/>
      <w:autoSpaceDE w:val="0"/>
      <w:autoSpaceDN w:val="0"/>
      <w:adjustRightInd w:val="0"/>
      <w:spacing w:after="120" w:line="240" w:lineRule="auto"/>
      <w:textAlignment w:val="baseline"/>
    </w:pPr>
    <w:rPr>
      <w:rFonts w:ascii="Times New Roman" w:eastAsia="Times New Roman" w:hAnsi="Times New Roman" w:cs="Times New Roman"/>
      <w:b/>
      <w:sz w:val="40"/>
      <w:szCs w:val="40"/>
    </w:rPr>
  </w:style>
  <w:style w:type="paragraph" w:styleId="TableofFigures">
    <w:name w:val="table of figures"/>
    <w:basedOn w:val="Normal"/>
    <w:next w:val="Normal"/>
    <w:uiPriority w:val="99"/>
    <w:rsid w:val="00E42D35"/>
    <w:pPr>
      <w:overflowPunct w:val="0"/>
      <w:autoSpaceDE w:val="0"/>
      <w:autoSpaceDN w:val="0"/>
      <w:adjustRightInd w:val="0"/>
      <w:spacing w:after="120" w:line="240" w:lineRule="auto"/>
      <w:textAlignment w:val="baseline"/>
    </w:pPr>
    <w:rPr>
      <w:rFonts w:ascii="Times New Roman" w:eastAsia="Times New Roman" w:hAnsi="Times New Roman" w:cs="Times New Roman"/>
      <w:szCs w:val="24"/>
    </w:rPr>
  </w:style>
  <w:style w:type="paragraph" w:customStyle="1" w:styleId="TOCTFHeading">
    <w:name w:val="TOC T&amp;F Heading"/>
    <w:basedOn w:val="TOCHeading"/>
    <w:next w:val="Normal"/>
    <w:autoRedefine/>
    <w:semiHidden/>
    <w:unhideWhenUsed/>
    <w:rsid w:val="00E42D35"/>
    <w:pPr>
      <w:keepLines w:val="0"/>
      <w:spacing w:before="0"/>
      <w:ind w:left="0" w:firstLine="0"/>
    </w:pPr>
    <w:rPr>
      <w:rFonts w:ascii="Times New Roman Bold" w:hAnsi="Times New Roman Bold"/>
      <w:sz w:val="40"/>
      <w:szCs w:val="40"/>
    </w:rPr>
  </w:style>
  <w:style w:type="paragraph" w:customStyle="1" w:styleId="TOCTFItems">
    <w:name w:val="TOC T&amp;F Items"/>
    <w:basedOn w:val="TOC1"/>
    <w:next w:val="Normal"/>
    <w:autoRedefine/>
    <w:semiHidden/>
    <w:unhideWhenUsed/>
    <w:rsid w:val="00E42D35"/>
    <w:pPr>
      <w:tabs>
        <w:tab w:val="left" w:pos="480"/>
        <w:tab w:val="right" w:leader="dot" w:pos="10070"/>
      </w:tabs>
      <w:spacing w:before="120" w:after="120"/>
    </w:pPr>
    <w:rPr>
      <w:rFonts w:ascii="Times New Roman Bold" w:hAnsi="Times New Roman Bold"/>
      <w:b/>
      <w:bCs/>
      <w:smallCaps/>
      <w:noProof/>
      <w:szCs w:val="24"/>
    </w:rPr>
  </w:style>
  <w:style w:type="paragraph" w:customStyle="1" w:styleId="Version">
    <w:name w:val="Version"/>
    <w:basedOn w:val="Normal"/>
    <w:semiHidden/>
    <w:unhideWhenUsed/>
    <w:rsid w:val="00E42D35"/>
    <w:pPr>
      <w:overflowPunct w:val="0"/>
      <w:autoSpaceDE w:val="0"/>
      <w:autoSpaceDN w:val="0"/>
      <w:adjustRightInd w:val="0"/>
      <w:spacing w:after="120" w:line="240" w:lineRule="auto"/>
      <w:jc w:val="right"/>
      <w:textAlignment w:val="baseline"/>
    </w:pPr>
    <w:rPr>
      <w:rFonts w:ascii="Times New Roman" w:eastAsia="Times New Roman" w:hAnsi="Times New Roman" w:cs="Times New Roman"/>
      <w:sz w:val="28"/>
      <w:szCs w:val="28"/>
    </w:rPr>
  </w:style>
  <w:style w:type="paragraph" w:styleId="ListBullet5">
    <w:name w:val="List Bullet 5"/>
    <w:basedOn w:val="Normal"/>
    <w:semiHidden/>
    <w:rsid w:val="00E42D35"/>
    <w:pPr>
      <w:tabs>
        <w:tab w:val="num" w:pos="1800"/>
      </w:tabs>
      <w:overflowPunct w:val="0"/>
      <w:autoSpaceDE w:val="0"/>
      <w:autoSpaceDN w:val="0"/>
      <w:adjustRightInd w:val="0"/>
      <w:spacing w:after="120" w:line="240" w:lineRule="auto"/>
      <w:ind w:left="1800" w:hanging="360"/>
      <w:textAlignment w:val="baseline"/>
    </w:pPr>
    <w:rPr>
      <w:rFonts w:ascii="Times New Roman" w:eastAsia="Times New Roman" w:hAnsi="Times New Roman" w:cs="Times New Roman"/>
      <w:szCs w:val="24"/>
    </w:rPr>
  </w:style>
  <w:style w:type="paragraph" w:customStyle="1" w:styleId="MainTitle">
    <w:name w:val="Main Title"/>
    <w:basedOn w:val="Normal"/>
    <w:next w:val="ProjectName"/>
    <w:semiHidden/>
    <w:unhideWhenUsed/>
    <w:rsid w:val="00E42D35"/>
    <w:pPr>
      <w:overflowPunct w:val="0"/>
      <w:autoSpaceDE w:val="0"/>
      <w:autoSpaceDN w:val="0"/>
      <w:adjustRightInd w:val="0"/>
      <w:spacing w:before="2640" w:after="120" w:line="240" w:lineRule="auto"/>
      <w:jc w:val="right"/>
      <w:textAlignment w:val="baseline"/>
    </w:pPr>
    <w:rPr>
      <w:rFonts w:ascii="Times New Roman" w:eastAsia="Times New Roman" w:hAnsi="Times New Roman" w:cs="Times New Roman"/>
      <w:b/>
      <w:bCs/>
      <w:kern w:val="28"/>
      <w:sz w:val="64"/>
      <w:szCs w:val="64"/>
    </w:rPr>
  </w:style>
  <w:style w:type="character" w:styleId="FollowedHyperlink">
    <w:name w:val="FollowedHyperlink"/>
    <w:uiPriority w:val="99"/>
    <w:semiHidden/>
    <w:unhideWhenUsed/>
    <w:rsid w:val="00E42D35"/>
    <w:rPr>
      <w:color w:val="800080"/>
      <w:u w:val="single"/>
    </w:rPr>
  </w:style>
  <w:style w:type="paragraph" w:styleId="FootnoteText">
    <w:name w:val="footnote text"/>
    <w:aliases w:val="HUD Footnote Text"/>
    <w:basedOn w:val="Normal"/>
    <w:link w:val="FootnoteTextChar"/>
    <w:uiPriority w:val="99"/>
    <w:qFormat/>
    <w:rsid w:val="00E42D35"/>
    <w:pPr>
      <w:overflowPunct w:val="0"/>
      <w:autoSpaceDE w:val="0"/>
      <w:autoSpaceDN w:val="0"/>
      <w:adjustRightInd w:val="0"/>
      <w:spacing w:after="0" w:line="240" w:lineRule="auto"/>
      <w:textAlignment w:val="baseline"/>
    </w:pPr>
    <w:rPr>
      <w:rFonts w:ascii="Calibri" w:eastAsia="Times New Roman" w:hAnsi="Calibri" w:cs="Times New Roman"/>
      <w:sz w:val="20"/>
      <w:szCs w:val="20"/>
    </w:rPr>
  </w:style>
  <w:style w:type="character" w:customStyle="1" w:styleId="FootnoteTextChar">
    <w:name w:val="Footnote Text Char"/>
    <w:aliases w:val="HUD Footnote Text Char"/>
    <w:basedOn w:val="DefaultParagraphFont"/>
    <w:link w:val="FootnoteText"/>
    <w:uiPriority w:val="99"/>
    <w:rsid w:val="00E42D35"/>
    <w:rPr>
      <w:rFonts w:ascii="Calibri" w:eastAsia="Times New Roman" w:hAnsi="Calibri" w:cs="Times New Roman"/>
      <w:sz w:val="20"/>
      <w:szCs w:val="20"/>
    </w:rPr>
  </w:style>
  <w:style w:type="character" w:styleId="FootnoteReference">
    <w:name w:val="footnote reference"/>
    <w:uiPriority w:val="99"/>
    <w:semiHidden/>
    <w:unhideWhenUsed/>
    <w:rsid w:val="00E42D35"/>
    <w:rPr>
      <w:vertAlign w:val="superscript"/>
    </w:rPr>
  </w:style>
  <w:style w:type="paragraph" w:customStyle="1" w:styleId="SubsectionHeader">
    <w:name w:val="Subsection Header"/>
    <w:basedOn w:val="Normal"/>
    <w:link w:val="SubsectionHeaderChar"/>
    <w:semiHidden/>
    <w:unhideWhenUsed/>
    <w:rsid w:val="00E42D35"/>
    <w:pPr>
      <w:overflowPunct w:val="0"/>
      <w:autoSpaceDE w:val="0"/>
      <w:autoSpaceDN w:val="0"/>
      <w:adjustRightInd w:val="0"/>
      <w:spacing w:before="240" w:after="0" w:line="240" w:lineRule="auto"/>
      <w:textAlignment w:val="baseline"/>
    </w:pPr>
    <w:rPr>
      <w:rFonts w:ascii="Arial" w:eastAsia="Times New Roman" w:hAnsi="Arial" w:cs="Times New Roman"/>
      <w:b/>
      <w:sz w:val="20"/>
      <w:szCs w:val="20"/>
    </w:rPr>
  </w:style>
  <w:style w:type="character" w:customStyle="1" w:styleId="SubsectionHeaderChar">
    <w:name w:val="Subsection Header Char"/>
    <w:link w:val="SubsectionHeader"/>
    <w:semiHidden/>
    <w:rsid w:val="00E42D35"/>
    <w:rPr>
      <w:rFonts w:ascii="Arial" w:eastAsia="Times New Roman" w:hAnsi="Arial" w:cs="Times New Roman"/>
      <w:b/>
      <w:sz w:val="20"/>
      <w:szCs w:val="20"/>
    </w:rPr>
  </w:style>
  <w:style w:type="paragraph" w:customStyle="1" w:styleId="x">
    <w:name w:val="x"/>
    <w:basedOn w:val="Normal"/>
    <w:semiHidden/>
    <w:unhideWhenUsed/>
    <w:rsid w:val="00E42D35"/>
    <w:pPr>
      <w:overflowPunct w:val="0"/>
      <w:autoSpaceDE w:val="0"/>
      <w:autoSpaceDN w:val="0"/>
      <w:adjustRightInd w:val="0"/>
      <w:spacing w:after="120" w:line="240" w:lineRule="auto"/>
      <w:jc w:val="center"/>
      <w:textAlignment w:val="baseline"/>
    </w:pPr>
    <w:rPr>
      <w:rFonts w:ascii="Calibri" w:eastAsia="Times New Roman" w:hAnsi="Calibri" w:cs="Times New Roman"/>
      <w:bCs/>
      <w:color w:val="FFFFFF"/>
      <w:szCs w:val="20"/>
    </w:rPr>
  </w:style>
  <w:style w:type="numbering" w:customStyle="1" w:styleId="P1Headings">
    <w:name w:val="P1 Headings"/>
    <w:uiPriority w:val="99"/>
    <w:rsid w:val="00E42D35"/>
    <w:pPr>
      <w:numPr>
        <w:numId w:val="9"/>
      </w:numPr>
    </w:pPr>
  </w:style>
  <w:style w:type="paragraph" w:customStyle="1" w:styleId="P1Title">
    <w:name w:val="P1 Title"/>
    <w:basedOn w:val="Title"/>
    <w:semiHidden/>
    <w:rsid w:val="00E42D35"/>
    <w:pPr>
      <w:pBdr>
        <w:bottom w:val="single" w:sz="8" w:space="4" w:color="4F81BD"/>
      </w:pBdr>
      <w:overflowPunct w:val="0"/>
      <w:autoSpaceDE w:val="0"/>
      <w:autoSpaceDN w:val="0"/>
      <w:adjustRightInd w:val="0"/>
      <w:spacing w:before="720" w:after="300"/>
      <w:contextualSpacing/>
      <w:jc w:val="center"/>
      <w:textAlignment w:val="baseline"/>
      <w:outlineLvl w:val="9"/>
    </w:pPr>
    <w:rPr>
      <w:rFonts w:ascii="Cambria" w:eastAsia="Times New Roman" w:hAnsi="Cambria" w:cs="Times New Roman"/>
      <w:b w:val="0"/>
      <w:color w:val="17365D"/>
      <w:spacing w:val="5"/>
      <w:kern w:val="28"/>
      <w:sz w:val="72"/>
      <w:szCs w:val="52"/>
    </w:rPr>
  </w:style>
  <w:style w:type="table" w:customStyle="1" w:styleId="HUDTables">
    <w:name w:val="HUD Tables"/>
    <w:basedOn w:val="TableNormal"/>
    <w:uiPriority w:val="99"/>
    <w:rsid w:val="00E42D35"/>
    <w:pPr>
      <w:spacing w:after="0" w:line="240" w:lineRule="auto"/>
    </w:pPr>
    <w:rPr>
      <w:rFonts w:ascii="Calibri" w:eastAsia="Calibri" w:hAnsi="Calibri" w:cs="Times New Roman"/>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color w:val="FFFFFF"/>
        <w:sz w:val="24"/>
      </w:rPr>
      <w:tblPr/>
      <w:tcPr>
        <w:shd w:val="clear" w:color="auto" w:fill="4F81BD"/>
      </w:tcPr>
    </w:tblStylePr>
    <w:tblStylePr w:type="lastRow">
      <w:pPr>
        <w:jc w:val="left"/>
      </w:pPr>
      <w:rPr>
        <w:rFonts w:ascii="Calibri" w:hAnsi="Calibri"/>
        <w:sz w:val="20"/>
      </w:rPr>
      <w:tblPr/>
      <w:tcPr>
        <w:vAlign w:val="center"/>
      </w:tcPr>
    </w:tblStylePr>
    <w:tblStylePr w:type="band1Vert">
      <w:rPr>
        <w:rFonts w:ascii="Calibri" w:hAnsi="Calibri"/>
        <w:sz w:val="20"/>
      </w:rPr>
    </w:tblStylePr>
    <w:tblStylePr w:type="band2Horz">
      <w:rPr>
        <w:rFonts w:ascii="Calibri" w:hAnsi="Calibri"/>
        <w:sz w:val="20"/>
      </w:rPr>
    </w:tblStylePr>
  </w:style>
  <w:style w:type="table" w:customStyle="1" w:styleId="LightList1">
    <w:name w:val="Light List1"/>
    <w:basedOn w:val="TableNormal"/>
    <w:uiPriority w:val="61"/>
    <w:rsid w:val="00E42D35"/>
    <w:pPr>
      <w:spacing w:after="0" w:line="240" w:lineRule="auto"/>
    </w:pPr>
    <w:rPr>
      <w:rFonts w:ascii="Calibri" w:eastAsia="Calibri" w:hAnsi="Calibri"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HUDSubsectionHeader">
    <w:name w:val="HUD Subsection Header"/>
    <w:basedOn w:val="Normal"/>
    <w:qFormat/>
    <w:rsid w:val="00E42D35"/>
    <w:pPr>
      <w:keepNext/>
      <w:overflowPunct w:val="0"/>
      <w:autoSpaceDE w:val="0"/>
      <w:autoSpaceDN w:val="0"/>
      <w:adjustRightInd w:val="0"/>
      <w:spacing w:before="120" w:after="120" w:line="240" w:lineRule="auto"/>
      <w:textAlignment w:val="baseline"/>
    </w:pPr>
    <w:rPr>
      <w:rFonts w:ascii="Calibri" w:eastAsia="Times New Roman" w:hAnsi="Calibri" w:cs="Times New Roman"/>
      <w:b/>
      <w:szCs w:val="20"/>
      <w:u w:val="single"/>
    </w:rPr>
  </w:style>
  <w:style w:type="paragraph" w:customStyle="1" w:styleId="HUDTableBullet1">
    <w:name w:val="HUD Table Bullet 1"/>
    <w:basedOn w:val="HUDBulletLevel1"/>
    <w:qFormat/>
    <w:rsid w:val="00E42D35"/>
    <w:pPr>
      <w:numPr>
        <w:numId w:val="11"/>
      </w:numPr>
      <w:spacing w:before="60" w:after="60"/>
    </w:pPr>
    <w:rPr>
      <w:sz w:val="20"/>
    </w:rPr>
  </w:style>
  <w:style w:type="paragraph" w:customStyle="1" w:styleId="TableBullet2">
    <w:name w:val="Table Bullet 2"/>
    <w:basedOn w:val="HUDBulletLevel1"/>
    <w:semiHidden/>
    <w:qFormat/>
    <w:rsid w:val="00E42D35"/>
    <w:pPr>
      <w:numPr>
        <w:ilvl w:val="1"/>
        <w:numId w:val="11"/>
      </w:numPr>
    </w:pPr>
    <w:rPr>
      <w:sz w:val="20"/>
    </w:rPr>
  </w:style>
  <w:style w:type="paragraph" w:customStyle="1" w:styleId="HUDTableBullet3">
    <w:name w:val="HUD Table Bullet 3"/>
    <w:basedOn w:val="HUDBulletLevel1"/>
    <w:qFormat/>
    <w:rsid w:val="00E42D35"/>
    <w:pPr>
      <w:spacing w:before="60" w:after="60"/>
    </w:pPr>
    <w:rPr>
      <w:sz w:val="20"/>
    </w:rPr>
  </w:style>
  <w:style w:type="numbering" w:customStyle="1" w:styleId="P1TableBullets">
    <w:name w:val="P1 Table Bullets"/>
    <w:uiPriority w:val="99"/>
    <w:rsid w:val="00E42D35"/>
    <w:pPr>
      <w:numPr>
        <w:numId w:val="7"/>
      </w:numPr>
    </w:pPr>
  </w:style>
  <w:style w:type="paragraph" w:customStyle="1" w:styleId="HUDShortBulletedList">
    <w:name w:val="HUD Short Bulleted List"/>
    <w:basedOn w:val="HUDTableBullet1"/>
    <w:qFormat/>
    <w:rsid w:val="00E42D35"/>
    <w:pPr>
      <w:spacing w:before="0" w:after="120"/>
      <w:ind w:left="576"/>
      <w:contextualSpacing/>
    </w:pPr>
    <w:rPr>
      <w:sz w:val="22"/>
    </w:rPr>
  </w:style>
  <w:style w:type="paragraph" w:customStyle="1" w:styleId="BulletLevel1">
    <w:name w:val="Bullet Level 1"/>
    <w:basedOn w:val="Normal"/>
    <w:semiHidden/>
    <w:rsid w:val="00E42D35"/>
    <w:pPr>
      <w:tabs>
        <w:tab w:val="num" w:pos="360"/>
      </w:tabs>
      <w:overflowPunct w:val="0"/>
      <w:autoSpaceDE w:val="0"/>
      <w:autoSpaceDN w:val="0"/>
      <w:adjustRightInd w:val="0"/>
      <w:spacing w:after="0" w:line="240" w:lineRule="auto"/>
      <w:ind w:left="360" w:hanging="360"/>
      <w:textAlignment w:val="baseline"/>
    </w:pPr>
    <w:rPr>
      <w:rFonts w:ascii="Times New Roman" w:eastAsia="Times New Roman" w:hAnsi="Times New Roman" w:cs="Times New Roman"/>
      <w:szCs w:val="24"/>
    </w:rPr>
  </w:style>
  <w:style w:type="character" w:customStyle="1" w:styleId="ITALICBLUE">
    <w:name w:val="ITALIC BLUE"/>
    <w:semiHidden/>
    <w:rsid w:val="00E42D35"/>
    <w:rPr>
      <w:i/>
      <w:color w:val="0000FF"/>
    </w:rPr>
  </w:style>
  <w:style w:type="paragraph" w:customStyle="1" w:styleId="PMC2">
    <w:name w:val="PMC_2"/>
    <w:semiHidden/>
    <w:rsid w:val="00E42D35"/>
    <w:pPr>
      <w:spacing w:before="200" w:after="1400"/>
      <w:jc w:val="center"/>
    </w:pPr>
    <w:rPr>
      <w:rFonts w:ascii="Times New Roman Bold" w:eastAsia="Times New Roman" w:hAnsi="Times New Roman Bold" w:cs="Times New Roman"/>
      <w:b/>
      <w:bCs/>
      <w:color w:val="000000"/>
      <w:sz w:val="40"/>
      <w:lang w:bidi="en-US"/>
    </w:rPr>
  </w:style>
  <w:style w:type="paragraph" w:customStyle="1" w:styleId="HUDTitle">
    <w:name w:val="HUD Title"/>
    <w:basedOn w:val="Normal"/>
    <w:qFormat/>
    <w:rsid w:val="00E42D35"/>
    <w:pPr>
      <w:overflowPunct w:val="0"/>
      <w:autoSpaceDE w:val="0"/>
      <w:autoSpaceDN w:val="0"/>
      <w:adjustRightInd w:val="0"/>
      <w:spacing w:before="120" w:after="240" w:line="240" w:lineRule="auto"/>
      <w:ind w:left="1440"/>
      <w:textAlignment w:val="baseline"/>
    </w:pPr>
    <w:rPr>
      <w:rFonts w:ascii="Calibri" w:eastAsia="Times New Roman" w:hAnsi="Calibri" w:cs="Arial"/>
      <w:b/>
      <w:sz w:val="72"/>
      <w:szCs w:val="56"/>
    </w:rPr>
  </w:style>
  <w:style w:type="table" w:customStyle="1" w:styleId="MediumShading1-Accent11">
    <w:name w:val="Medium Shading 1 - Accent 11"/>
    <w:basedOn w:val="TableNormal"/>
    <w:uiPriority w:val="63"/>
    <w:rsid w:val="00E42D35"/>
    <w:pPr>
      <w:spacing w:after="0" w:line="240" w:lineRule="auto"/>
    </w:pPr>
    <w:rPr>
      <w:rFonts w:ascii="Calibri" w:eastAsia="Calibri" w:hAnsi="Calibri" w:cs="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HUDTitle2">
    <w:name w:val="HUD Title2"/>
    <w:basedOn w:val="PMC2"/>
    <w:qFormat/>
    <w:rsid w:val="00E42D35"/>
    <w:pPr>
      <w:spacing w:before="360" w:after="480"/>
      <w:ind w:left="1440"/>
    </w:pPr>
    <w:rPr>
      <w:rFonts w:ascii="Calibri" w:hAnsi="Calibri" w:cs="Arial"/>
      <w:color w:val="auto"/>
      <w:szCs w:val="40"/>
    </w:rPr>
  </w:style>
  <w:style w:type="paragraph" w:customStyle="1" w:styleId="P1TableText">
    <w:name w:val="P1 Table Text"/>
    <w:basedOn w:val="Normal"/>
    <w:rsid w:val="00E42D35"/>
    <w:pPr>
      <w:overflowPunct w:val="0"/>
      <w:autoSpaceDE w:val="0"/>
      <w:autoSpaceDN w:val="0"/>
      <w:adjustRightInd w:val="0"/>
      <w:spacing w:after="120" w:line="240" w:lineRule="auto"/>
      <w:textAlignment w:val="baseline"/>
    </w:pPr>
    <w:rPr>
      <w:rFonts w:ascii="Calibri" w:eastAsia="Times New Roman" w:hAnsi="Calibri" w:cs="Times New Roman"/>
      <w:sz w:val="20"/>
      <w:szCs w:val="20"/>
    </w:rPr>
  </w:style>
  <w:style w:type="paragraph" w:customStyle="1" w:styleId="P1TableofContentsHeading">
    <w:name w:val="P1 Table of Contents Heading"/>
    <w:basedOn w:val="Heading1"/>
    <w:rsid w:val="00E42D35"/>
    <w:pPr>
      <w:keepNext/>
      <w:keepLines/>
      <w:overflowPunct w:val="0"/>
      <w:autoSpaceDE w:val="0"/>
      <w:autoSpaceDN w:val="0"/>
      <w:adjustRightInd w:val="0"/>
      <w:spacing w:before="240" w:after="120" w:line="240" w:lineRule="auto"/>
      <w:textAlignment w:val="baseline"/>
    </w:pPr>
    <w:rPr>
      <w:rFonts w:ascii="Cambria" w:eastAsia="Times New Roman" w:hAnsi="Cambria" w:cs="Times New Roman"/>
      <w:bCs/>
      <w:color w:val="auto"/>
      <w:sz w:val="28"/>
      <w:szCs w:val="28"/>
    </w:rPr>
  </w:style>
  <w:style w:type="paragraph" w:customStyle="1" w:styleId="P1TableHeading">
    <w:name w:val="P1 Table Heading"/>
    <w:basedOn w:val="Normal"/>
    <w:rsid w:val="00E42D35"/>
    <w:pPr>
      <w:overflowPunct w:val="0"/>
      <w:autoSpaceDE w:val="0"/>
      <w:autoSpaceDN w:val="0"/>
      <w:adjustRightInd w:val="0"/>
      <w:spacing w:after="0" w:line="240" w:lineRule="auto"/>
      <w:jc w:val="center"/>
      <w:textAlignment w:val="baseline"/>
    </w:pPr>
    <w:rPr>
      <w:rFonts w:ascii="Calibri" w:eastAsia="Times New Roman" w:hAnsi="Calibri" w:cs="Times New Roman"/>
      <w:b/>
      <w:color w:val="FFFFFF"/>
      <w:szCs w:val="24"/>
    </w:rPr>
  </w:style>
  <w:style w:type="table" w:customStyle="1" w:styleId="P1Tables">
    <w:name w:val="P1 Tables"/>
    <w:basedOn w:val="TableNormal"/>
    <w:uiPriority w:val="99"/>
    <w:rsid w:val="00E42D35"/>
    <w:pPr>
      <w:spacing w:after="0" w:line="240" w:lineRule="auto"/>
    </w:pPr>
    <w:rPr>
      <w:rFonts w:ascii="Calibri" w:eastAsia="Calibri" w:hAnsi="Calibri" w:cs="Times New Roman"/>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color w:val="FFFFFF"/>
        <w:sz w:val="24"/>
      </w:rPr>
      <w:tblPr/>
      <w:tcPr>
        <w:shd w:val="clear" w:color="auto" w:fill="1F497D"/>
        <w:vAlign w:val="center"/>
      </w:tcPr>
    </w:tblStylePr>
    <w:tblStylePr w:type="lastRow">
      <w:pPr>
        <w:jc w:val="left"/>
      </w:pPr>
      <w:rPr>
        <w:rFonts w:ascii="Calibri" w:hAnsi="Calibri"/>
        <w:sz w:val="20"/>
      </w:rPr>
      <w:tblPr/>
      <w:tcPr>
        <w:vAlign w:val="center"/>
      </w:tcPr>
    </w:tblStylePr>
    <w:tblStylePr w:type="band1Vert">
      <w:rPr>
        <w:rFonts w:ascii="Calibri" w:hAnsi="Calibri"/>
        <w:sz w:val="20"/>
      </w:rPr>
    </w:tblStylePr>
    <w:tblStylePr w:type="band2Horz">
      <w:rPr>
        <w:rFonts w:ascii="Calibri" w:hAnsi="Calibri"/>
        <w:sz w:val="20"/>
      </w:rPr>
    </w:tblStylePr>
  </w:style>
  <w:style w:type="paragraph" w:customStyle="1" w:styleId="P1BulletLevel1">
    <w:name w:val="P1 Bullet Level 1"/>
    <w:basedOn w:val="List"/>
    <w:rsid w:val="00E42D35"/>
    <w:pPr>
      <w:numPr>
        <w:numId w:val="0"/>
      </w:numPr>
      <w:ind w:left="720" w:hanging="360"/>
      <w:contextualSpacing/>
    </w:pPr>
    <w:rPr>
      <w:szCs w:val="24"/>
    </w:rPr>
  </w:style>
  <w:style w:type="paragraph" w:customStyle="1" w:styleId="P1BulletLevel2">
    <w:name w:val="P1 Bullet Level 2"/>
    <w:basedOn w:val="P1BulletLevel1"/>
    <w:rsid w:val="00E42D35"/>
    <w:pPr>
      <w:ind w:left="1080"/>
    </w:pPr>
  </w:style>
  <w:style w:type="paragraph" w:customStyle="1" w:styleId="P1BulletLevel3">
    <w:name w:val="P1 Bullet Level 3"/>
    <w:basedOn w:val="P1BulletLevel2"/>
    <w:rsid w:val="00E42D35"/>
    <w:pPr>
      <w:ind w:left="1440"/>
    </w:pPr>
  </w:style>
  <w:style w:type="paragraph" w:styleId="Revision">
    <w:name w:val="Revision"/>
    <w:hidden/>
    <w:uiPriority w:val="99"/>
    <w:semiHidden/>
    <w:rsid w:val="00E42D35"/>
    <w:pPr>
      <w:spacing w:after="0" w:line="240" w:lineRule="auto"/>
    </w:pPr>
    <w:rPr>
      <w:rFonts w:ascii="Calibri" w:eastAsia="Calibri" w:hAnsi="Calibri" w:cs="Times New Roman"/>
      <w:lang w:bidi="en-US"/>
    </w:rPr>
  </w:style>
  <w:style w:type="paragraph" w:customStyle="1" w:styleId="HUDVersionHistory">
    <w:name w:val="HUD Version History"/>
    <w:basedOn w:val="HUDTitle2"/>
    <w:qFormat/>
    <w:rsid w:val="00E42D35"/>
    <w:pPr>
      <w:spacing w:after="0"/>
      <w:ind w:left="0"/>
    </w:pPr>
  </w:style>
  <w:style w:type="paragraph" w:customStyle="1" w:styleId="tabletxt">
    <w:name w:val="tabletxt"/>
    <w:basedOn w:val="Normal"/>
    <w:rsid w:val="00E42D35"/>
    <w:pPr>
      <w:overflowPunct w:val="0"/>
      <w:autoSpaceDE w:val="0"/>
      <w:autoSpaceDN w:val="0"/>
      <w:adjustRightInd w:val="0"/>
      <w:spacing w:before="20" w:after="20" w:line="240" w:lineRule="auto"/>
      <w:jc w:val="both"/>
      <w:textAlignment w:val="baseline"/>
    </w:pPr>
    <w:rPr>
      <w:rFonts w:ascii="Times New Roman" w:eastAsia="Times New Roman" w:hAnsi="Times New Roman" w:cs="Arial"/>
      <w:sz w:val="20"/>
      <w:szCs w:val="20"/>
    </w:rPr>
  </w:style>
  <w:style w:type="paragraph" w:customStyle="1" w:styleId="Tabletext">
    <w:name w:val="Tabletext"/>
    <w:basedOn w:val="Normal"/>
    <w:rsid w:val="00E42D35"/>
    <w:pPr>
      <w:keepLines/>
      <w:widowControl w:val="0"/>
      <w:overflowPunct w:val="0"/>
      <w:autoSpaceDE w:val="0"/>
      <w:autoSpaceDN w:val="0"/>
      <w:adjustRightInd w:val="0"/>
      <w:spacing w:after="0" w:line="240" w:lineRule="atLeast"/>
      <w:textAlignment w:val="baseline"/>
    </w:pPr>
    <w:rPr>
      <w:rFonts w:ascii="Arial" w:eastAsia="Times New Roman" w:hAnsi="Arial" w:cs="Times New Roman"/>
      <w:sz w:val="20"/>
      <w:szCs w:val="20"/>
    </w:rPr>
  </w:style>
  <w:style w:type="paragraph" w:customStyle="1" w:styleId="HUDSub-TaskNumbering">
    <w:name w:val="HUD Sub-Task Numbering"/>
    <w:basedOn w:val="ListParagraph"/>
    <w:qFormat/>
    <w:rsid w:val="00E42D35"/>
    <w:pPr>
      <w:numPr>
        <w:ilvl w:val="1"/>
        <w:numId w:val="12"/>
      </w:numPr>
      <w:overflowPunct w:val="0"/>
      <w:autoSpaceDE w:val="0"/>
      <w:autoSpaceDN w:val="0"/>
      <w:adjustRightInd w:val="0"/>
      <w:spacing w:after="120" w:line="240" w:lineRule="auto"/>
      <w:contextualSpacing w:val="0"/>
      <w:textAlignment w:val="baseline"/>
    </w:pPr>
    <w:rPr>
      <w:rFonts w:ascii="Calibri" w:eastAsia="Times New Roman" w:hAnsi="Calibri" w:cs="Times New Roman"/>
      <w:b/>
      <w:color w:val="auto"/>
      <w:sz w:val="22"/>
    </w:rPr>
  </w:style>
  <w:style w:type="paragraph" w:customStyle="1" w:styleId="HUDTaskNumbering">
    <w:name w:val="HUD Task Numbering"/>
    <w:basedOn w:val="Heading3"/>
    <w:qFormat/>
    <w:rsid w:val="00E42D35"/>
    <w:pPr>
      <w:keepNext/>
      <w:keepLines/>
      <w:numPr>
        <w:numId w:val="12"/>
      </w:numPr>
      <w:overflowPunct w:val="0"/>
      <w:autoSpaceDE w:val="0"/>
      <w:autoSpaceDN w:val="0"/>
      <w:adjustRightInd w:val="0"/>
      <w:textAlignment w:val="baseline"/>
    </w:pPr>
    <w:rPr>
      <w:rFonts w:ascii="Cambria" w:eastAsia="Times New Roman" w:hAnsi="Cambria" w:cs="Times New Roman"/>
      <w:bCs/>
      <w:color w:val="auto"/>
      <w:sz w:val="22"/>
      <w:szCs w:val="20"/>
    </w:rPr>
  </w:style>
  <w:style w:type="numbering" w:customStyle="1" w:styleId="HUDTasks">
    <w:name w:val="HUD Tasks"/>
    <w:uiPriority w:val="99"/>
    <w:rsid w:val="00E42D35"/>
    <w:pPr>
      <w:numPr>
        <w:numId w:val="8"/>
      </w:numPr>
    </w:pPr>
  </w:style>
  <w:style w:type="paragraph" w:customStyle="1" w:styleId="HUDTaskBullets">
    <w:name w:val="HUD Task Bullets"/>
    <w:basedOn w:val="HUDBulletLevel1"/>
    <w:qFormat/>
    <w:rsid w:val="00E42D35"/>
    <w:pPr>
      <w:ind w:left="1440"/>
    </w:pPr>
  </w:style>
  <w:style w:type="paragraph" w:customStyle="1" w:styleId="HUDBTableText">
    <w:name w:val="HUD BTable Text"/>
    <w:basedOn w:val="HUDTableText"/>
    <w:qFormat/>
    <w:rsid w:val="00E42D35"/>
    <w:rPr>
      <w:i/>
      <w:iCs/>
      <w:color w:val="3333FF"/>
    </w:rPr>
  </w:style>
  <w:style w:type="paragraph" w:customStyle="1" w:styleId="HUDBText">
    <w:name w:val="HUD BText"/>
    <w:basedOn w:val="Normal"/>
    <w:qFormat/>
    <w:rsid w:val="00E42D35"/>
    <w:pPr>
      <w:overflowPunct w:val="0"/>
      <w:autoSpaceDE w:val="0"/>
      <w:autoSpaceDN w:val="0"/>
      <w:adjustRightInd w:val="0"/>
      <w:spacing w:after="120" w:line="240" w:lineRule="auto"/>
      <w:textAlignment w:val="baseline"/>
    </w:pPr>
    <w:rPr>
      <w:rFonts w:ascii="Calibri" w:eastAsia="Times New Roman" w:hAnsi="Calibri" w:cs="Times New Roman"/>
      <w:i/>
      <w:color w:val="3333FF"/>
    </w:rPr>
  </w:style>
  <w:style w:type="table" w:customStyle="1" w:styleId="LightList-Accent12">
    <w:name w:val="Light List - Accent 12"/>
    <w:basedOn w:val="TableNormal"/>
    <w:uiPriority w:val="61"/>
    <w:rsid w:val="00E42D3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
    <w:name w:val="Light List - Accent 11"/>
    <w:basedOn w:val="TableNormal"/>
    <w:uiPriority w:val="61"/>
    <w:rsid w:val="00E42D3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InfoBlue">
    <w:name w:val="InfoBlue"/>
    <w:basedOn w:val="Normal"/>
    <w:next w:val="BodyText"/>
    <w:rsid w:val="00E42D35"/>
    <w:pPr>
      <w:widowControl w:val="0"/>
      <w:spacing w:after="120" w:line="240" w:lineRule="atLeast"/>
      <w:ind w:left="576"/>
      <w:jc w:val="both"/>
    </w:pPr>
    <w:rPr>
      <w:rFonts w:ascii="Times New Roman" w:eastAsia="Times New Roman" w:hAnsi="Times New Roman" w:cs="Times New Roman"/>
      <w:i/>
      <w:color w:val="0000FF"/>
      <w:sz w:val="24"/>
      <w:szCs w:val="20"/>
    </w:rPr>
  </w:style>
  <w:style w:type="paragraph" w:customStyle="1" w:styleId="Instructions">
    <w:name w:val="Instructions"/>
    <w:basedOn w:val="Normal"/>
    <w:autoRedefine/>
    <w:rsid w:val="00E42D35"/>
    <w:pPr>
      <w:shd w:val="clear" w:color="auto" w:fill="FFFFFF"/>
      <w:spacing w:after="120" w:line="240" w:lineRule="auto"/>
    </w:pPr>
    <w:rPr>
      <w:rFonts w:ascii="Times New Roman" w:eastAsia="Calibri" w:hAnsi="Times New Roman" w:cs="Times New Roman"/>
      <w:i/>
      <w:color w:val="0000FF"/>
      <w:szCs w:val="20"/>
    </w:rPr>
  </w:style>
  <w:style w:type="paragraph" w:customStyle="1" w:styleId="HUDBTextBullet">
    <w:name w:val="HUD BText Bullet"/>
    <w:basedOn w:val="HUDBulletLevel1"/>
    <w:qFormat/>
    <w:rsid w:val="00E42D35"/>
    <w:rPr>
      <w:i/>
      <w:color w:val="3333FF"/>
    </w:rPr>
  </w:style>
  <w:style w:type="paragraph" w:customStyle="1" w:styleId="HUDBTextShortBullet">
    <w:name w:val="HUD BText Short Bullet"/>
    <w:basedOn w:val="HUDShortBulletedList"/>
    <w:qFormat/>
    <w:rsid w:val="00E42D35"/>
    <w:rPr>
      <w:i/>
      <w:color w:val="3333FF"/>
    </w:rPr>
  </w:style>
  <w:style w:type="character" w:styleId="UnresolvedMention">
    <w:name w:val="Unresolved Mention"/>
    <w:basedOn w:val="DefaultParagraphFont"/>
    <w:uiPriority w:val="99"/>
    <w:unhideWhenUsed/>
    <w:rsid w:val="00D04342"/>
    <w:rPr>
      <w:color w:val="605E5C"/>
      <w:shd w:val="clear" w:color="auto" w:fill="E1DFDD"/>
    </w:rPr>
  </w:style>
  <w:style w:type="character" w:customStyle="1" w:styleId="UnresolvedMention1">
    <w:name w:val="Unresolved Mention1"/>
    <w:basedOn w:val="DefaultParagraphFont"/>
    <w:uiPriority w:val="99"/>
    <w:semiHidden/>
    <w:unhideWhenUsed/>
    <w:rsid w:val="0087358A"/>
    <w:rPr>
      <w:color w:val="605E5C"/>
      <w:shd w:val="clear" w:color="auto" w:fill="E1DFDD"/>
    </w:rPr>
  </w:style>
  <w:style w:type="character" w:styleId="Mention">
    <w:name w:val="Mention"/>
    <w:basedOn w:val="DefaultParagraphFont"/>
    <w:uiPriority w:val="99"/>
    <w:unhideWhenUsed/>
    <w:rsid w:val="00767D6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94494">
      <w:bodyDiv w:val="1"/>
      <w:marLeft w:val="0"/>
      <w:marRight w:val="0"/>
      <w:marTop w:val="0"/>
      <w:marBottom w:val="0"/>
      <w:divBdr>
        <w:top w:val="none" w:sz="0" w:space="0" w:color="auto"/>
        <w:left w:val="none" w:sz="0" w:space="0" w:color="auto"/>
        <w:bottom w:val="none" w:sz="0" w:space="0" w:color="auto"/>
        <w:right w:val="none" w:sz="0" w:space="0" w:color="auto"/>
      </w:divBdr>
    </w:div>
    <w:div w:id="748230146">
      <w:bodyDiv w:val="1"/>
      <w:marLeft w:val="0"/>
      <w:marRight w:val="0"/>
      <w:marTop w:val="0"/>
      <w:marBottom w:val="0"/>
      <w:divBdr>
        <w:top w:val="none" w:sz="0" w:space="0" w:color="auto"/>
        <w:left w:val="none" w:sz="0" w:space="0" w:color="auto"/>
        <w:bottom w:val="none" w:sz="0" w:space="0" w:color="auto"/>
        <w:right w:val="none" w:sz="0" w:space="0" w:color="auto"/>
      </w:divBdr>
    </w:div>
    <w:div w:id="1460418855">
      <w:bodyDiv w:val="1"/>
      <w:marLeft w:val="0"/>
      <w:marRight w:val="0"/>
      <w:marTop w:val="0"/>
      <w:marBottom w:val="0"/>
      <w:divBdr>
        <w:top w:val="none" w:sz="0" w:space="0" w:color="auto"/>
        <w:left w:val="none" w:sz="0" w:space="0" w:color="auto"/>
        <w:bottom w:val="none" w:sz="0" w:space="0" w:color="auto"/>
        <w:right w:val="none" w:sz="0" w:space="0" w:color="auto"/>
      </w:divBdr>
    </w:div>
    <w:div w:id="191504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vsdx"/><Relationship Id="rId21" Type="http://schemas.openxmlformats.org/officeDocument/2006/relationships/hyperlink" Target="https://docs.microsoft.com/en-us/azure/storage/common/security-controls-policy%23nist-sp-800-53-rev-4" TargetMode="External"/><Relationship Id="rId42" Type="http://schemas.openxmlformats.org/officeDocument/2006/relationships/hyperlink" Target="https://docs.microsoft.com/en-us/azure/databricks/" TargetMode="External"/><Relationship Id="rId47" Type="http://schemas.openxmlformats.org/officeDocument/2006/relationships/image" Target="media/image14.emf"/><Relationship Id="rId63" Type="http://schemas.openxmlformats.org/officeDocument/2006/relationships/image" Target="media/image19.emf"/><Relationship Id="rId68" Type="http://schemas.openxmlformats.org/officeDocument/2006/relationships/hyperlink" Target="https://docs.microsoft.com/en-us/azure/event-hubs/" TargetMode="External"/><Relationship Id="rId16" Type="http://schemas.openxmlformats.org/officeDocument/2006/relationships/image" Target="media/image1.png"/><Relationship Id="rId11" Type="http://schemas.openxmlformats.org/officeDocument/2006/relationships/hyperlink" Target="https://canopius0.sharepoint.com/sites/DataStrategy2/Shared%20Documents/General/03.%20Business%20Requirements" TargetMode="External"/><Relationship Id="rId24" Type="http://schemas.openxmlformats.org/officeDocument/2006/relationships/image" Target="media/image6.png"/><Relationship Id="rId32" Type="http://schemas.openxmlformats.org/officeDocument/2006/relationships/package" Target="embeddings/Microsoft_Visio_Drawing2.vsdx"/><Relationship Id="rId37" Type="http://schemas.openxmlformats.org/officeDocument/2006/relationships/image" Target="media/image11.emf"/><Relationship Id="rId40" Type="http://schemas.openxmlformats.org/officeDocument/2006/relationships/image" Target="media/image12.emf"/><Relationship Id="rId45" Type="http://schemas.openxmlformats.org/officeDocument/2006/relationships/package" Target="embeddings/Microsoft_Visio_Drawing6.vsdx"/><Relationship Id="rId53" Type="http://schemas.openxmlformats.org/officeDocument/2006/relationships/image" Target="media/image16.emf"/><Relationship Id="rId58" Type="http://schemas.openxmlformats.org/officeDocument/2006/relationships/hyperlink" Target="https://docs.microsoft.com/en-us/azure/synapse-analytics/sql-data-warehouse/massively-parallel-processing-mpp-architecture" TargetMode="External"/><Relationship Id="rId66" Type="http://schemas.openxmlformats.org/officeDocument/2006/relationships/image" Target="media/image20.emf"/><Relationship Id="rId74" Type="http://schemas.openxmlformats.org/officeDocument/2006/relationships/hyperlink" Target="https://www.erwin.com/products/erwin-data-modeler/" TargetMode="Externa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docs.microsoft.com/en-us/azure/storage/" TargetMode="External"/><Relationship Id="rId19" Type="http://schemas.openxmlformats.org/officeDocument/2006/relationships/image" Target="media/image4.png"/><Relationship Id="rId14" Type="http://schemas.openxmlformats.org/officeDocument/2006/relationships/header" Target="header1.xml"/><Relationship Id="rId22" Type="http://schemas.openxmlformats.org/officeDocument/2006/relationships/hyperlink" Target="https://docs.microsoft.com/en-us/azure/storage/common/security-controls-policy%23nist-sp-800-53-rev-5" TargetMode="External"/><Relationship Id="rId27" Type="http://schemas.openxmlformats.org/officeDocument/2006/relationships/hyperlink" Target="https://docs.microsoft.com/en-us/azure/active-directory" TargetMode="External"/><Relationship Id="rId30" Type="http://schemas.openxmlformats.org/officeDocument/2006/relationships/hyperlink" Target="https://docs.microsoft.com/en-us/azure/azure-monitor/" TargetMode="External"/><Relationship Id="rId35" Type="http://schemas.openxmlformats.org/officeDocument/2006/relationships/package" Target="embeddings/Microsoft_Visio_Drawing3.vsdx"/><Relationship Id="rId43" Type="http://schemas.openxmlformats.org/officeDocument/2006/relationships/hyperlink" Target="https://docs.databricks.com/spark/latest/spark-sql" TargetMode="External"/><Relationship Id="rId48" Type="http://schemas.openxmlformats.org/officeDocument/2006/relationships/package" Target="embeddings/Microsoft_Visio_Drawing7.vsdx"/><Relationship Id="rId56" Type="http://schemas.openxmlformats.org/officeDocument/2006/relationships/image" Target="media/image17.emf"/><Relationship Id="rId64" Type="http://schemas.openxmlformats.org/officeDocument/2006/relationships/package" Target="embeddings/Microsoft_Visio_Drawing12.vsdx"/><Relationship Id="rId69" Type="http://schemas.openxmlformats.org/officeDocument/2006/relationships/image" Target="media/image21.emf"/><Relationship Id="rId77"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package" Target="embeddings/Microsoft_Visio_Drawing8.vsdx"/><Relationship Id="rId72" Type="http://schemas.openxmlformats.org/officeDocument/2006/relationships/image" Target="media/image22.emf"/><Relationship Id="rId3" Type="http://schemas.openxmlformats.org/officeDocument/2006/relationships/customXml" Target="../customXml/item3.xml"/><Relationship Id="rId12" Type="http://schemas.openxmlformats.org/officeDocument/2006/relationships/hyperlink" Target="https://canopius0.sharepoint.com/sites/DataStrategy2/Shared%20Documents/General/08.%20Data%20Architecture" TargetMode="External"/><Relationship Id="rId17" Type="http://schemas.openxmlformats.org/officeDocument/2006/relationships/image" Target="media/image2.png"/><Relationship Id="rId25" Type="http://schemas.openxmlformats.org/officeDocument/2006/relationships/image" Target="media/image7.emf"/><Relationship Id="rId33" Type="http://schemas.openxmlformats.org/officeDocument/2006/relationships/hyperlink" Target="https://docs.microsoft.com/en-us/azure/key-vault" TargetMode="External"/><Relationship Id="rId38" Type="http://schemas.openxmlformats.org/officeDocument/2006/relationships/package" Target="embeddings/Microsoft_Visio_Drawing4.vsdx"/><Relationship Id="rId46" Type="http://schemas.openxmlformats.org/officeDocument/2006/relationships/hyperlink" Target="https://docs.microsoft.com/en-us/sql/master-data-services/" TargetMode="External"/><Relationship Id="rId59" Type="http://schemas.openxmlformats.org/officeDocument/2006/relationships/image" Target="media/image18.emf"/><Relationship Id="rId67" Type="http://schemas.openxmlformats.org/officeDocument/2006/relationships/package" Target="embeddings/Microsoft_Visio_Drawing13.vsdx"/><Relationship Id="rId20" Type="http://schemas.openxmlformats.org/officeDocument/2006/relationships/hyperlink" Target="https://docs.microsoft.com/en-us/azure/storage/common/security-controls-policy%23nist-sp-800-171-r2" TargetMode="External"/><Relationship Id="rId41" Type="http://schemas.openxmlformats.org/officeDocument/2006/relationships/package" Target="embeddings/Microsoft_Visio_Drawing5.vsdx"/><Relationship Id="rId54" Type="http://schemas.openxmlformats.org/officeDocument/2006/relationships/package" Target="embeddings/Microsoft_Visio_Drawing9.vsdx"/><Relationship Id="rId62" Type="http://schemas.openxmlformats.org/officeDocument/2006/relationships/hyperlink" Target="https://docs.microsoft.com/en-us/azure/storage/common/scalability-targets-standard-account" TargetMode="External"/><Relationship Id="rId70" Type="http://schemas.openxmlformats.org/officeDocument/2006/relationships/package" Target="embeddings/Microsoft_Visio_Drawing14.vsdx"/><Relationship Id="rId75" Type="http://schemas.openxmlformats.org/officeDocument/2006/relationships/hyperlink" Target="https://powerbi.microsoft.com/en-us/blog/new-export-settings-are-available-in-the-power-bi-admin-porta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8.emf"/><Relationship Id="rId36" Type="http://schemas.openxmlformats.org/officeDocument/2006/relationships/hyperlink" Target="https://docs.microsoft.com/en-us/azure/devops/" TargetMode="External"/><Relationship Id="rId49" Type="http://schemas.openxmlformats.org/officeDocument/2006/relationships/hyperlink" Target="https://docs.microsoft.com/en-us/power-automate/" TargetMode="External"/><Relationship Id="rId57" Type="http://schemas.openxmlformats.org/officeDocument/2006/relationships/package" Target="embeddings/Microsoft_Visio_Drawing10.vsdx"/><Relationship Id="rId10" Type="http://schemas.openxmlformats.org/officeDocument/2006/relationships/endnotes" Target="endnotes.xml"/><Relationship Id="rId31" Type="http://schemas.openxmlformats.org/officeDocument/2006/relationships/image" Target="media/image9.emf"/><Relationship Id="rId44" Type="http://schemas.openxmlformats.org/officeDocument/2006/relationships/image" Target="media/image13.emf"/><Relationship Id="rId52" Type="http://schemas.openxmlformats.org/officeDocument/2006/relationships/hyperlink" Target="https://docs.microsoft.com/en-us/azure/data-factory/" TargetMode="External"/><Relationship Id="rId60" Type="http://schemas.openxmlformats.org/officeDocument/2006/relationships/package" Target="embeddings/Microsoft_Visio_Drawing11.vsdx"/><Relationship Id="rId65" Type="http://schemas.openxmlformats.org/officeDocument/2006/relationships/hyperlink" Target="https://docs.microsoft.com/en-us/azure/azure-sql/" TargetMode="External"/><Relationship Id="rId73" Type="http://schemas.openxmlformats.org/officeDocument/2006/relationships/package" Target="embeddings/Microsoft_Visio_Drawing15.vsdx"/><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canopius0.sharepoint.com/sites/DataStrategy2/Shared%20Documents/General/12.%20Cloud%20Infrastructure" TargetMode="External"/><Relationship Id="rId18" Type="http://schemas.openxmlformats.org/officeDocument/2006/relationships/image" Target="media/image3.png"/><Relationship Id="rId39" Type="http://schemas.openxmlformats.org/officeDocument/2006/relationships/hyperlink" Target="https://docs.microsoft.com/en-us/power-bi/" TargetMode="External"/><Relationship Id="rId34" Type="http://schemas.openxmlformats.org/officeDocument/2006/relationships/image" Target="media/image10.emf"/><Relationship Id="rId50" Type="http://schemas.openxmlformats.org/officeDocument/2006/relationships/image" Target="media/image15.emf"/><Relationship Id="rId55" Type="http://schemas.openxmlformats.org/officeDocument/2006/relationships/hyperlink" Target="https://docs.microsoft.com/en-us/azure/data-factory/create-self-hosted-integration-runtime" TargetMode="External"/><Relationship Id="rId76"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hyperlink" Target="https://docs.microsoft.com/en-us/visualstudio/" TargetMode="External"/><Relationship Id="rId2" Type="http://schemas.openxmlformats.org/officeDocument/2006/relationships/customXml" Target="../customXml/item2.xml"/><Relationship Id="rId29" Type="http://schemas.openxmlformats.org/officeDocument/2006/relationships/package" Target="embeddings/Microsoft_Visio_Drawing1.vsdx"/></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EXL 2019">
  <a:themeElements>
    <a:clrScheme name="Custom 7">
      <a:dk1>
        <a:srgbClr val="000000"/>
      </a:dk1>
      <a:lt1>
        <a:srgbClr val="FFFFFF"/>
      </a:lt1>
      <a:dk2>
        <a:srgbClr val="0093FF"/>
      </a:dk2>
      <a:lt2>
        <a:srgbClr val="E2E3E3"/>
      </a:lt2>
      <a:accent1>
        <a:srgbClr val="0093FF"/>
      </a:accent1>
      <a:accent2>
        <a:srgbClr val="575657"/>
      </a:accent2>
      <a:accent3>
        <a:srgbClr val="FF6503"/>
      </a:accent3>
      <a:accent4>
        <a:srgbClr val="102C5E"/>
      </a:accent4>
      <a:accent5>
        <a:srgbClr val="BABABA"/>
      </a:accent5>
      <a:accent6>
        <a:srgbClr val="C3E6FF"/>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spPr>
      <a:bodyPr wrap="square" lIns="0" tIns="0" rIns="0" bIns="0" rtlCol="0">
        <a:spAutoFit/>
      </a:bodyPr>
      <a:lstStyle>
        <a:defPPr>
          <a:defRPr sz="1400" smtClean="0"/>
        </a:defP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2e88ccc-cbbe-46fe-a823-a677cb74174f">
      <Terms xmlns="http://schemas.microsoft.com/office/infopath/2007/PartnerControls"/>
    </lcf76f155ced4ddcb4097134ff3c332f>
    <TaxCatchAll xmlns="a0e77d89-447a-4ff5-aee4-b0e5ec8cd825" xsi:nil="true"/>
    <SharedWithUsers xmlns="a0e77d89-447a-4ff5-aee4-b0e5ec8cd825">
      <UserInfo>
        <DisplayName>Sikaria, Aditya</DisplayName>
        <AccountId>411</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676895BF7FFF4BB12004E08A7F8030" ma:contentTypeVersion="17" ma:contentTypeDescription="Create a new document." ma:contentTypeScope="" ma:versionID="5294b2993bc8a4feae8975cab46b0f7e">
  <xsd:schema xmlns:xsd="http://www.w3.org/2001/XMLSchema" xmlns:xs="http://www.w3.org/2001/XMLSchema" xmlns:p="http://schemas.microsoft.com/office/2006/metadata/properties" xmlns:ns2="c2e88ccc-cbbe-46fe-a823-a677cb74174f" xmlns:ns3="a0e77d89-447a-4ff5-aee4-b0e5ec8cd825" targetNamespace="http://schemas.microsoft.com/office/2006/metadata/properties" ma:root="true" ma:fieldsID="0db04ef7905daf99e24c05e649bd0e2e" ns2:_="" ns3:_="">
    <xsd:import namespace="c2e88ccc-cbbe-46fe-a823-a677cb74174f"/>
    <xsd:import namespace="a0e77d89-447a-4ff5-aee4-b0e5ec8cd82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88ccc-cbbe-46fe-a823-a677cb7417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b1f1a22-d11f-4f8a-804a-f9df9b68866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e77d89-447a-4ff5-aee4-b0e5ec8cd82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7087cc7-660c-4a12-9f7f-b66306384599}" ma:internalName="TaxCatchAll" ma:showField="CatchAllData" ma:web="a0e77d89-447a-4ff5-aee4-b0e5ec8cd8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22FEE-6829-471B-9AD1-37F717BE5B13}">
  <ds:schemaRefs>
    <ds:schemaRef ds:uri="http://schemas.microsoft.com/office/2006/metadata/properties"/>
    <ds:schemaRef ds:uri="http://schemas.microsoft.com/office/infopath/2007/PartnerControls"/>
    <ds:schemaRef ds:uri="c2e88ccc-cbbe-46fe-a823-a677cb74174f"/>
    <ds:schemaRef ds:uri="a0e77d89-447a-4ff5-aee4-b0e5ec8cd825"/>
  </ds:schemaRefs>
</ds:datastoreItem>
</file>

<file path=customXml/itemProps2.xml><?xml version="1.0" encoding="utf-8"?>
<ds:datastoreItem xmlns:ds="http://schemas.openxmlformats.org/officeDocument/2006/customXml" ds:itemID="{BFAB13E8-7F34-4E46-A1A3-8E79723F49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88ccc-cbbe-46fe-a823-a677cb74174f"/>
    <ds:schemaRef ds:uri="a0e77d89-447a-4ff5-aee4-b0e5ec8cd8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5F4D49-C2AC-4110-8539-C456D4CE22CC}">
  <ds:schemaRefs>
    <ds:schemaRef ds:uri="http://schemas.microsoft.com/sharepoint/v3/contenttype/forms"/>
  </ds:schemaRefs>
</ds:datastoreItem>
</file>

<file path=customXml/itemProps4.xml><?xml version="1.0" encoding="utf-8"?>
<ds:datastoreItem xmlns:ds="http://schemas.openxmlformats.org/officeDocument/2006/customXml" ds:itemID="{66C00845-286B-494F-BE93-4E57C6282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12502</Words>
  <Characters>75014</Characters>
  <Application>Microsoft Office Word</Application>
  <DocSecurity>0</DocSecurity>
  <Lines>1339</Lines>
  <Paragraphs>643</Paragraphs>
  <ScaleCrop>false</ScaleCrop>
  <Company>EXLService.com (I) Pvt. Ltd.</Company>
  <LinksUpToDate>false</LinksUpToDate>
  <CharactersWithSpaces>86873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 - Technology - Canopius Enterprise Data Management – Data Strategy</dc:title>
  <dc:subject/>
  <dc:creator>Christian Bracchi</dc:creator>
  <cp:keywords/>
  <cp:lastModifiedBy>Dutta, Jasmine</cp:lastModifiedBy>
  <cp:revision>2</cp:revision>
  <dcterms:created xsi:type="dcterms:W3CDTF">2026-04-21T12:33:00Z</dcterms:created>
  <dcterms:modified xsi:type="dcterms:W3CDTF">2026-04-21T12:33:00Z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0x01010061676895BF7FFF4BB12004E08A7F8030</vt:lpwstr>
  </property>
  <property fmtid="{D5CDD505-2E9C-101B-9397-08002B2CF9AE}" pid="3" name="MediaServiceImageTags">
    <vt:lpwstr/>
  </property>
  <property fmtid="{D5CDD505-2E9C-101B-9397-08002B2CF9AE}" pid="4" name="MSIP_Label_5b5832c2-122e-4c56-85a9-bc2fa83b9933_Enabled">
    <vt:lpwstr>true</vt:lpwstr>
  </property>
  <property fmtid="{D5CDD505-2E9C-101B-9397-08002B2CF9AE}" pid="5" name="MSIP_Label_5b5832c2-122e-4c56-85a9-bc2fa83b9933_SetDate">
    <vt:lpwstr>2022-12-01T12:16:36Z</vt:lpwstr>
  </property>
  <property fmtid="{D5CDD505-2E9C-101B-9397-08002B2CF9AE}" pid="6" name="MSIP_Label_5b5832c2-122e-4c56-85a9-bc2fa83b9933_Method">
    <vt:lpwstr>Privileged</vt:lpwstr>
  </property>
  <property fmtid="{D5CDD505-2E9C-101B-9397-08002B2CF9AE}" pid="7" name="MSIP_Label_5b5832c2-122e-4c56-85a9-bc2fa83b9933_Name">
    <vt:lpwstr>General</vt:lpwstr>
  </property>
  <property fmtid="{D5CDD505-2E9C-101B-9397-08002B2CF9AE}" pid="8" name="MSIP_Label_5b5832c2-122e-4c56-85a9-bc2fa83b9933_SiteId">
    <vt:lpwstr>89a64c04-5070-4bae-a1ed-e9639497e1b7</vt:lpwstr>
  </property>
  <property fmtid="{D5CDD505-2E9C-101B-9397-08002B2CF9AE}" pid="9" name="MSIP_Label_5b5832c2-122e-4c56-85a9-bc2fa83b9933_ActionId">
    <vt:lpwstr>387e8b67-d336-41a4-af9e-049a2f2037fd</vt:lpwstr>
  </property>
  <property fmtid="{D5CDD505-2E9C-101B-9397-08002B2CF9AE}" pid="10" name="MSIP_Label_5b5832c2-122e-4c56-85a9-bc2fa83b9933_ContentBits">
    <vt:lpwstr>0</vt:lpwstr>
  </property>
  <property fmtid="{D5CDD505-2E9C-101B-9397-08002B2CF9AE}" pid="11" name="docLang">
    <vt:lpwstr>en</vt:lpwstr>
  </property>
</Properties>
</file>