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B01C" w14:textId="77777777" w:rsidR="00EE2D64" w:rsidRPr="00EE2D64" w:rsidRDefault="00EE2D64" w:rsidP="00EE2D64">
      <w:pPr>
        <w:rPr>
          <w:b/>
          <w:bCs/>
          <w:lang w:val="en-GB"/>
        </w:rPr>
      </w:pPr>
      <w:r w:rsidRPr="00EE2D64">
        <w:rPr>
          <w:b/>
          <w:bCs/>
          <w:lang w:val="en-GB"/>
        </w:rPr>
        <w:t>1. From Building to Designing &amp; Governing</w:t>
      </w:r>
    </w:p>
    <w:p w14:paraId="296CCDC8" w14:textId="77777777" w:rsidR="00EE2D64" w:rsidRPr="00EE2D64" w:rsidRDefault="00EE2D64" w:rsidP="00EE2D64">
      <w:pPr>
        <w:numPr>
          <w:ilvl w:val="0"/>
          <w:numId w:val="10"/>
        </w:numPr>
        <w:rPr>
          <w:lang w:val="en-GB"/>
        </w:rPr>
      </w:pPr>
      <w:r w:rsidRPr="00EE2D64">
        <w:rPr>
          <w:lang w:val="en-GB"/>
        </w:rPr>
        <w:t>As a data engineer, you focus on pipelines, models, and performance.</w:t>
      </w:r>
    </w:p>
    <w:p w14:paraId="4E1F408E" w14:textId="77777777" w:rsidR="00EE2D64" w:rsidRPr="00EE2D64" w:rsidRDefault="00EE2D64" w:rsidP="00EE2D64">
      <w:pPr>
        <w:numPr>
          <w:ilvl w:val="0"/>
          <w:numId w:val="10"/>
        </w:numPr>
        <w:rPr>
          <w:lang w:val="en-GB"/>
        </w:rPr>
      </w:pPr>
      <w:r w:rsidRPr="00EE2D64">
        <w:rPr>
          <w:lang w:val="en-GB"/>
        </w:rPr>
        <w:t xml:space="preserve">As a director, you focus on </w:t>
      </w:r>
      <w:r w:rsidRPr="00EE2D64">
        <w:rPr>
          <w:b/>
          <w:bCs/>
          <w:lang w:val="en-GB"/>
        </w:rPr>
        <w:t>architectural blueprints, standards, governance, and scalability</w:t>
      </w:r>
      <w:r w:rsidRPr="00EE2D64">
        <w:rPr>
          <w:lang w:val="en-GB"/>
        </w:rPr>
        <w:t xml:space="preserve"> across the org.</w:t>
      </w:r>
    </w:p>
    <w:p w14:paraId="1FFC6BB1" w14:textId="77777777" w:rsidR="00EE2D64" w:rsidRPr="00EE2D64" w:rsidRDefault="00EE2D64" w:rsidP="00EE2D64">
      <w:pPr>
        <w:numPr>
          <w:ilvl w:val="0"/>
          <w:numId w:val="10"/>
        </w:numPr>
        <w:rPr>
          <w:lang w:val="en-GB"/>
        </w:rPr>
      </w:pPr>
      <w:r w:rsidRPr="00EE2D64">
        <w:rPr>
          <w:lang w:val="en-GB"/>
        </w:rPr>
        <w:t xml:space="preserve">You’ll be expected to define the </w:t>
      </w:r>
      <w:r w:rsidRPr="00EE2D64">
        <w:rPr>
          <w:b/>
          <w:bCs/>
          <w:lang w:val="en-GB"/>
        </w:rPr>
        <w:t>“North Star architecture”</w:t>
      </w:r>
      <w:r w:rsidRPr="00EE2D64">
        <w:rPr>
          <w:lang w:val="en-GB"/>
        </w:rPr>
        <w:t xml:space="preserve"> and ensure teams align with it.</w:t>
      </w:r>
    </w:p>
    <w:p w14:paraId="31BC328E" w14:textId="77777777" w:rsidR="00EE2D64" w:rsidRPr="00EE2D64" w:rsidRDefault="00000000" w:rsidP="00EE2D64">
      <w:pPr>
        <w:rPr>
          <w:lang w:val="en-GB"/>
        </w:rPr>
      </w:pPr>
      <w:r>
        <w:rPr>
          <w:lang w:val="en-GB"/>
        </w:rPr>
        <w:pict w14:anchorId="5C8EC6F2">
          <v:rect id="_x0000_i1025" style="width:0;height:1.5pt" o:hralign="center" o:hrstd="t" o:hr="t" fillcolor="#a0a0a0" stroked="f"/>
        </w:pict>
      </w:r>
    </w:p>
    <w:p w14:paraId="1BEC2F7B" w14:textId="77777777" w:rsidR="00EE2D64" w:rsidRPr="00EE2D64" w:rsidRDefault="00EE2D64" w:rsidP="00EE2D64">
      <w:pPr>
        <w:rPr>
          <w:b/>
          <w:bCs/>
          <w:lang w:val="en-GB"/>
        </w:rPr>
      </w:pPr>
      <w:r w:rsidRPr="00EE2D64">
        <w:rPr>
          <w:b/>
          <w:bCs/>
          <w:lang w:val="en-GB"/>
        </w:rPr>
        <w:t>2. From Individual Delivery to Organizational Impact</w:t>
      </w:r>
    </w:p>
    <w:p w14:paraId="4EE63682" w14:textId="77777777" w:rsidR="00EE2D64" w:rsidRPr="00EE2D64" w:rsidRDefault="00EE2D64" w:rsidP="00EE2D64">
      <w:pPr>
        <w:numPr>
          <w:ilvl w:val="0"/>
          <w:numId w:val="11"/>
        </w:numPr>
        <w:rPr>
          <w:lang w:val="en-GB"/>
        </w:rPr>
      </w:pPr>
      <w:r w:rsidRPr="00EE2D64">
        <w:rPr>
          <w:lang w:val="en-GB"/>
        </w:rPr>
        <w:t xml:space="preserve">Senior engineers deliver complex projects; directors deliver </w:t>
      </w:r>
      <w:r w:rsidRPr="00EE2D64">
        <w:rPr>
          <w:b/>
          <w:bCs/>
          <w:lang w:val="en-GB"/>
        </w:rPr>
        <w:t>strategy, frameworks, and capabilities</w:t>
      </w:r>
      <w:r w:rsidRPr="00EE2D64">
        <w:rPr>
          <w:lang w:val="en-GB"/>
        </w:rPr>
        <w:t xml:space="preserve"> that dozens of teams use.</w:t>
      </w:r>
    </w:p>
    <w:p w14:paraId="70C5F53C" w14:textId="77777777" w:rsidR="00EE2D64" w:rsidRPr="00EE2D64" w:rsidRDefault="00EE2D64" w:rsidP="00EE2D64">
      <w:pPr>
        <w:numPr>
          <w:ilvl w:val="0"/>
          <w:numId w:val="11"/>
        </w:numPr>
        <w:rPr>
          <w:lang w:val="en-GB"/>
        </w:rPr>
      </w:pPr>
      <w:r w:rsidRPr="00EE2D64">
        <w:rPr>
          <w:lang w:val="en-GB"/>
        </w:rPr>
        <w:t xml:space="preserve">You’ll spend more time enabling </w:t>
      </w:r>
      <w:r w:rsidRPr="00EE2D64">
        <w:rPr>
          <w:b/>
          <w:bCs/>
          <w:lang w:val="en-GB"/>
        </w:rPr>
        <w:t>cross-team consistency</w:t>
      </w:r>
      <w:r w:rsidRPr="00EE2D64">
        <w:rPr>
          <w:lang w:val="en-GB"/>
        </w:rPr>
        <w:t xml:space="preserve"> (data models, </w:t>
      </w:r>
      <w:proofErr w:type="spellStart"/>
      <w:r w:rsidRPr="00EE2D64">
        <w:rPr>
          <w:lang w:val="en-GB"/>
        </w:rPr>
        <w:t>lakehouse</w:t>
      </w:r>
      <w:proofErr w:type="spellEnd"/>
      <w:r w:rsidRPr="00EE2D64">
        <w:rPr>
          <w:lang w:val="en-GB"/>
        </w:rPr>
        <w:t>/cloud strategy, API standards, lineage/observability).</w:t>
      </w:r>
    </w:p>
    <w:p w14:paraId="755E0118" w14:textId="77777777" w:rsidR="00EE2D64" w:rsidRPr="00EE2D64" w:rsidRDefault="00000000" w:rsidP="00EE2D64">
      <w:pPr>
        <w:rPr>
          <w:lang w:val="en-GB"/>
        </w:rPr>
      </w:pPr>
      <w:r>
        <w:rPr>
          <w:lang w:val="en-GB"/>
        </w:rPr>
        <w:pict w14:anchorId="6C7320A8">
          <v:rect id="_x0000_i1026" style="width:0;height:1.5pt" o:hralign="center" o:hrstd="t" o:hr="t" fillcolor="#a0a0a0" stroked="f"/>
        </w:pict>
      </w:r>
    </w:p>
    <w:p w14:paraId="325CF120" w14:textId="77777777" w:rsidR="00EE2D64" w:rsidRPr="00EE2D64" w:rsidRDefault="00EE2D64" w:rsidP="00EE2D64">
      <w:pPr>
        <w:rPr>
          <w:b/>
          <w:bCs/>
          <w:lang w:val="en-GB"/>
        </w:rPr>
      </w:pPr>
      <w:r w:rsidRPr="00EE2D64">
        <w:rPr>
          <w:b/>
          <w:bCs/>
          <w:lang w:val="en-GB"/>
        </w:rPr>
        <w:t>3. From Technical Depth to Technical Breadth + Business Alignment</w:t>
      </w:r>
    </w:p>
    <w:p w14:paraId="329B38C2" w14:textId="77777777" w:rsidR="00EE2D64" w:rsidRPr="00EE2D64" w:rsidRDefault="00EE2D64" w:rsidP="00EE2D64">
      <w:pPr>
        <w:numPr>
          <w:ilvl w:val="0"/>
          <w:numId w:val="12"/>
        </w:numPr>
        <w:rPr>
          <w:lang w:val="en-GB"/>
        </w:rPr>
      </w:pPr>
      <w:r w:rsidRPr="00EE2D64">
        <w:rPr>
          <w:lang w:val="en-GB"/>
        </w:rPr>
        <w:t xml:space="preserve">Directors don’t need to code daily, but must understand enough about </w:t>
      </w:r>
      <w:r w:rsidRPr="00EE2D64">
        <w:rPr>
          <w:b/>
          <w:bCs/>
          <w:lang w:val="en-GB"/>
        </w:rPr>
        <w:t>cloud infra, ML platforms, streaming, MDM, governance, security</w:t>
      </w:r>
      <w:r w:rsidRPr="00EE2D64">
        <w:rPr>
          <w:lang w:val="en-GB"/>
        </w:rPr>
        <w:t xml:space="preserve"> to guide decisions.</w:t>
      </w:r>
    </w:p>
    <w:p w14:paraId="07DD460B" w14:textId="77777777" w:rsidR="00EE2D64" w:rsidRPr="00EE2D64" w:rsidRDefault="00EE2D64" w:rsidP="00EE2D64">
      <w:pPr>
        <w:numPr>
          <w:ilvl w:val="0"/>
          <w:numId w:val="12"/>
        </w:numPr>
        <w:rPr>
          <w:lang w:val="en-GB"/>
        </w:rPr>
      </w:pPr>
      <w:r w:rsidRPr="00EE2D64">
        <w:rPr>
          <w:lang w:val="en-GB"/>
        </w:rPr>
        <w:t xml:space="preserve">You’ll also need to connect data engineering decisions to </w:t>
      </w:r>
      <w:r w:rsidRPr="00EE2D64">
        <w:rPr>
          <w:b/>
          <w:bCs/>
          <w:lang w:val="en-GB"/>
        </w:rPr>
        <w:t>business outcomes</w:t>
      </w:r>
      <w:r w:rsidRPr="00EE2D64">
        <w:rPr>
          <w:lang w:val="en-GB"/>
        </w:rPr>
        <w:t xml:space="preserve"> (faster time to insights, reduced costs, compliance readiness).</w:t>
      </w:r>
    </w:p>
    <w:p w14:paraId="4ED4C61F" w14:textId="77777777" w:rsidR="00EE2D64" w:rsidRPr="00EE2D64" w:rsidRDefault="00000000" w:rsidP="00EE2D64">
      <w:pPr>
        <w:rPr>
          <w:lang w:val="en-GB"/>
        </w:rPr>
      </w:pPr>
      <w:r>
        <w:rPr>
          <w:lang w:val="en-GB"/>
        </w:rPr>
        <w:pict w14:anchorId="17B8B8B5">
          <v:rect id="_x0000_i1027" style="width:0;height:1.5pt" o:hralign="center" o:hrstd="t" o:hr="t" fillcolor="#a0a0a0" stroked="f"/>
        </w:pict>
      </w:r>
    </w:p>
    <w:p w14:paraId="53C180F5" w14:textId="77777777" w:rsidR="00EE2D64" w:rsidRPr="00EE2D64" w:rsidRDefault="00EE2D64" w:rsidP="00EE2D64">
      <w:pPr>
        <w:rPr>
          <w:b/>
          <w:bCs/>
          <w:lang w:val="en-GB"/>
        </w:rPr>
      </w:pPr>
      <w:r w:rsidRPr="00EE2D64">
        <w:rPr>
          <w:b/>
          <w:bCs/>
          <w:lang w:val="en-GB"/>
        </w:rPr>
        <w:t>4. From Team Lead to Org Builder</w:t>
      </w:r>
    </w:p>
    <w:p w14:paraId="417D0DD9" w14:textId="77777777" w:rsidR="00EE2D64" w:rsidRPr="00EE2D64" w:rsidRDefault="00EE2D64" w:rsidP="00EE2D64">
      <w:pPr>
        <w:numPr>
          <w:ilvl w:val="0"/>
          <w:numId w:val="13"/>
        </w:numPr>
        <w:rPr>
          <w:lang w:val="en-GB"/>
        </w:rPr>
      </w:pPr>
      <w:r w:rsidRPr="00EE2D64">
        <w:rPr>
          <w:lang w:val="en-GB"/>
        </w:rPr>
        <w:t>Instead of mentoring a handful of engineers, you’ll be:</w:t>
      </w:r>
    </w:p>
    <w:p w14:paraId="75890550" w14:textId="77777777" w:rsidR="00EE2D64" w:rsidRPr="00EE2D64" w:rsidRDefault="00EE2D64" w:rsidP="00EE2D64">
      <w:pPr>
        <w:numPr>
          <w:ilvl w:val="1"/>
          <w:numId w:val="13"/>
        </w:numPr>
        <w:rPr>
          <w:lang w:val="en-GB"/>
        </w:rPr>
      </w:pPr>
      <w:r w:rsidRPr="00EE2D64">
        <w:rPr>
          <w:lang w:val="en-GB"/>
        </w:rPr>
        <w:t>Building teams (hiring, career frameworks).</w:t>
      </w:r>
    </w:p>
    <w:p w14:paraId="249DB2D8" w14:textId="77777777" w:rsidR="00EE2D64" w:rsidRPr="00EE2D64" w:rsidRDefault="00EE2D64" w:rsidP="00EE2D64">
      <w:pPr>
        <w:numPr>
          <w:ilvl w:val="1"/>
          <w:numId w:val="13"/>
        </w:numPr>
        <w:rPr>
          <w:lang w:val="en-GB"/>
        </w:rPr>
      </w:pPr>
      <w:r w:rsidRPr="00EE2D64">
        <w:rPr>
          <w:lang w:val="en-GB"/>
        </w:rPr>
        <w:t>Influencing budgets &amp; vendor selection.</w:t>
      </w:r>
    </w:p>
    <w:p w14:paraId="50E2C7C8" w14:textId="77777777" w:rsidR="00EE2D64" w:rsidRPr="00EE2D64" w:rsidRDefault="00EE2D64" w:rsidP="00EE2D64">
      <w:pPr>
        <w:numPr>
          <w:ilvl w:val="1"/>
          <w:numId w:val="13"/>
        </w:numPr>
        <w:rPr>
          <w:lang w:val="en-GB"/>
        </w:rPr>
      </w:pPr>
      <w:r w:rsidRPr="00EE2D64">
        <w:rPr>
          <w:lang w:val="en-GB"/>
        </w:rPr>
        <w:t xml:space="preserve">Creating </w:t>
      </w:r>
      <w:r w:rsidRPr="00EE2D64">
        <w:rPr>
          <w:b/>
          <w:bCs/>
          <w:lang w:val="en-GB"/>
        </w:rPr>
        <w:t>policies for data quality, SLAs, observability, and governance</w:t>
      </w:r>
      <w:r w:rsidRPr="00EE2D64">
        <w:rPr>
          <w:lang w:val="en-GB"/>
        </w:rPr>
        <w:t>.</w:t>
      </w:r>
    </w:p>
    <w:p w14:paraId="27173027" w14:textId="77777777" w:rsidR="00EE2D64" w:rsidRPr="00EE2D64" w:rsidRDefault="00000000" w:rsidP="00EE2D64">
      <w:pPr>
        <w:rPr>
          <w:lang w:val="en-GB"/>
        </w:rPr>
      </w:pPr>
      <w:r>
        <w:rPr>
          <w:lang w:val="en-GB"/>
        </w:rPr>
        <w:pict w14:anchorId="2492ABFB">
          <v:rect id="_x0000_i1028" style="width:0;height:1.5pt" o:hralign="center" o:hrstd="t" o:hr="t" fillcolor="#a0a0a0" stroked="f"/>
        </w:pict>
      </w:r>
    </w:p>
    <w:p w14:paraId="3F9F229B" w14:textId="77777777" w:rsidR="00EE2D64" w:rsidRPr="00EE2D64" w:rsidRDefault="00EE2D64" w:rsidP="00EE2D64">
      <w:pPr>
        <w:rPr>
          <w:b/>
          <w:bCs/>
          <w:lang w:val="en-GB"/>
        </w:rPr>
      </w:pPr>
      <w:r w:rsidRPr="00EE2D64">
        <w:rPr>
          <w:rFonts w:ascii="Segoe UI Emoji" w:hAnsi="Segoe UI Emoji" w:cs="Segoe UI Emoji"/>
          <w:b/>
          <w:bCs/>
          <w:lang w:val="en-GB"/>
        </w:rPr>
        <w:t>📈</w:t>
      </w:r>
      <w:r w:rsidRPr="00EE2D64">
        <w:rPr>
          <w:b/>
          <w:bCs/>
          <w:lang w:val="en-GB"/>
        </w:rPr>
        <w:t xml:space="preserve"> Steps to Get There</w:t>
      </w:r>
    </w:p>
    <w:p w14:paraId="56FF775D" w14:textId="77777777" w:rsidR="00EE2D64" w:rsidRPr="00EE2D64" w:rsidRDefault="00EE2D64" w:rsidP="00EE2D64">
      <w:pPr>
        <w:numPr>
          <w:ilvl w:val="0"/>
          <w:numId w:val="14"/>
        </w:numPr>
        <w:rPr>
          <w:lang w:val="en-GB"/>
        </w:rPr>
      </w:pPr>
      <w:r w:rsidRPr="00EE2D64">
        <w:rPr>
          <w:b/>
          <w:bCs/>
          <w:lang w:val="en-GB"/>
        </w:rPr>
        <w:t>Strengthen Your Leadership Scope</w:t>
      </w:r>
    </w:p>
    <w:p w14:paraId="21930992" w14:textId="77777777" w:rsidR="00EE2D64" w:rsidRPr="00EE2D64" w:rsidRDefault="00EE2D64" w:rsidP="00EE2D64">
      <w:pPr>
        <w:numPr>
          <w:ilvl w:val="1"/>
          <w:numId w:val="14"/>
        </w:numPr>
        <w:rPr>
          <w:lang w:val="en-GB"/>
        </w:rPr>
      </w:pPr>
      <w:r w:rsidRPr="00EE2D64">
        <w:rPr>
          <w:lang w:val="en-GB"/>
        </w:rPr>
        <w:t xml:space="preserve">Volunteer to </w:t>
      </w:r>
      <w:r w:rsidRPr="00EE2D64">
        <w:rPr>
          <w:b/>
          <w:bCs/>
          <w:lang w:val="en-GB"/>
        </w:rPr>
        <w:t>own cross-functional initiatives</w:t>
      </w:r>
      <w:r w:rsidRPr="00EE2D64">
        <w:rPr>
          <w:lang w:val="en-GB"/>
        </w:rPr>
        <w:t xml:space="preserve"> (e.g., a data mesh rollout, cloud migration, data </w:t>
      </w:r>
      <w:proofErr w:type="spellStart"/>
      <w:r w:rsidRPr="00EE2D64">
        <w:rPr>
          <w:lang w:val="en-GB"/>
        </w:rPr>
        <w:t>catalog</w:t>
      </w:r>
      <w:proofErr w:type="spellEnd"/>
      <w:r w:rsidRPr="00EE2D64">
        <w:rPr>
          <w:lang w:val="en-GB"/>
        </w:rPr>
        <w:t xml:space="preserve"> implementation).</w:t>
      </w:r>
    </w:p>
    <w:p w14:paraId="20E2F743" w14:textId="77777777" w:rsidR="00EE2D64" w:rsidRPr="00EE2D64" w:rsidRDefault="00EE2D64" w:rsidP="00EE2D64">
      <w:pPr>
        <w:numPr>
          <w:ilvl w:val="1"/>
          <w:numId w:val="14"/>
        </w:numPr>
        <w:rPr>
          <w:lang w:val="en-GB"/>
        </w:rPr>
      </w:pPr>
      <w:r w:rsidRPr="00EE2D64">
        <w:rPr>
          <w:lang w:val="en-GB"/>
        </w:rPr>
        <w:t>Show you can drive outcomes across multiple teams, not just yours.</w:t>
      </w:r>
    </w:p>
    <w:p w14:paraId="3E349B48" w14:textId="77777777" w:rsidR="00EE2D64" w:rsidRPr="00EE2D64" w:rsidRDefault="00EE2D64" w:rsidP="00EE2D64">
      <w:pPr>
        <w:numPr>
          <w:ilvl w:val="0"/>
          <w:numId w:val="14"/>
        </w:numPr>
        <w:rPr>
          <w:lang w:val="en-GB"/>
        </w:rPr>
      </w:pPr>
      <w:r w:rsidRPr="00EE2D64">
        <w:rPr>
          <w:b/>
          <w:bCs/>
          <w:lang w:val="en-GB"/>
        </w:rPr>
        <w:t>Build Architectural Thought Leadership</w:t>
      </w:r>
    </w:p>
    <w:p w14:paraId="0336001D" w14:textId="77777777" w:rsidR="00EE2D64" w:rsidRPr="00EE2D64" w:rsidRDefault="00EE2D64" w:rsidP="00EE2D64">
      <w:pPr>
        <w:numPr>
          <w:ilvl w:val="1"/>
          <w:numId w:val="14"/>
        </w:numPr>
        <w:rPr>
          <w:lang w:val="en-GB"/>
        </w:rPr>
      </w:pPr>
      <w:r w:rsidRPr="00EE2D64">
        <w:rPr>
          <w:lang w:val="en-GB"/>
        </w:rPr>
        <w:lastRenderedPageBreak/>
        <w:t xml:space="preserve">Contribute to </w:t>
      </w:r>
      <w:r w:rsidRPr="00EE2D64">
        <w:rPr>
          <w:b/>
          <w:bCs/>
          <w:lang w:val="en-GB"/>
        </w:rPr>
        <w:t>data strategy documents, reference architectures, and decision frameworks</w:t>
      </w:r>
      <w:r w:rsidRPr="00EE2D64">
        <w:rPr>
          <w:lang w:val="en-GB"/>
        </w:rPr>
        <w:t>.</w:t>
      </w:r>
    </w:p>
    <w:p w14:paraId="49AEFBAD" w14:textId="77777777" w:rsidR="00EE2D64" w:rsidRPr="00EE2D64" w:rsidRDefault="00EE2D64" w:rsidP="00EE2D64">
      <w:pPr>
        <w:numPr>
          <w:ilvl w:val="1"/>
          <w:numId w:val="14"/>
        </w:numPr>
        <w:rPr>
          <w:lang w:val="en-GB"/>
        </w:rPr>
      </w:pPr>
      <w:r w:rsidRPr="00EE2D64">
        <w:rPr>
          <w:lang w:val="en-GB"/>
        </w:rPr>
        <w:t>Present at internal architecture reviews or external conferences.</w:t>
      </w:r>
    </w:p>
    <w:p w14:paraId="58F9FCF5" w14:textId="77777777" w:rsidR="00EE2D64" w:rsidRPr="00EE2D64" w:rsidRDefault="00EE2D64" w:rsidP="00EE2D64">
      <w:pPr>
        <w:numPr>
          <w:ilvl w:val="0"/>
          <w:numId w:val="14"/>
        </w:numPr>
        <w:rPr>
          <w:lang w:val="en-GB"/>
        </w:rPr>
      </w:pPr>
      <w:r w:rsidRPr="00EE2D64">
        <w:rPr>
          <w:b/>
          <w:bCs/>
          <w:lang w:val="en-GB"/>
        </w:rPr>
        <w:t>Develop Business &amp; Communication Skills</w:t>
      </w:r>
    </w:p>
    <w:p w14:paraId="096A1D12" w14:textId="77777777" w:rsidR="00EE2D64" w:rsidRPr="00EE2D64" w:rsidRDefault="00EE2D64" w:rsidP="00EE2D64">
      <w:pPr>
        <w:numPr>
          <w:ilvl w:val="1"/>
          <w:numId w:val="14"/>
        </w:numPr>
        <w:rPr>
          <w:lang w:val="en-GB"/>
        </w:rPr>
      </w:pPr>
      <w:r w:rsidRPr="00EE2D64">
        <w:rPr>
          <w:lang w:val="en-GB"/>
        </w:rPr>
        <w:t xml:space="preserve">Learn to </w:t>
      </w:r>
      <w:r w:rsidRPr="00EE2D64">
        <w:rPr>
          <w:b/>
          <w:bCs/>
          <w:lang w:val="en-GB"/>
        </w:rPr>
        <w:t>translate data engineering to business language</w:t>
      </w:r>
      <w:r w:rsidRPr="00EE2D64">
        <w:rPr>
          <w:lang w:val="en-GB"/>
        </w:rPr>
        <w:t xml:space="preserve"> (“this platform saves us $2M annually” instead of “we migrated to Spark structured streaming”).</w:t>
      </w:r>
    </w:p>
    <w:p w14:paraId="46E9FBC1" w14:textId="77777777" w:rsidR="00EE2D64" w:rsidRPr="00EE2D64" w:rsidRDefault="00EE2D64" w:rsidP="00EE2D64">
      <w:pPr>
        <w:numPr>
          <w:ilvl w:val="1"/>
          <w:numId w:val="14"/>
        </w:numPr>
        <w:rPr>
          <w:lang w:val="en-GB"/>
        </w:rPr>
      </w:pPr>
      <w:r w:rsidRPr="00EE2D64">
        <w:rPr>
          <w:lang w:val="en-GB"/>
        </w:rPr>
        <w:t>Build relationships with product, finance, compliance, and operations leaders.</w:t>
      </w:r>
    </w:p>
    <w:p w14:paraId="196BE824" w14:textId="77777777" w:rsidR="00EE2D64" w:rsidRPr="00EE2D64" w:rsidRDefault="00EE2D64" w:rsidP="00EE2D64">
      <w:pPr>
        <w:numPr>
          <w:ilvl w:val="0"/>
          <w:numId w:val="14"/>
        </w:numPr>
        <w:rPr>
          <w:lang w:val="en-GB"/>
        </w:rPr>
      </w:pPr>
      <w:r w:rsidRPr="00EE2D64">
        <w:rPr>
          <w:b/>
          <w:bCs/>
          <w:lang w:val="en-GB"/>
        </w:rPr>
        <w:t>Get Exposure to Governance &amp; Compliance</w:t>
      </w:r>
    </w:p>
    <w:p w14:paraId="5BB57C6D" w14:textId="77777777" w:rsidR="00EE2D64" w:rsidRPr="00EE2D64" w:rsidRDefault="00EE2D64" w:rsidP="00EE2D64">
      <w:pPr>
        <w:numPr>
          <w:ilvl w:val="1"/>
          <w:numId w:val="14"/>
        </w:numPr>
        <w:rPr>
          <w:lang w:val="en-GB"/>
        </w:rPr>
      </w:pPr>
      <w:r w:rsidRPr="00EE2D64">
        <w:rPr>
          <w:lang w:val="en-GB"/>
        </w:rPr>
        <w:t xml:space="preserve">Directors are often accountable for </w:t>
      </w:r>
      <w:r w:rsidRPr="00EE2D64">
        <w:rPr>
          <w:b/>
          <w:bCs/>
          <w:lang w:val="en-GB"/>
        </w:rPr>
        <w:t>data security, privacy, lineage, and regulatory readiness (GDPR, CCPA, HIPAA, etc.)</w:t>
      </w:r>
      <w:r w:rsidRPr="00EE2D64">
        <w:rPr>
          <w:lang w:val="en-GB"/>
        </w:rPr>
        <w:t>.</w:t>
      </w:r>
    </w:p>
    <w:p w14:paraId="5C734926" w14:textId="77777777" w:rsidR="00EE2D64" w:rsidRPr="00EE2D64" w:rsidRDefault="00EE2D64" w:rsidP="00EE2D64">
      <w:pPr>
        <w:numPr>
          <w:ilvl w:val="1"/>
          <w:numId w:val="14"/>
        </w:numPr>
        <w:rPr>
          <w:lang w:val="en-GB"/>
        </w:rPr>
      </w:pPr>
      <w:r w:rsidRPr="00EE2D64">
        <w:rPr>
          <w:lang w:val="en-GB"/>
        </w:rPr>
        <w:t>If you haven’t yet, lead an initiative in these areas.</w:t>
      </w:r>
    </w:p>
    <w:p w14:paraId="4DCA11B1" w14:textId="77777777" w:rsidR="00EE2D64" w:rsidRPr="00EE2D64" w:rsidRDefault="00EE2D64" w:rsidP="00EE2D64">
      <w:pPr>
        <w:numPr>
          <w:ilvl w:val="0"/>
          <w:numId w:val="14"/>
        </w:numPr>
        <w:rPr>
          <w:lang w:val="en-GB"/>
        </w:rPr>
      </w:pPr>
      <w:r w:rsidRPr="00EE2D64">
        <w:rPr>
          <w:b/>
          <w:bCs/>
          <w:lang w:val="en-GB"/>
        </w:rPr>
        <w:t>Mentorship &amp; Sponsorship</w:t>
      </w:r>
    </w:p>
    <w:p w14:paraId="5C1599CD" w14:textId="77777777" w:rsidR="00EE2D64" w:rsidRPr="00EE2D64" w:rsidRDefault="00EE2D64" w:rsidP="00EE2D64">
      <w:pPr>
        <w:numPr>
          <w:ilvl w:val="1"/>
          <w:numId w:val="14"/>
        </w:numPr>
        <w:rPr>
          <w:lang w:val="en-GB"/>
        </w:rPr>
      </w:pPr>
      <w:r w:rsidRPr="00EE2D64">
        <w:rPr>
          <w:lang w:val="en-GB"/>
        </w:rPr>
        <w:t xml:space="preserve">Find a </w:t>
      </w:r>
      <w:r w:rsidRPr="00EE2D64">
        <w:rPr>
          <w:b/>
          <w:bCs/>
          <w:lang w:val="en-GB"/>
        </w:rPr>
        <w:t>current director or VP</w:t>
      </w:r>
      <w:r w:rsidRPr="00EE2D64">
        <w:rPr>
          <w:lang w:val="en-GB"/>
        </w:rPr>
        <w:t xml:space="preserve"> to mentor you.</w:t>
      </w:r>
    </w:p>
    <w:p w14:paraId="43BA39E5" w14:textId="77777777" w:rsidR="00EE2D64" w:rsidRPr="00EE2D64" w:rsidRDefault="00EE2D64" w:rsidP="00EE2D64">
      <w:pPr>
        <w:numPr>
          <w:ilvl w:val="1"/>
          <w:numId w:val="14"/>
        </w:numPr>
        <w:rPr>
          <w:lang w:val="en-GB"/>
        </w:rPr>
      </w:pPr>
      <w:r w:rsidRPr="00EE2D64">
        <w:rPr>
          <w:lang w:val="en-GB"/>
        </w:rPr>
        <w:t>Ask them what gaps they see in your profile.</w:t>
      </w:r>
    </w:p>
    <w:p w14:paraId="5A4BD9A9" w14:textId="77777777" w:rsidR="00EE2D64" w:rsidRPr="00EE2D64" w:rsidRDefault="00EE2D64" w:rsidP="00EE2D64">
      <w:pPr>
        <w:numPr>
          <w:ilvl w:val="0"/>
          <w:numId w:val="14"/>
        </w:numPr>
        <w:rPr>
          <w:lang w:val="en-GB"/>
        </w:rPr>
      </w:pPr>
      <w:r w:rsidRPr="00EE2D64">
        <w:rPr>
          <w:b/>
          <w:bCs/>
          <w:lang w:val="en-GB"/>
        </w:rPr>
        <w:t>Position Your Experience</w:t>
      </w:r>
    </w:p>
    <w:p w14:paraId="2AEA0F93" w14:textId="77777777" w:rsidR="00EE2D64" w:rsidRPr="00EE2D64" w:rsidRDefault="00EE2D64" w:rsidP="00EE2D64">
      <w:pPr>
        <w:numPr>
          <w:ilvl w:val="1"/>
          <w:numId w:val="14"/>
        </w:numPr>
        <w:rPr>
          <w:lang w:val="en-GB"/>
        </w:rPr>
      </w:pPr>
      <w:r w:rsidRPr="00EE2D64">
        <w:rPr>
          <w:lang w:val="en-GB"/>
        </w:rPr>
        <w:t xml:space="preserve">Frame your current impact in </w:t>
      </w:r>
      <w:r w:rsidRPr="00EE2D64">
        <w:rPr>
          <w:b/>
          <w:bCs/>
          <w:lang w:val="en-GB"/>
        </w:rPr>
        <w:t>director language</w:t>
      </w:r>
      <w:r w:rsidRPr="00EE2D64">
        <w:rPr>
          <w:lang w:val="en-GB"/>
        </w:rPr>
        <w:t>:</w:t>
      </w:r>
    </w:p>
    <w:p w14:paraId="70643272" w14:textId="77777777" w:rsidR="00EE2D64" w:rsidRPr="00EE2D64" w:rsidRDefault="00EE2D64" w:rsidP="00EE2D64">
      <w:pPr>
        <w:numPr>
          <w:ilvl w:val="2"/>
          <w:numId w:val="14"/>
        </w:numPr>
        <w:rPr>
          <w:lang w:val="en-GB"/>
        </w:rPr>
      </w:pPr>
      <w:r w:rsidRPr="00EE2D64">
        <w:rPr>
          <w:lang w:val="en-GB"/>
        </w:rPr>
        <w:t xml:space="preserve">Instead of: </w:t>
      </w:r>
      <w:r w:rsidRPr="00EE2D64">
        <w:rPr>
          <w:i/>
          <w:iCs/>
          <w:lang w:val="en-GB"/>
        </w:rPr>
        <w:t>“Built streaming pipelines with Kafka &amp; Spark.”</w:t>
      </w:r>
    </w:p>
    <w:p w14:paraId="4EF03A85" w14:textId="77777777" w:rsidR="00EE2D64" w:rsidRPr="00EE2D64" w:rsidRDefault="00EE2D64" w:rsidP="00EE2D64">
      <w:pPr>
        <w:numPr>
          <w:ilvl w:val="2"/>
          <w:numId w:val="14"/>
        </w:numPr>
        <w:rPr>
          <w:lang w:val="en-GB"/>
        </w:rPr>
      </w:pPr>
      <w:r w:rsidRPr="00EE2D64">
        <w:rPr>
          <w:lang w:val="en-GB"/>
        </w:rPr>
        <w:t xml:space="preserve">Say: </w:t>
      </w:r>
      <w:r w:rsidRPr="00EE2D64">
        <w:rPr>
          <w:i/>
          <w:iCs/>
          <w:lang w:val="en-GB"/>
        </w:rPr>
        <w:t>“Defined real-time data platform strategy, enabling 5 teams to deliver insights within seconds instead of hours.”</w:t>
      </w:r>
    </w:p>
    <w:p w14:paraId="7101EAF0" w14:textId="77777777" w:rsidR="00EE2D64" w:rsidRPr="00EE2D64" w:rsidRDefault="00000000" w:rsidP="00EE2D64">
      <w:pPr>
        <w:rPr>
          <w:lang w:val="en-GB"/>
        </w:rPr>
      </w:pPr>
      <w:r>
        <w:rPr>
          <w:lang w:val="en-GB"/>
        </w:rPr>
        <w:pict w14:anchorId="29DC86D0">
          <v:rect id="_x0000_i1029" style="width:0;height:1.5pt" o:hralign="center" o:hrstd="t" o:hr="t" fillcolor="#a0a0a0" stroked="f"/>
        </w:pict>
      </w:r>
    </w:p>
    <w:p w14:paraId="719EE53B" w14:textId="77777777" w:rsidR="00EE2D64" w:rsidRPr="00EE2D64" w:rsidRDefault="00EE2D64" w:rsidP="00EE2D64">
      <w:pPr>
        <w:rPr>
          <w:b/>
          <w:bCs/>
          <w:lang w:val="en-GB"/>
        </w:rPr>
      </w:pPr>
      <w:r w:rsidRPr="00EE2D64">
        <w:rPr>
          <w:rFonts w:ascii="Segoe UI Emoji" w:hAnsi="Segoe UI Emoji" w:cs="Segoe UI Emoji"/>
          <w:b/>
          <w:bCs/>
          <w:lang w:val="en-GB"/>
        </w:rPr>
        <w:t>🚀</w:t>
      </w:r>
      <w:r w:rsidRPr="00EE2D64">
        <w:rPr>
          <w:b/>
          <w:bCs/>
          <w:lang w:val="en-GB"/>
        </w:rPr>
        <w:t xml:space="preserve"> Optional Accelerators</w:t>
      </w:r>
    </w:p>
    <w:p w14:paraId="77CD05EF" w14:textId="77777777" w:rsidR="00EE2D64" w:rsidRPr="00EE2D64" w:rsidRDefault="00EE2D64" w:rsidP="00EE2D64">
      <w:pPr>
        <w:numPr>
          <w:ilvl w:val="0"/>
          <w:numId w:val="15"/>
        </w:numPr>
        <w:rPr>
          <w:lang w:val="en-GB"/>
        </w:rPr>
      </w:pPr>
      <w:r w:rsidRPr="00EE2D64">
        <w:rPr>
          <w:lang w:val="en-GB"/>
        </w:rPr>
        <w:t xml:space="preserve">Certifications (not mandatory, but can signal readiness): </w:t>
      </w:r>
      <w:r w:rsidRPr="00EE2D64">
        <w:rPr>
          <w:b/>
          <w:bCs/>
          <w:lang w:val="en-GB"/>
        </w:rPr>
        <w:t>AWS Data Analytics Specialty, GCP Professional Data Engineer, DAMA Certified Data Management Professional (CDMP)</w:t>
      </w:r>
      <w:r w:rsidRPr="00EE2D64">
        <w:rPr>
          <w:lang w:val="en-GB"/>
        </w:rPr>
        <w:t>.</w:t>
      </w:r>
    </w:p>
    <w:p w14:paraId="0F69AB9F" w14:textId="77777777" w:rsidR="00EE2D64" w:rsidRPr="00EE2D64" w:rsidRDefault="00EE2D64" w:rsidP="00EE2D64">
      <w:pPr>
        <w:numPr>
          <w:ilvl w:val="0"/>
          <w:numId w:val="15"/>
        </w:numPr>
        <w:rPr>
          <w:lang w:val="en-GB"/>
        </w:rPr>
      </w:pPr>
      <w:r w:rsidRPr="00EE2D64">
        <w:rPr>
          <w:lang w:val="en-GB"/>
        </w:rPr>
        <w:t xml:space="preserve">Publish internal whitepapers or external blog posts on </w:t>
      </w:r>
      <w:r w:rsidRPr="00EE2D64">
        <w:rPr>
          <w:b/>
          <w:bCs/>
          <w:lang w:val="en-GB"/>
        </w:rPr>
        <w:t>data architecture best practices</w:t>
      </w:r>
      <w:r w:rsidRPr="00EE2D64">
        <w:rPr>
          <w:lang w:val="en-GB"/>
        </w:rPr>
        <w:t>.</w:t>
      </w:r>
    </w:p>
    <w:p w14:paraId="63E9A7BC" w14:textId="77777777" w:rsidR="00EE2D64" w:rsidRPr="00EE2D64" w:rsidRDefault="00EE2D64" w:rsidP="00EE2D64">
      <w:pPr>
        <w:numPr>
          <w:ilvl w:val="0"/>
          <w:numId w:val="15"/>
        </w:numPr>
        <w:rPr>
          <w:lang w:val="en-GB"/>
        </w:rPr>
      </w:pPr>
      <w:r w:rsidRPr="00EE2D64">
        <w:rPr>
          <w:lang w:val="en-GB"/>
        </w:rPr>
        <w:t xml:space="preserve">Take leadership courses (Harvard </w:t>
      </w:r>
      <w:proofErr w:type="spellStart"/>
      <w:r w:rsidRPr="00EE2D64">
        <w:rPr>
          <w:lang w:val="en-GB"/>
        </w:rPr>
        <w:t>ManageMentor</w:t>
      </w:r>
      <w:proofErr w:type="spellEnd"/>
      <w:r w:rsidRPr="00EE2D64">
        <w:rPr>
          <w:lang w:val="en-GB"/>
        </w:rPr>
        <w:t>, Coursera leadership tracks, or internal company programs).</w:t>
      </w:r>
    </w:p>
    <w:p w14:paraId="4692D5F9" w14:textId="77777777" w:rsidR="00DB30B5" w:rsidRDefault="00DB30B5" w:rsidP="0064447C"/>
    <w:p w14:paraId="6136D25F" w14:textId="77777777" w:rsidR="00647176" w:rsidRDefault="00647176" w:rsidP="0064447C"/>
    <w:p w14:paraId="39F75A55" w14:textId="77777777" w:rsidR="003758E4" w:rsidRPr="003758E4" w:rsidRDefault="003758E4" w:rsidP="003758E4">
      <w:pPr>
        <w:rPr>
          <w:b/>
          <w:bCs/>
          <w:lang w:val="en-GB"/>
        </w:rPr>
      </w:pPr>
      <w:r w:rsidRPr="003758E4">
        <w:rPr>
          <w:b/>
          <w:bCs/>
          <w:lang w:val="en-GB"/>
        </w:rPr>
        <w:t>Phase 1: Foundation &amp; Vision (Weeks 1–4)</w:t>
      </w:r>
    </w:p>
    <w:p w14:paraId="61515109" w14:textId="77777777" w:rsidR="003758E4" w:rsidRPr="003758E4" w:rsidRDefault="003758E4" w:rsidP="003758E4">
      <w:pPr>
        <w:numPr>
          <w:ilvl w:val="0"/>
          <w:numId w:val="29"/>
        </w:numPr>
        <w:rPr>
          <w:lang w:val="en-GB"/>
        </w:rPr>
      </w:pPr>
      <w:r w:rsidRPr="003758E4">
        <w:rPr>
          <w:b/>
          <w:bCs/>
          <w:lang w:val="en-GB"/>
        </w:rPr>
        <w:t>Ten Characteristics of a Modern Data Architecture</w:t>
      </w:r>
      <w:r w:rsidRPr="003758E4">
        <w:rPr>
          <w:lang w:val="en-GB"/>
        </w:rPr>
        <w:t xml:space="preserve"> – </w:t>
      </w:r>
      <w:hyperlink r:id="rId5" w:tgtFrame="_new" w:history="1">
        <w:r w:rsidRPr="003758E4">
          <w:rPr>
            <w:rStyle w:val="Hyperlink"/>
            <w:lang w:val="en-GB"/>
          </w:rPr>
          <w:t>Read here</w:t>
        </w:r>
      </w:hyperlink>
    </w:p>
    <w:p w14:paraId="079E9E2A" w14:textId="77777777" w:rsidR="003758E4" w:rsidRPr="003758E4" w:rsidRDefault="003758E4" w:rsidP="003758E4">
      <w:pPr>
        <w:numPr>
          <w:ilvl w:val="0"/>
          <w:numId w:val="29"/>
        </w:numPr>
        <w:rPr>
          <w:lang w:val="en-GB"/>
        </w:rPr>
      </w:pPr>
      <w:r w:rsidRPr="003758E4">
        <w:rPr>
          <w:b/>
          <w:bCs/>
          <w:lang w:val="en-GB"/>
        </w:rPr>
        <w:t>Principles of Good Data Architecture (Medium)</w:t>
      </w:r>
      <w:r w:rsidRPr="003758E4">
        <w:rPr>
          <w:lang w:val="en-GB"/>
        </w:rPr>
        <w:t xml:space="preserve"> – </w:t>
      </w:r>
      <w:hyperlink r:id="rId6" w:tgtFrame="_new" w:history="1">
        <w:r w:rsidRPr="003758E4">
          <w:rPr>
            <w:rStyle w:val="Hyperlink"/>
            <w:lang w:val="en-GB"/>
          </w:rPr>
          <w:t>Read here</w:t>
        </w:r>
      </w:hyperlink>
    </w:p>
    <w:p w14:paraId="6B266734" w14:textId="77777777" w:rsidR="003758E4" w:rsidRPr="003758E4" w:rsidRDefault="003758E4" w:rsidP="003758E4">
      <w:pPr>
        <w:numPr>
          <w:ilvl w:val="0"/>
          <w:numId w:val="29"/>
        </w:numPr>
        <w:rPr>
          <w:lang w:val="en-GB"/>
        </w:rPr>
      </w:pPr>
      <w:r w:rsidRPr="003758E4">
        <w:rPr>
          <w:b/>
          <w:bCs/>
          <w:lang w:val="en-GB"/>
        </w:rPr>
        <w:t>Atlan’s Data Architect Roles &amp; Responsibilities Guide</w:t>
      </w:r>
      <w:r w:rsidRPr="003758E4">
        <w:rPr>
          <w:lang w:val="en-GB"/>
        </w:rPr>
        <w:t xml:space="preserve"> – </w:t>
      </w:r>
      <w:hyperlink r:id="rId7" w:tgtFrame="_new" w:history="1">
        <w:r w:rsidRPr="003758E4">
          <w:rPr>
            <w:rStyle w:val="Hyperlink"/>
            <w:lang w:val="en-GB"/>
          </w:rPr>
          <w:t>Read here</w:t>
        </w:r>
      </w:hyperlink>
    </w:p>
    <w:p w14:paraId="3B522DB4" w14:textId="77777777" w:rsidR="003758E4" w:rsidRPr="003758E4" w:rsidRDefault="003758E4" w:rsidP="003758E4">
      <w:pPr>
        <w:numPr>
          <w:ilvl w:val="0"/>
          <w:numId w:val="29"/>
        </w:numPr>
        <w:rPr>
          <w:lang w:val="en-GB"/>
        </w:rPr>
      </w:pPr>
      <w:r w:rsidRPr="003758E4">
        <w:rPr>
          <w:b/>
          <w:bCs/>
          <w:lang w:val="en-GB"/>
        </w:rPr>
        <w:t>The Data Warehouse Toolkit (Ralph Kimball)</w:t>
      </w:r>
      <w:r w:rsidRPr="003758E4">
        <w:rPr>
          <w:lang w:val="en-GB"/>
        </w:rPr>
        <w:t xml:space="preserve"> – </w:t>
      </w:r>
      <w:hyperlink r:id="rId8" w:tgtFrame="_new" w:history="1">
        <w:r w:rsidRPr="003758E4">
          <w:rPr>
            <w:rStyle w:val="Hyperlink"/>
            <w:lang w:val="en-GB"/>
          </w:rPr>
          <w:t>Book link</w:t>
        </w:r>
      </w:hyperlink>
    </w:p>
    <w:p w14:paraId="5AB016F3" w14:textId="77777777" w:rsidR="003758E4" w:rsidRPr="003758E4" w:rsidRDefault="003758E4" w:rsidP="003758E4">
      <w:pPr>
        <w:numPr>
          <w:ilvl w:val="0"/>
          <w:numId w:val="29"/>
        </w:numPr>
        <w:rPr>
          <w:lang w:val="en-GB"/>
        </w:rPr>
      </w:pPr>
      <w:r w:rsidRPr="003758E4">
        <w:rPr>
          <w:b/>
          <w:bCs/>
          <w:lang w:val="en-GB"/>
        </w:rPr>
        <w:t>Coursera: Data Engineering Foundations</w:t>
      </w:r>
      <w:r w:rsidRPr="003758E4">
        <w:rPr>
          <w:lang w:val="en-GB"/>
        </w:rPr>
        <w:t xml:space="preserve"> – </w:t>
      </w:r>
      <w:hyperlink r:id="rId9" w:tgtFrame="_new" w:history="1">
        <w:r w:rsidRPr="003758E4">
          <w:rPr>
            <w:rStyle w:val="Hyperlink"/>
            <w:lang w:val="en-GB"/>
          </w:rPr>
          <w:t>Course link</w:t>
        </w:r>
      </w:hyperlink>
    </w:p>
    <w:p w14:paraId="306D49D6" w14:textId="77777777" w:rsidR="003758E4" w:rsidRPr="003758E4" w:rsidRDefault="003758E4" w:rsidP="003758E4">
      <w:pPr>
        <w:numPr>
          <w:ilvl w:val="0"/>
          <w:numId w:val="29"/>
        </w:numPr>
        <w:rPr>
          <w:lang w:val="en-GB"/>
        </w:rPr>
      </w:pPr>
      <w:r w:rsidRPr="003758E4">
        <w:rPr>
          <w:b/>
          <w:bCs/>
          <w:lang w:val="en-GB"/>
        </w:rPr>
        <w:t>MIT Professional Program: Data Leadership</w:t>
      </w:r>
      <w:r w:rsidRPr="003758E4">
        <w:rPr>
          <w:lang w:val="en-GB"/>
        </w:rPr>
        <w:t xml:space="preserve"> – </w:t>
      </w:r>
      <w:hyperlink r:id="rId10" w:tgtFrame="_new" w:history="1">
        <w:r w:rsidRPr="003758E4">
          <w:rPr>
            <w:rStyle w:val="Hyperlink"/>
            <w:lang w:val="en-GB"/>
          </w:rPr>
          <w:t>Program link</w:t>
        </w:r>
      </w:hyperlink>
    </w:p>
    <w:p w14:paraId="6BB65D3F" w14:textId="77777777" w:rsidR="003758E4" w:rsidRPr="003758E4" w:rsidRDefault="00000000" w:rsidP="003758E4">
      <w:pPr>
        <w:rPr>
          <w:lang w:val="en-GB"/>
        </w:rPr>
      </w:pPr>
      <w:r>
        <w:rPr>
          <w:lang w:val="en-GB"/>
        </w:rPr>
        <w:pict w14:anchorId="3EFD302D">
          <v:rect id="_x0000_i1030" style="width:0;height:1.5pt" o:hralign="center" o:hrstd="t" o:hr="t" fillcolor="#a0a0a0" stroked="f"/>
        </w:pict>
      </w:r>
    </w:p>
    <w:p w14:paraId="4E24372B" w14:textId="77777777" w:rsidR="003758E4" w:rsidRPr="003758E4" w:rsidRDefault="003758E4" w:rsidP="003758E4">
      <w:pPr>
        <w:rPr>
          <w:b/>
          <w:bCs/>
          <w:lang w:val="en-GB"/>
        </w:rPr>
      </w:pPr>
      <w:r w:rsidRPr="003758E4">
        <w:rPr>
          <w:rFonts w:ascii="Segoe UI Emoji" w:hAnsi="Segoe UI Emoji" w:cs="Segoe UI Emoji"/>
          <w:b/>
          <w:bCs/>
          <w:lang w:val="en-GB"/>
        </w:rPr>
        <w:t>🏗️</w:t>
      </w:r>
      <w:r w:rsidRPr="003758E4">
        <w:rPr>
          <w:b/>
          <w:bCs/>
          <w:lang w:val="en-GB"/>
        </w:rPr>
        <w:t xml:space="preserve"> Phase 2: Architecture &amp; Governance Mastery (Weeks 5–8)</w:t>
      </w:r>
    </w:p>
    <w:p w14:paraId="5E653B12" w14:textId="77777777" w:rsidR="003758E4" w:rsidRPr="003758E4" w:rsidRDefault="003758E4" w:rsidP="003758E4">
      <w:pPr>
        <w:numPr>
          <w:ilvl w:val="0"/>
          <w:numId w:val="30"/>
        </w:numPr>
        <w:rPr>
          <w:lang w:val="en-GB"/>
        </w:rPr>
      </w:pPr>
      <w:r w:rsidRPr="003758E4">
        <w:rPr>
          <w:b/>
          <w:bCs/>
          <w:lang w:val="en-GB"/>
        </w:rPr>
        <w:t>Data Mesh: A Systematic Gray Literature Review (</w:t>
      </w:r>
      <w:proofErr w:type="spellStart"/>
      <w:r w:rsidRPr="003758E4">
        <w:rPr>
          <w:b/>
          <w:bCs/>
          <w:lang w:val="en-GB"/>
        </w:rPr>
        <w:t>arXiv</w:t>
      </w:r>
      <w:proofErr w:type="spellEnd"/>
      <w:r w:rsidRPr="003758E4">
        <w:rPr>
          <w:b/>
          <w:bCs/>
          <w:lang w:val="en-GB"/>
        </w:rPr>
        <w:t>)</w:t>
      </w:r>
      <w:r w:rsidRPr="003758E4">
        <w:rPr>
          <w:lang w:val="en-GB"/>
        </w:rPr>
        <w:t xml:space="preserve"> – </w:t>
      </w:r>
      <w:hyperlink r:id="rId11" w:tgtFrame="_new" w:history="1">
        <w:r w:rsidRPr="003758E4">
          <w:rPr>
            <w:rStyle w:val="Hyperlink"/>
            <w:lang w:val="en-GB"/>
          </w:rPr>
          <w:t>Paper link</w:t>
        </w:r>
      </w:hyperlink>
    </w:p>
    <w:p w14:paraId="6C980232" w14:textId="77777777" w:rsidR="003758E4" w:rsidRPr="003758E4" w:rsidRDefault="003758E4" w:rsidP="003758E4">
      <w:pPr>
        <w:numPr>
          <w:ilvl w:val="0"/>
          <w:numId w:val="30"/>
        </w:numPr>
        <w:rPr>
          <w:lang w:val="en-GB"/>
        </w:rPr>
      </w:pPr>
      <w:r w:rsidRPr="003758E4">
        <w:rPr>
          <w:b/>
          <w:bCs/>
          <w:lang w:val="en-GB"/>
        </w:rPr>
        <w:t>DAMA-DMBOK (Data Management Body of Knowledge)</w:t>
      </w:r>
      <w:r w:rsidRPr="003758E4">
        <w:rPr>
          <w:lang w:val="en-GB"/>
        </w:rPr>
        <w:t xml:space="preserve"> – </w:t>
      </w:r>
      <w:hyperlink r:id="rId12" w:tgtFrame="_new" w:history="1">
        <w:r w:rsidRPr="003758E4">
          <w:rPr>
            <w:rStyle w:val="Hyperlink"/>
            <w:lang w:val="en-GB"/>
          </w:rPr>
          <w:t>Book link</w:t>
        </w:r>
      </w:hyperlink>
    </w:p>
    <w:p w14:paraId="1E991E25" w14:textId="77777777" w:rsidR="003758E4" w:rsidRPr="003758E4" w:rsidRDefault="003758E4" w:rsidP="003758E4">
      <w:pPr>
        <w:numPr>
          <w:ilvl w:val="0"/>
          <w:numId w:val="30"/>
        </w:numPr>
        <w:rPr>
          <w:lang w:val="en-GB"/>
        </w:rPr>
      </w:pPr>
      <w:r w:rsidRPr="003758E4">
        <w:rPr>
          <w:b/>
          <w:bCs/>
          <w:lang w:val="en-GB"/>
        </w:rPr>
        <w:t>Why Data Architects Are Key to Modern Enterprises (CIO Influence)</w:t>
      </w:r>
      <w:r w:rsidRPr="003758E4">
        <w:rPr>
          <w:lang w:val="en-GB"/>
        </w:rPr>
        <w:t xml:space="preserve"> – </w:t>
      </w:r>
      <w:hyperlink r:id="rId13" w:tgtFrame="_new" w:history="1">
        <w:r w:rsidRPr="003758E4">
          <w:rPr>
            <w:rStyle w:val="Hyperlink"/>
            <w:lang w:val="en-GB"/>
          </w:rPr>
          <w:t>Read here</w:t>
        </w:r>
      </w:hyperlink>
    </w:p>
    <w:p w14:paraId="73262D28" w14:textId="77777777" w:rsidR="003758E4" w:rsidRPr="003758E4" w:rsidRDefault="003758E4" w:rsidP="003758E4">
      <w:pPr>
        <w:numPr>
          <w:ilvl w:val="0"/>
          <w:numId w:val="30"/>
        </w:numPr>
        <w:rPr>
          <w:lang w:val="en-GB"/>
        </w:rPr>
      </w:pPr>
      <w:proofErr w:type="spellStart"/>
      <w:r w:rsidRPr="003758E4">
        <w:rPr>
          <w:b/>
          <w:bCs/>
          <w:lang w:val="en-GB"/>
        </w:rPr>
        <w:t>Datacamp</w:t>
      </w:r>
      <w:proofErr w:type="spellEnd"/>
      <w:r w:rsidRPr="003758E4">
        <w:rPr>
          <w:b/>
          <w:bCs/>
          <w:lang w:val="en-GB"/>
        </w:rPr>
        <w:t xml:space="preserve">: Data </w:t>
      </w:r>
      <w:proofErr w:type="spellStart"/>
      <w:r w:rsidRPr="003758E4">
        <w:rPr>
          <w:b/>
          <w:bCs/>
          <w:lang w:val="en-GB"/>
        </w:rPr>
        <w:t>Modeling</w:t>
      </w:r>
      <w:proofErr w:type="spellEnd"/>
      <w:r w:rsidRPr="003758E4">
        <w:rPr>
          <w:b/>
          <w:bCs/>
          <w:lang w:val="en-GB"/>
        </w:rPr>
        <w:t xml:space="preserve"> for Data Warehouses</w:t>
      </w:r>
      <w:r w:rsidRPr="003758E4">
        <w:rPr>
          <w:lang w:val="en-GB"/>
        </w:rPr>
        <w:t xml:space="preserve"> – Course link</w:t>
      </w:r>
    </w:p>
    <w:p w14:paraId="1A9F4ED2" w14:textId="77777777" w:rsidR="003758E4" w:rsidRPr="003758E4" w:rsidRDefault="003758E4" w:rsidP="003758E4">
      <w:pPr>
        <w:numPr>
          <w:ilvl w:val="0"/>
          <w:numId w:val="30"/>
        </w:numPr>
        <w:rPr>
          <w:lang w:val="en-GB"/>
        </w:rPr>
      </w:pPr>
      <w:proofErr w:type="spellStart"/>
      <w:r w:rsidRPr="003758E4">
        <w:rPr>
          <w:b/>
          <w:bCs/>
          <w:lang w:val="en-GB"/>
        </w:rPr>
        <w:t>Datacamp</w:t>
      </w:r>
      <w:proofErr w:type="spellEnd"/>
      <w:r w:rsidRPr="003758E4">
        <w:rPr>
          <w:b/>
          <w:bCs/>
          <w:lang w:val="en-GB"/>
        </w:rPr>
        <w:t>: Data Engineering on AWS</w:t>
      </w:r>
      <w:r w:rsidRPr="003758E4">
        <w:rPr>
          <w:lang w:val="en-GB"/>
        </w:rPr>
        <w:t xml:space="preserve"> – Course link</w:t>
      </w:r>
    </w:p>
    <w:p w14:paraId="6C9F885B" w14:textId="77777777" w:rsidR="003758E4" w:rsidRPr="003758E4" w:rsidRDefault="003758E4" w:rsidP="003758E4">
      <w:pPr>
        <w:numPr>
          <w:ilvl w:val="0"/>
          <w:numId w:val="30"/>
        </w:numPr>
        <w:rPr>
          <w:lang w:val="en-GB"/>
        </w:rPr>
      </w:pPr>
      <w:r w:rsidRPr="003758E4">
        <w:rPr>
          <w:b/>
          <w:bCs/>
          <w:lang w:val="en-GB"/>
        </w:rPr>
        <w:t>DAMA Certified Data Management Professional (CDMP)</w:t>
      </w:r>
      <w:r w:rsidRPr="003758E4">
        <w:rPr>
          <w:lang w:val="en-GB"/>
        </w:rPr>
        <w:t xml:space="preserve"> – Certification info</w:t>
      </w:r>
    </w:p>
    <w:p w14:paraId="3F3F027F" w14:textId="77777777" w:rsidR="003758E4" w:rsidRPr="003758E4" w:rsidRDefault="00000000" w:rsidP="003758E4">
      <w:pPr>
        <w:rPr>
          <w:lang w:val="en-GB"/>
        </w:rPr>
      </w:pPr>
      <w:r>
        <w:rPr>
          <w:lang w:val="en-GB"/>
        </w:rPr>
        <w:pict w14:anchorId="122DF528">
          <v:rect id="_x0000_i1031" style="width:0;height:1.5pt" o:hralign="center" o:hrstd="t" o:hr="t" fillcolor="#a0a0a0" stroked="f"/>
        </w:pict>
      </w:r>
    </w:p>
    <w:p w14:paraId="6F4F8A4A" w14:textId="77777777" w:rsidR="003758E4" w:rsidRPr="003758E4" w:rsidRDefault="003758E4" w:rsidP="003758E4">
      <w:pPr>
        <w:rPr>
          <w:b/>
          <w:bCs/>
          <w:lang w:val="en-GB"/>
        </w:rPr>
      </w:pPr>
      <w:r w:rsidRPr="003758E4">
        <w:rPr>
          <w:rFonts w:ascii="Segoe UI Emoji" w:hAnsi="Segoe UI Emoji" w:cs="Segoe UI Emoji"/>
          <w:b/>
          <w:bCs/>
          <w:lang w:val="en-GB"/>
        </w:rPr>
        <w:t>📊</w:t>
      </w:r>
      <w:r w:rsidRPr="003758E4">
        <w:rPr>
          <w:b/>
          <w:bCs/>
          <w:lang w:val="en-GB"/>
        </w:rPr>
        <w:t xml:space="preserve"> Phase 3: Leadership &amp; Strategy (Weeks 9–12)</w:t>
      </w:r>
    </w:p>
    <w:p w14:paraId="59793603" w14:textId="77777777" w:rsidR="003758E4" w:rsidRPr="003758E4" w:rsidRDefault="003758E4" w:rsidP="003758E4">
      <w:pPr>
        <w:numPr>
          <w:ilvl w:val="0"/>
          <w:numId w:val="31"/>
        </w:numPr>
        <w:rPr>
          <w:lang w:val="en-GB"/>
        </w:rPr>
      </w:pPr>
      <w:r w:rsidRPr="003758E4">
        <w:rPr>
          <w:b/>
          <w:bCs/>
          <w:lang w:val="en-GB"/>
        </w:rPr>
        <w:t>Lead Data Engineer Career Guide (Medium)</w:t>
      </w:r>
      <w:r w:rsidRPr="003758E4">
        <w:rPr>
          <w:lang w:val="en-GB"/>
        </w:rPr>
        <w:t xml:space="preserve"> – </w:t>
      </w:r>
      <w:hyperlink r:id="rId14" w:tgtFrame="_new" w:history="1">
        <w:r w:rsidRPr="003758E4">
          <w:rPr>
            <w:rStyle w:val="Hyperlink"/>
            <w:lang w:val="en-GB"/>
          </w:rPr>
          <w:t>Read here</w:t>
        </w:r>
      </w:hyperlink>
    </w:p>
    <w:p w14:paraId="1A19F81E" w14:textId="77777777" w:rsidR="003758E4" w:rsidRPr="003758E4" w:rsidRDefault="003758E4" w:rsidP="003758E4">
      <w:pPr>
        <w:numPr>
          <w:ilvl w:val="0"/>
          <w:numId w:val="31"/>
        </w:numPr>
        <w:rPr>
          <w:lang w:val="en-GB"/>
        </w:rPr>
      </w:pPr>
      <w:r w:rsidRPr="003758E4">
        <w:rPr>
          <w:b/>
          <w:bCs/>
          <w:lang w:val="en-GB"/>
        </w:rPr>
        <w:t>The Data Management Playbook (Steve Hoberman)</w:t>
      </w:r>
      <w:r w:rsidRPr="003758E4">
        <w:rPr>
          <w:lang w:val="en-GB"/>
        </w:rPr>
        <w:t xml:space="preserve"> – </w:t>
      </w:r>
      <w:hyperlink r:id="rId15" w:tgtFrame="_new" w:history="1">
        <w:r w:rsidRPr="003758E4">
          <w:rPr>
            <w:rStyle w:val="Hyperlink"/>
            <w:lang w:val="en-GB"/>
          </w:rPr>
          <w:t>Book link</w:t>
        </w:r>
      </w:hyperlink>
    </w:p>
    <w:p w14:paraId="7150675E" w14:textId="77777777" w:rsidR="003758E4" w:rsidRPr="003758E4" w:rsidRDefault="003758E4" w:rsidP="003758E4">
      <w:pPr>
        <w:numPr>
          <w:ilvl w:val="0"/>
          <w:numId w:val="31"/>
        </w:numPr>
        <w:rPr>
          <w:lang w:val="en-GB"/>
        </w:rPr>
      </w:pPr>
      <w:r w:rsidRPr="003758E4">
        <w:rPr>
          <w:b/>
          <w:bCs/>
          <w:lang w:val="en-GB"/>
        </w:rPr>
        <w:t>Harvard Business Review – Data &amp; Analytics Leadership Articles</w:t>
      </w:r>
      <w:r w:rsidRPr="003758E4">
        <w:rPr>
          <w:lang w:val="en-GB"/>
        </w:rPr>
        <w:t xml:space="preserve"> – </w:t>
      </w:r>
      <w:hyperlink r:id="rId16" w:tgtFrame="_new" w:history="1">
        <w:r w:rsidRPr="003758E4">
          <w:rPr>
            <w:rStyle w:val="Hyperlink"/>
            <w:lang w:val="en-GB"/>
          </w:rPr>
          <w:t>Browse here</w:t>
        </w:r>
      </w:hyperlink>
    </w:p>
    <w:p w14:paraId="349A8480" w14:textId="77777777" w:rsidR="003758E4" w:rsidRPr="003758E4" w:rsidRDefault="003758E4" w:rsidP="003758E4">
      <w:pPr>
        <w:numPr>
          <w:ilvl w:val="0"/>
          <w:numId w:val="31"/>
        </w:numPr>
        <w:rPr>
          <w:lang w:val="en-GB"/>
        </w:rPr>
      </w:pPr>
      <w:r w:rsidRPr="003758E4">
        <w:rPr>
          <w:b/>
          <w:bCs/>
          <w:lang w:val="en-GB"/>
        </w:rPr>
        <w:t>LinkedIn Learning: Executive Presence for Technical Leaders</w:t>
      </w:r>
      <w:r w:rsidRPr="003758E4">
        <w:rPr>
          <w:lang w:val="en-GB"/>
        </w:rPr>
        <w:t xml:space="preserve"> – </w:t>
      </w:r>
      <w:hyperlink r:id="rId17" w:tgtFrame="_new" w:history="1">
        <w:r w:rsidRPr="003758E4">
          <w:rPr>
            <w:rStyle w:val="Hyperlink"/>
            <w:lang w:val="en-GB"/>
          </w:rPr>
          <w:t>Course link</w:t>
        </w:r>
      </w:hyperlink>
    </w:p>
    <w:p w14:paraId="26D9E603" w14:textId="77777777" w:rsidR="003758E4" w:rsidRPr="003758E4" w:rsidRDefault="003758E4" w:rsidP="003758E4">
      <w:pPr>
        <w:numPr>
          <w:ilvl w:val="0"/>
          <w:numId w:val="31"/>
        </w:numPr>
        <w:rPr>
          <w:lang w:val="en-GB"/>
        </w:rPr>
      </w:pPr>
      <w:r w:rsidRPr="003758E4">
        <w:rPr>
          <w:b/>
          <w:bCs/>
          <w:lang w:val="en-GB"/>
        </w:rPr>
        <w:t>Coursera: Strategic Leadership and Management Specialization</w:t>
      </w:r>
      <w:r w:rsidRPr="003758E4">
        <w:rPr>
          <w:lang w:val="en-GB"/>
        </w:rPr>
        <w:t xml:space="preserve"> – </w:t>
      </w:r>
      <w:hyperlink r:id="rId18" w:tgtFrame="_new" w:history="1">
        <w:r w:rsidRPr="003758E4">
          <w:rPr>
            <w:rStyle w:val="Hyperlink"/>
            <w:lang w:val="en-GB"/>
          </w:rPr>
          <w:t>Course link</w:t>
        </w:r>
      </w:hyperlink>
    </w:p>
    <w:p w14:paraId="1059CDD2" w14:textId="77777777" w:rsidR="003758E4" w:rsidRPr="003758E4" w:rsidRDefault="00000000" w:rsidP="003758E4">
      <w:pPr>
        <w:rPr>
          <w:lang w:val="en-GB"/>
        </w:rPr>
      </w:pPr>
      <w:r>
        <w:rPr>
          <w:lang w:val="en-GB"/>
        </w:rPr>
        <w:pict w14:anchorId="0822CBF6">
          <v:rect id="_x0000_i1032" style="width:0;height:1.5pt" o:hralign="center" o:hrstd="t" o:hr="t" fillcolor="#a0a0a0" stroked="f"/>
        </w:pict>
      </w:r>
    </w:p>
    <w:p w14:paraId="6039A4C3" w14:textId="77777777" w:rsidR="003758E4" w:rsidRPr="003758E4" w:rsidRDefault="003758E4" w:rsidP="003758E4">
      <w:pPr>
        <w:rPr>
          <w:b/>
          <w:bCs/>
          <w:lang w:val="en-GB"/>
        </w:rPr>
      </w:pPr>
      <w:r w:rsidRPr="003758E4">
        <w:rPr>
          <w:rFonts w:ascii="Segoe UI Emoji" w:hAnsi="Segoe UI Emoji" w:cs="Segoe UI Emoji"/>
          <w:b/>
          <w:bCs/>
          <w:lang w:val="en-GB"/>
        </w:rPr>
        <w:t>🚀</w:t>
      </w:r>
      <w:r w:rsidRPr="003758E4">
        <w:rPr>
          <w:b/>
          <w:bCs/>
          <w:lang w:val="en-GB"/>
        </w:rPr>
        <w:t xml:space="preserve"> Phase 4: </w:t>
      </w:r>
      <w:proofErr w:type="gramStart"/>
      <w:r w:rsidRPr="003758E4">
        <w:rPr>
          <w:b/>
          <w:bCs/>
          <w:lang w:val="en-GB"/>
        </w:rPr>
        <w:t>Future-Proofing</w:t>
      </w:r>
      <w:proofErr w:type="gramEnd"/>
      <w:r w:rsidRPr="003758E4">
        <w:rPr>
          <w:b/>
          <w:bCs/>
          <w:lang w:val="en-GB"/>
        </w:rPr>
        <w:t xml:space="preserve"> &amp; Influence (Weeks 13–24)</w:t>
      </w:r>
    </w:p>
    <w:p w14:paraId="1E72C4E1" w14:textId="77777777" w:rsidR="003758E4" w:rsidRPr="003758E4" w:rsidRDefault="003758E4" w:rsidP="003758E4">
      <w:pPr>
        <w:numPr>
          <w:ilvl w:val="0"/>
          <w:numId w:val="32"/>
        </w:numPr>
        <w:rPr>
          <w:lang w:val="en-GB"/>
        </w:rPr>
      </w:pPr>
      <w:r w:rsidRPr="003758E4">
        <w:rPr>
          <w:b/>
          <w:bCs/>
          <w:lang w:val="en-GB"/>
        </w:rPr>
        <w:t>KEA: Tuning an Exabyte-Scale Data Infrastructure (Microsoft)</w:t>
      </w:r>
      <w:r w:rsidRPr="003758E4">
        <w:rPr>
          <w:lang w:val="en-GB"/>
        </w:rPr>
        <w:t xml:space="preserve"> – </w:t>
      </w:r>
      <w:hyperlink r:id="rId19" w:tgtFrame="_new" w:history="1">
        <w:r w:rsidRPr="003758E4">
          <w:rPr>
            <w:rStyle w:val="Hyperlink"/>
            <w:lang w:val="en-GB"/>
          </w:rPr>
          <w:t>Paper link</w:t>
        </w:r>
      </w:hyperlink>
    </w:p>
    <w:p w14:paraId="33F79EC4" w14:textId="77777777" w:rsidR="003758E4" w:rsidRPr="003758E4" w:rsidRDefault="003758E4" w:rsidP="003758E4">
      <w:pPr>
        <w:numPr>
          <w:ilvl w:val="0"/>
          <w:numId w:val="32"/>
        </w:numPr>
        <w:rPr>
          <w:lang w:val="en-GB"/>
        </w:rPr>
      </w:pPr>
      <w:r w:rsidRPr="003758E4">
        <w:rPr>
          <w:b/>
          <w:bCs/>
          <w:lang w:val="en-GB"/>
        </w:rPr>
        <w:t xml:space="preserve">Data Mesh (Book by </w:t>
      </w:r>
      <w:proofErr w:type="spellStart"/>
      <w:r w:rsidRPr="003758E4">
        <w:rPr>
          <w:b/>
          <w:bCs/>
          <w:lang w:val="en-GB"/>
        </w:rPr>
        <w:t>Zhamak</w:t>
      </w:r>
      <w:proofErr w:type="spellEnd"/>
      <w:r w:rsidRPr="003758E4">
        <w:rPr>
          <w:b/>
          <w:bCs/>
          <w:lang w:val="en-GB"/>
        </w:rPr>
        <w:t xml:space="preserve"> Dehghani)</w:t>
      </w:r>
      <w:r w:rsidRPr="003758E4">
        <w:rPr>
          <w:lang w:val="en-GB"/>
        </w:rPr>
        <w:t xml:space="preserve"> – </w:t>
      </w:r>
      <w:hyperlink r:id="rId20" w:tgtFrame="_new" w:history="1">
        <w:r w:rsidRPr="003758E4">
          <w:rPr>
            <w:rStyle w:val="Hyperlink"/>
            <w:lang w:val="en-GB"/>
          </w:rPr>
          <w:t>Book link</w:t>
        </w:r>
      </w:hyperlink>
    </w:p>
    <w:p w14:paraId="3D92936E" w14:textId="77777777" w:rsidR="003758E4" w:rsidRPr="003758E4" w:rsidRDefault="003758E4" w:rsidP="003758E4">
      <w:pPr>
        <w:numPr>
          <w:ilvl w:val="0"/>
          <w:numId w:val="32"/>
        </w:numPr>
        <w:rPr>
          <w:lang w:val="en-GB"/>
        </w:rPr>
      </w:pPr>
      <w:r w:rsidRPr="003758E4">
        <w:rPr>
          <w:b/>
          <w:bCs/>
          <w:lang w:val="en-GB"/>
        </w:rPr>
        <w:t>Netflix Tech Blog</w:t>
      </w:r>
      <w:r w:rsidRPr="003758E4">
        <w:rPr>
          <w:lang w:val="en-GB"/>
        </w:rPr>
        <w:t xml:space="preserve"> – Read here</w:t>
      </w:r>
    </w:p>
    <w:p w14:paraId="3B2EAEB7" w14:textId="77777777" w:rsidR="003758E4" w:rsidRPr="003758E4" w:rsidRDefault="003758E4" w:rsidP="003758E4">
      <w:pPr>
        <w:numPr>
          <w:ilvl w:val="0"/>
          <w:numId w:val="32"/>
        </w:numPr>
        <w:rPr>
          <w:lang w:val="en-GB"/>
        </w:rPr>
      </w:pPr>
      <w:r w:rsidRPr="003758E4">
        <w:rPr>
          <w:b/>
          <w:bCs/>
          <w:lang w:val="en-GB"/>
        </w:rPr>
        <w:t>Uber Engineering Blog</w:t>
      </w:r>
      <w:r w:rsidRPr="003758E4">
        <w:rPr>
          <w:lang w:val="en-GB"/>
        </w:rPr>
        <w:t xml:space="preserve"> – Read here</w:t>
      </w:r>
    </w:p>
    <w:p w14:paraId="08F16E76" w14:textId="77777777" w:rsidR="003758E4" w:rsidRPr="003758E4" w:rsidRDefault="003758E4" w:rsidP="003758E4">
      <w:pPr>
        <w:numPr>
          <w:ilvl w:val="0"/>
          <w:numId w:val="32"/>
        </w:numPr>
        <w:rPr>
          <w:lang w:val="en-GB"/>
        </w:rPr>
      </w:pPr>
      <w:r w:rsidRPr="003758E4">
        <w:rPr>
          <w:b/>
          <w:bCs/>
          <w:lang w:val="en-GB"/>
        </w:rPr>
        <w:t>Airbnb Engineering Blog</w:t>
      </w:r>
      <w:r w:rsidRPr="003758E4">
        <w:rPr>
          <w:lang w:val="en-GB"/>
        </w:rPr>
        <w:t xml:space="preserve"> – Read here</w:t>
      </w:r>
    </w:p>
    <w:p w14:paraId="31275F63" w14:textId="77777777" w:rsidR="003758E4" w:rsidRPr="00FA683A" w:rsidRDefault="003758E4" w:rsidP="003758E4">
      <w:pPr>
        <w:numPr>
          <w:ilvl w:val="0"/>
          <w:numId w:val="32"/>
        </w:numPr>
        <w:rPr>
          <w:lang w:val="en-GB"/>
        </w:rPr>
      </w:pPr>
      <w:r w:rsidRPr="003758E4">
        <w:rPr>
          <w:b/>
          <w:bCs/>
          <w:lang w:val="en-GB"/>
        </w:rPr>
        <w:t>Coursera: Advanced Data Engineering</w:t>
      </w:r>
      <w:r w:rsidRPr="003758E4">
        <w:rPr>
          <w:lang w:val="en-GB"/>
        </w:rPr>
        <w:t xml:space="preserve"> – </w:t>
      </w:r>
      <w:hyperlink r:id="rId21" w:tgtFrame="_new" w:history="1">
        <w:r w:rsidRPr="003758E4">
          <w:rPr>
            <w:rStyle w:val="Hyperlink"/>
            <w:lang w:val="en-GB"/>
          </w:rPr>
          <w:t>Course link</w:t>
        </w:r>
      </w:hyperlink>
    </w:p>
    <w:p w14:paraId="5DD7FFB5" w14:textId="77777777" w:rsidR="00FA683A" w:rsidRDefault="00FA683A" w:rsidP="00FA683A">
      <w:pPr>
        <w:rPr>
          <w:lang w:val="en-GB"/>
        </w:rPr>
      </w:pPr>
    </w:p>
    <w:p w14:paraId="0F1FF601" w14:textId="77777777" w:rsidR="00FA683A" w:rsidRPr="00FA683A" w:rsidRDefault="00FA683A" w:rsidP="00FA683A">
      <w:pPr>
        <w:rPr>
          <w:b/>
          <w:bCs/>
          <w:lang w:val="en-GB"/>
        </w:rPr>
      </w:pPr>
      <w:r w:rsidRPr="00FA683A">
        <w:rPr>
          <w:b/>
          <w:bCs/>
          <w:lang w:val="en-GB"/>
        </w:rPr>
        <w:t>Data 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6"/>
        <w:gridCol w:w="5260"/>
      </w:tblGrid>
      <w:tr w:rsidR="00FA683A" w:rsidRPr="00FA683A" w14:paraId="4782C3AE" w14:textId="77777777" w:rsidTr="00FA683A">
        <w:trPr>
          <w:tblHeader/>
          <w:tblCellSpacing w:w="15" w:type="dxa"/>
        </w:trPr>
        <w:tc>
          <w:tcPr>
            <w:tcW w:w="0" w:type="auto"/>
            <w:vAlign w:val="center"/>
            <w:hideMark/>
          </w:tcPr>
          <w:p w14:paraId="582D4F24" w14:textId="77777777" w:rsidR="00FA683A" w:rsidRPr="00FA683A" w:rsidRDefault="00FA683A" w:rsidP="00FA683A">
            <w:pPr>
              <w:rPr>
                <w:b/>
                <w:bCs/>
                <w:lang w:val="en-GB"/>
              </w:rPr>
            </w:pPr>
            <w:r w:rsidRPr="00FA683A">
              <w:rPr>
                <w:b/>
                <w:bCs/>
                <w:lang w:val="en-GB"/>
              </w:rPr>
              <w:t>Resource</w:t>
            </w:r>
          </w:p>
        </w:tc>
        <w:tc>
          <w:tcPr>
            <w:tcW w:w="0" w:type="auto"/>
            <w:vAlign w:val="center"/>
            <w:hideMark/>
          </w:tcPr>
          <w:p w14:paraId="5D41FC8E" w14:textId="77777777" w:rsidR="00FA683A" w:rsidRPr="00FA683A" w:rsidRDefault="00FA683A" w:rsidP="00FA683A">
            <w:pPr>
              <w:rPr>
                <w:b/>
                <w:bCs/>
                <w:lang w:val="en-GB"/>
              </w:rPr>
            </w:pPr>
            <w:r w:rsidRPr="00FA683A">
              <w:rPr>
                <w:b/>
                <w:bCs/>
                <w:lang w:val="en-GB"/>
              </w:rPr>
              <w:t>What You’ll Learn / Why It’s Good</w:t>
            </w:r>
          </w:p>
        </w:tc>
      </w:tr>
      <w:tr w:rsidR="00FA683A" w:rsidRPr="00FA683A" w14:paraId="3397D31A" w14:textId="77777777" w:rsidTr="00FA683A">
        <w:trPr>
          <w:tblCellSpacing w:w="15" w:type="dxa"/>
        </w:trPr>
        <w:tc>
          <w:tcPr>
            <w:tcW w:w="0" w:type="auto"/>
            <w:vAlign w:val="center"/>
            <w:hideMark/>
          </w:tcPr>
          <w:p w14:paraId="7E99B9DB" w14:textId="77777777" w:rsidR="00FA683A" w:rsidRPr="00FA683A" w:rsidRDefault="00FA683A" w:rsidP="00FA683A">
            <w:pPr>
              <w:rPr>
                <w:lang w:val="en-GB"/>
              </w:rPr>
            </w:pPr>
            <w:r w:rsidRPr="00FA683A">
              <w:rPr>
                <w:i/>
                <w:iCs/>
                <w:lang w:val="en-GB"/>
              </w:rPr>
              <w:t>Architecture and functions in a data mesh</w:t>
            </w:r>
            <w:r w:rsidRPr="00FA683A">
              <w:rPr>
                <w:lang w:val="en-GB"/>
              </w:rPr>
              <w:t xml:space="preserve"> (Google Cloud)</w:t>
            </w:r>
          </w:p>
        </w:tc>
        <w:tc>
          <w:tcPr>
            <w:tcW w:w="0" w:type="auto"/>
            <w:vAlign w:val="center"/>
            <w:hideMark/>
          </w:tcPr>
          <w:p w14:paraId="6A7C09FB" w14:textId="77777777" w:rsidR="00FA683A" w:rsidRPr="00FA683A" w:rsidRDefault="00FA683A" w:rsidP="00FA683A">
            <w:pPr>
              <w:rPr>
                <w:lang w:val="en-GB"/>
              </w:rPr>
            </w:pPr>
            <w:r w:rsidRPr="00FA683A">
              <w:rPr>
                <w:lang w:val="en-GB"/>
              </w:rPr>
              <w:t xml:space="preserve">Shows how to structure components, roles, and architecture in a Data Mesh. </w:t>
            </w:r>
            <w:hyperlink r:id="rId22" w:tgtFrame="_blank" w:history="1">
              <w:r w:rsidRPr="00FA683A">
                <w:rPr>
                  <w:rStyle w:val="Hyperlink"/>
                  <w:lang w:val="en-GB"/>
                </w:rPr>
                <w:t>Google Cloud</w:t>
              </w:r>
            </w:hyperlink>
          </w:p>
        </w:tc>
      </w:tr>
      <w:tr w:rsidR="00FA683A" w:rsidRPr="00FA683A" w14:paraId="1BCB162C" w14:textId="77777777" w:rsidTr="00FA683A">
        <w:trPr>
          <w:tblCellSpacing w:w="15" w:type="dxa"/>
        </w:trPr>
        <w:tc>
          <w:tcPr>
            <w:tcW w:w="0" w:type="auto"/>
            <w:vAlign w:val="center"/>
            <w:hideMark/>
          </w:tcPr>
          <w:p w14:paraId="628A5C04" w14:textId="77777777" w:rsidR="00FA683A" w:rsidRPr="00FA683A" w:rsidRDefault="00FA683A" w:rsidP="00FA683A">
            <w:pPr>
              <w:rPr>
                <w:lang w:val="en-GB"/>
              </w:rPr>
            </w:pPr>
            <w:r w:rsidRPr="00FA683A">
              <w:rPr>
                <w:i/>
                <w:iCs/>
                <w:lang w:val="en-GB"/>
              </w:rPr>
              <w:t>Confluent: Data Mesh – Architectural Basics &amp; Implementation</w:t>
            </w:r>
          </w:p>
        </w:tc>
        <w:tc>
          <w:tcPr>
            <w:tcW w:w="0" w:type="auto"/>
            <w:vAlign w:val="center"/>
            <w:hideMark/>
          </w:tcPr>
          <w:p w14:paraId="70F901E8" w14:textId="77777777" w:rsidR="00FA683A" w:rsidRPr="00FA683A" w:rsidRDefault="00FA683A" w:rsidP="00FA683A">
            <w:pPr>
              <w:rPr>
                <w:lang w:val="en-GB"/>
              </w:rPr>
            </w:pPr>
            <w:r w:rsidRPr="00FA683A">
              <w:rPr>
                <w:lang w:val="en-GB"/>
              </w:rPr>
              <w:t xml:space="preserve">Principles, use cases, how to get started practically (with event streaming etc.). </w:t>
            </w:r>
            <w:hyperlink r:id="rId23" w:tgtFrame="_blank" w:history="1">
              <w:r w:rsidRPr="00FA683A">
                <w:rPr>
                  <w:rStyle w:val="Hyperlink"/>
                  <w:lang w:val="en-GB"/>
                </w:rPr>
                <w:t>Confluent</w:t>
              </w:r>
            </w:hyperlink>
          </w:p>
        </w:tc>
      </w:tr>
      <w:tr w:rsidR="00FA683A" w:rsidRPr="00FA683A" w14:paraId="0A7E7468" w14:textId="77777777" w:rsidTr="00FA683A">
        <w:trPr>
          <w:tblCellSpacing w:w="15" w:type="dxa"/>
        </w:trPr>
        <w:tc>
          <w:tcPr>
            <w:tcW w:w="0" w:type="auto"/>
            <w:vAlign w:val="center"/>
            <w:hideMark/>
          </w:tcPr>
          <w:p w14:paraId="591E573F" w14:textId="77777777" w:rsidR="00FA683A" w:rsidRPr="00FA683A" w:rsidRDefault="00FA683A" w:rsidP="00FA683A">
            <w:pPr>
              <w:rPr>
                <w:lang w:val="en-GB"/>
              </w:rPr>
            </w:pPr>
            <w:r w:rsidRPr="00FA683A">
              <w:rPr>
                <w:i/>
                <w:iCs/>
                <w:lang w:val="en-GB"/>
              </w:rPr>
              <w:t>AWS: Architecting a Data Mesh</w:t>
            </w:r>
          </w:p>
        </w:tc>
        <w:tc>
          <w:tcPr>
            <w:tcW w:w="0" w:type="auto"/>
            <w:vAlign w:val="center"/>
            <w:hideMark/>
          </w:tcPr>
          <w:p w14:paraId="7C05EDBD" w14:textId="77777777" w:rsidR="00FA683A" w:rsidRPr="00FA683A" w:rsidRDefault="00FA683A" w:rsidP="00FA683A">
            <w:pPr>
              <w:rPr>
                <w:lang w:val="en-GB"/>
              </w:rPr>
            </w:pPr>
            <w:r w:rsidRPr="00FA683A">
              <w:rPr>
                <w:lang w:val="en-GB"/>
              </w:rPr>
              <w:t xml:space="preserve">How AWS suggests building a data mesh using their services; good for seeing cloud applicability. </w:t>
            </w:r>
            <w:hyperlink r:id="rId24" w:tgtFrame="_blank" w:history="1">
              <w:r w:rsidRPr="00FA683A">
                <w:rPr>
                  <w:rStyle w:val="Hyperlink"/>
                  <w:lang w:val="en-GB"/>
                </w:rPr>
                <w:t>Amazon Web Services, Inc.</w:t>
              </w:r>
            </w:hyperlink>
          </w:p>
        </w:tc>
      </w:tr>
      <w:tr w:rsidR="00FA683A" w:rsidRPr="00FA683A" w14:paraId="78531FEB" w14:textId="77777777" w:rsidTr="00FA683A">
        <w:trPr>
          <w:tblCellSpacing w:w="15" w:type="dxa"/>
        </w:trPr>
        <w:tc>
          <w:tcPr>
            <w:tcW w:w="0" w:type="auto"/>
            <w:vAlign w:val="center"/>
            <w:hideMark/>
          </w:tcPr>
          <w:p w14:paraId="3044804A" w14:textId="77777777" w:rsidR="00FA683A" w:rsidRPr="00FA683A" w:rsidRDefault="00FA683A" w:rsidP="00FA683A">
            <w:pPr>
              <w:rPr>
                <w:lang w:val="en-GB"/>
              </w:rPr>
            </w:pPr>
            <w:proofErr w:type="spellStart"/>
            <w:r w:rsidRPr="00FA683A">
              <w:rPr>
                <w:i/>
                <w:iCs/>
                <w:lang w:val="en-GB"/>
              </w:rPr>
              <w:t>GetDBT</w:t>
            </w:r>
            <w:proofErr w:type="spellEnd"/>
            <w:r w:rsidRPr="00FA683A">
              <w:rPr>
                <w:i/>
                <w:iCs/>
                <w:lang w:val="en-GB"/>
              </w:rPr>
              <w:t>: Data Mesh Architecture Explained</w:t>
            </w:r>
          </w:p>
        </w:tc>
        <w:tc>
          <w:tcPr>
            <w:tcW w:w="0" w:type="auto"/>
            <w:vAlign w:val="center"/>
            <w:hideMark/>
          </w:tcPr>
          <w:p w14:paraId="4EFA6DCD" w14:textId="77777777" w:rsidR="00FA683A" w:rsidRPr="00FA683A" w:rsidRDefault="00FA683A" w:rsidP="00FA683A">
            <w:pPr>
              <w:rPr>
                <w:lang w:val="en-GB"/>
              </w:rPr>
            </w:pPr>
            <w:r w:rsidRPr="00FA683A">
              <w:rPr>
                <w:lang w:val="en-GB"/>
              </w:rPr>
              <w:t xml:space="preserve">Clear explanations of how domain ownership works, and why mesh vs monolithic/central model matters. </w:t>
            </w:r>
            <w:hyperlink r:id="rId25" w:tgtFrame="_blank" w:history="1">
              <w:proofErr w:type="spellStart"/>
              <w:r w:rsidRPr="00FA683A">
                <w:rPr>
                  <w:rStyle w:val="Hyperlink"/>
                  <w:lang w:val="en-GB"/>
                </w:rPr>
                <w:t>dbt</w:t>
              </w:r>
              <w:proofErr w:type="spellEnd"/>
              <w:r w:rsidRPr="00FA683A">
                <w:rPr>
                  <w:rStyle w:val="Hyperlink"/>
                  <w:lang w:val="en-GB"/>
                </w:rPr>
                <w:t xml:space="preserve"> Labs</w:t>
              </w:r>
            </w:hyperlink>
          </w:p>
        </w:tc>
      </w:tr>
      <w:tr w:rsidR="00FA683A" w:rsidRPr="00FA683A" w14:paraId="2749B516" w14:textId="77777777" w:rsidTr="00FA683A">
        <w:trPr>
          <w:tblCellSpacing w:w="15" w:type="dxa"/>
        </w:trPr>
        <w:tc>
          <w:tcPr>
            <w:tcW w:w="0" w:type="auto"/>
            <w:vAlign w:val="center"/>
            <w:hideMark/>
          </w:tcPr>
          <w:p w14:paraId="27FC8165" w14:textId="77777777" w:rsidR="00FA683A" w:rsidRPr="00FA683A" w:rsidRDefault="00FA683A" w:rsidP="00FA683A">
            <w:pPr>
              <w:rPr>
                <w:lang w:val="en-GB"/>
              </w:rPr>
            </w:pPr>
            <w:proofErr w:type="spellStart"/>
            <w:r w:rsidRPr="00FA683A">
              <w:rPr>
                <w:i/>
                <w:iCs/>
                <w:lang w:val="en-GB"/>
              </w:rPr>
              <w:t>ArXiv</w:t>
            </w:r>
            <w:proofErr w:type="spellEnd"/>
            <w:r w:rsidRPr="00FA683A">
              <w:rPr>
                <w:i/>
                <w:iCs/>
                <w:lang w:val="en-GB"/>
              </w:rPr>
              <w:t>: Architectural Design Decisions for Self-Serve Data Platforms in Data Meshes</w:t>
            </w:r>
          </w:p>
        </w:tc>
        <w:tc>
          <w:tcPr>
            <w:tcW w:w="0" w:type="auto"/>
            <w:vAlign w:val="center"/>
            <w:hideMark/>
          </w:tcPr>
          <w:p w14:paraId="1CFCBF75" w14:textId="77777777" w:rsidR="00FA683A" w:rsidRPr="00FA683A" w:rsidRDefault="00FA683A" w:rsidP="00FA683A">
            <w:pPr>
              <w:rPr>
                <w:lang w:val="en-GB"/>
              </w:rPr>
            </w:pPr>
            <w:r w:rsidRPr="00FA683A">
              <w:rPr>
                <w:lang w:val="en-GB"/>
              </w:rPr>
              <w:t xml:space="preserve">Academic + industrial insights on choices in self-serve platforms, trade-offs, patterns. </w:t>
            </w:r>
            <w:hyperlink r:id="rId26" w:tgtFrame="_blank" w:history="1">
              <w:proofErr w:type="spellStart"/>
              <w:r w:rsidRPr="00FA683A">
                <w:rPr>
                  <w:rStyle w:val="Hyperlink"/>
                  <w:lang w:val="en-GB"/>
                </w:rPr>
                <w:t>arXiv</w:t>
              </w:r>
              <w:proofErr w:type="spellEnd"/>
            </w:hyperlink>
          </w:p>
        </w:tc>
      </w:tr>
    </w:tbl>
    <w:p w14:paraId="51B4CEB4" w14:textId="77777777" w:rsidR="00FA683A" w:rsidRPr="00FA683A" w:rsidRDefault="00000000" w:rsidP="00FA683A">
      <w:pPr>
        <w:rPr>
          <w:lang w:val="en-GB"/>
        </w:rPr>
      </w:pPr>
      <w:r>
        <w:rPr>
          <w:lang w:val="en-GB"/>
        </w:rPr>
        <w:pict w14:anchorId="5171A050">
          <v:rect id="_x0000_i1033" style="width:0;height:1.5pt" o:hralign="center" o:hrstd="t" o:hr="t" fillcolor="#a0a0a0" stroked="f"/>
        </w:pict>
      </w:r>
    </w:p>
    <w:p w14:paraId="206AB4B2" w14:textId="77777777" w:rsidR="00FA683A" w:rsidRPr="00FA683A" w:rsidRDefault="00FA683A" w:rsidP="00FA683A">
      <w:pPr>
        <w:rPr>
          <w:b/>
          <w:bCs/>
          <w:lang w:val="en-GB"/>
        </w:rPr>
      </w:pPr>
      <w:r w:rsidRPr="00FA683A">
        <w:rPr>
          <w:rFonts w:ascii="Segoe UI Symbol" w:hAnsi="Segoe UI Symbol" w:cs="Segoe UI Symbol"/>
          <w:b/>
          <w:bCs/>
          <w:lang w:val="en-GB"/>
        </w:rPr>
        <w:t>🏞</w:t>
      </w:r>
      <w:r w:rsidRPr="00FA683A">
        <w:rPr>
          <w:b/>
          <w:bCs/>
          <w:lang w:val="en-GB"/>
        </w:rPr>
        <w:t xml:space="preserve"> Lakehouse Architecture &amp; Real-Time Streaming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4"/>
        <w:gridCol w:w="5362"/>
      </w:tblGrid>
      <w:tr w:rsidR="00FA683A" w:rsidRPr="00FA683A" w14:paraId="04B590C8" w14:textId="77777777" w:rsidTr="00FA683A">
        <w:trPr>
          <w:tblHeader/>
          <w:tblCellSpacing w:w="15" w:type="dxa"/>
        </w:trPr>
        <w:tc>
          <w:tcPr>
            <w:tcW w:w="0" w:type="auto"/>
            <w:vAlign w:val="center"/>
            <w:hideMark/>
          </w:tcPr>
          <w:p w14:paraId="38A2DA52" w14:textId="77777777" w:rsidR="00FA683A" w:rsidRPr="00FA683A" w:rsidRDefault="00FA683A" w:rsidP="00FA683A">
            <w:pPr>
              <w:rPr>
                <w:b/>
                <w:bCs/>
                <w:lang w:val="en-GB"/>
              </w:rPr>
            </w:pPr>
            <w:r w:rsidRPr="00FA683A">
              <w:rPr>
                <w:b/>
                <w:bCs/>
                <w:lang w:val="en-GB"/>
              </w:rPr>
              <w:t>Resource</w:t>
            </w:r>
          </w:p>
        </w:tc>
        <w:tc>
          <w:tcPr>
            <w:tcW w:w="0" w:type="auto"/>
            <w:vAlign w:val="center"/>
            <w:hideMark/>
          </w:tcPr>
          <w:p w14:paraId="5A9E4478" w14:textId="77777777" w:rsidR="00FA683A" w:rsidRPr="00FA683A" w:rsidRDefault="00FA683A" w:rsidP="00FA683A">
            <w:pPr>
              <w:rPr>
                <w:b/>
                <w:bCs/>
                <w:lang w:val="en-GB"/>
              </w:rPr>
            </w:pPr>
            <w:r w:rsidRPr="00FA683A">
              <w:rPr>
                <w:b/>
                <w:bCs/>
                <w:lang w:val="en-GB"/>
              </w:rPr>
              <w:t>What You’ll Learn / Why It’s Good</w:t>
            </w:r>
          </w:p>
        </w:tc>
      </w:tr>
      <w:tr w:rsidR="00FA683A" w:rsidRPr="00FA683A" w14:paraId="7ECB56A3" w14:textId="77777777" w:rsidTr="00FA683A">
        <w:trPr>
          <w:tblCellSpacing w:w="15" w:type="dxa"/>
        </w:trPr>
        <w:tc>
          <w:tcPr>
            <w:tcW w:w="0" w:type="auto"/>
            <w:vAlign w:val="center"/>
            <w:hideMark/>
          </w:tcPr>
          <w:p w14:paraId="447FEC52" w14:textId="77777777" w:rsidR="00FA683A" w:rsidRPr="00FA683A" w:rsidRDefault="00FA683A" w:rsidP="00FA683A">
            <w:pPr>
              <w:rPr>
                <w:lang w:val="en-GB"/>
              </w:rPr>
            </w:pPr>
            <w:r w:rsidRPr="00FA683A">
              <w:rPr>
                <w:i/>
                <w:iCs/>
                <w:lang w:val="en-GB"/>
              </w:rPr>
              <w:t>Databricks: Data Lakehouse Architecture</w:t>
            </w:r>
          </w:p>
        </w:tc>
        <w:tc>
          <w:tcPr>
            <w:tcW w:w="0" w:type="auto"/>
            <w:vAlign w:val="center"/>
            <w:hideMark/>
          </w:tcPr>
          <w:p w14:paraId="7A99F14F" w14:textId="77777777" w:rsidR="00FA683A" w:rsidRPr="00FA683A" w:rsidRDefault="00FA683A" w:rsidP="00FA683A">
            <w:pPr>
              <w:rPr>
                <w:lang w:val="en-GB"/>
              </w:rPr>
            </w:pPr>
            <w:r w:rsidRPr="00FA683A">
              <w:rPr>
                <w:lang w:val="en-GB"/>
              </w:rPr>
              <w:t xml:space="preserve">The core concept: how it blends data lake + warehouse strengths; open standards; batch + streaming etc. </w:t>
            </w:r>
            <w:hyperlink r:id="rId27" w:tgtFrame="_blank" w:history="1">
              <w:r w:rsidRPr="00FA683A">
                <w:rPr>
                  <w:rStyle w:val="Hyperlink"/>
                  <w:lang w:val="en-GB"/>
                </w:rPr>
                <w:t>Databricks</w:t>
              </w:r>
            </w:hyperlink>
          </w:p>
        </w:tc>
      </w:tr>
      <w:tr w:rsidR="00FA683A" w:rsidRPr="00FA683A" w14:paraId="7663E6DF" w14:textId="77777777" w:rsidTr="00FA683A">
        <w:trPr>
          <w:tblCellSpacing w:w="15" w:type="dxa"/>
        </w:trPr>
        <w:tc>
          <w:tcPr>
            <w:tcW w:w="0" w:type="auto"/>
            <w:vAlign w:val="center"/>
            <w:hideMark/>
          </w:tcPr>
          <w:p w14:paraId="59C79DA1" w14:textId="77777777" w:rsidR="00FA683A" w:rsidRPr="00FA683A" w:rsidRDefault="00FA683A" w:rsidP="00FA683A">
            <w:pPr>
              <w:rPr>
                <w:lang w:val="en-GB"/>
              </w:rPr>
            </w:pPr>
            <w:r w:rsidRPr="00FA683A">
              <w:rPr>
                <w:i/>
                <w:iCs/>
                <w:lang w:val="en-GB"/>
              </w:rPr>
              <w:t>Analytics8: Data Lakehouse Explained – Building Modern &amp; Scalable Architecture</w:t>
            </w:r>
          </w:p>
        </w:tc>
        <w:tc>
          <w:tcPr>
            <w:tcW w:w="0" w:type="auto"/>
            <w:vAlign w:val="center"/>
            <w:hideMark/>
          </w:tcPr>
          <w:p w14:paraId="59F7116A" w14:textId="77777777" w:rsidR="00FA683A" w:rsidRPr="00FA683A" w:rsidRDefault="00FA683A" w:rsidP="00FA683A">
            <w:pPr>
              <w:rPr>
                <w:lang w:val="en-GB"/>
              </w:rPr>
            </w:pPr>
            <w:r w:rsidRPr="00FA683A">
              <w:rPr>
                <w:lang w:val="en-GB"/>
              </w:rPr>
              <w:t xml:space="preserve">Good guide to decide when &amp; how to migrate vs build </w:t>
            </w:r>
            <w:proofErr w:type="spellStart"/>
            <w:r w:rsidRPr="00FA683A">
              <w:rPr>
                <w:lang w:val="en-GB"/>
              </w:rPr>
              <w:t>lakehouse</w:t>
            </w:r>
            <w:proofErr w:type="spellEnd"/>
            <w:r w:rsidRPr="00FA683A">
              <w:rPr>
                <w:lang w:val="en-GB"/>
              </w:rPr>
              <w:t xml:space="preserve">, key components. </w:t>
            </w:r>
            <w:hyperlink r:id="rId28" w:tgtFrame="_blank" w:history="1">
              <w:r w:rsidRPr="00FA683A">
                <w:rPr>
                  <w:rStyle w:val="Hyperlink"/>
                  <w:lang w:val="en-GB"/>
                </w:rPr>
                <w:t>Analytics8</w:t>
              </w:r>
            </w:hyperlink>
          </w:p>
        </w:tc>
      </w:tr>
      <w:tr w:rsidR="00FA683A" w:rsidRPr="00FA683A" w14:paraId="47F5DB98" w14:textId="77777777" w:rsidTr="00FA683A">
        <w:trPr>
          <w:tblCellSpacing w:w="15" w:type="dxa"/>
        </w:trPr>
        <w:tc>
          <w:tcPr>
            <w:tcW w:w="0" w:type="auto"/>
            <w:vAlign w:val="center"/>
            <w:hideMark/>
          </w:tcPr>
          <w:p w14:paraId="719CF145" w14:textId="77777777" w:rsidR="00FA683A" w:rsidRPr="00FA683A" w:rsidRDefault="00FA683A" w:rsidP="00FA683A">
            <w:pPr>
              <w:rPr>
                <w:lang w:val="en-GB"/>
              </w:rPr>
            </w:pPr>
            <w:r w:rsidRPr="00FA683A">
              <w:rPr>
                <w:i/>
                <w:iCs/>
                <w:lang w:val="en-GB"/>
              </w:rPr>
              <w:t>Prophecy: Lakehouse Architecture Guide for Modern Data Strategy</w:t>
            </w:r>
          </w:p>
        </w:tc>
        <w:tc>
          <w:tcPr>
            <w:tcW w:w="0" w:type="auto"/>
            <w:vAlign w:val="center"/>
            <w:hideMark/>
          </w:tcPr>
          <w:p w14:paraId="2CE0D270" w14:textId="77777777" w:rsidR="00FA683A" w:rsidRPr="00FA683A" w:rsidRDefault="00FA683A" w:rsidP="00FA683A">
            <w:pPr>
              <w:rPr>
                <w:lang w:val="en-GB"/>
              </w:rPr>
            </w:pPr>
            <w:r w:rsidRPr="00FA683A">
              <w:rPr>
                <w:lang w:val="en-GB"/>
              </w:rPr>
              <w:t xml:space="preserve">Explains real-time alongside historical analytics, trade-offs etc. </w:t>
            </w:r>
            <w:hyperlink r:id="rId29" w:tgtFrame="_blank" w:history="1">
              <w:r w:rsidRPr="00FA683A">
                <w:rPr>
                  <w:rStyle w:val="Hyperlink"/>
                  <w:lang w:val="en-GB"/>
                </w:rPr>
                <w:t>prophecy.io</w:t>
              </w:r>
            </w:hyperlink>
          </w:p>
        </w:tc>
      </w:tr>
      <w:tr w:rsidR="00FA683A" w:rsidRPr="00FA683A" w14:paraId="3CAA846A" w14:textId="77777777" w:rsidTr="00FA683A">
        <w:trPr>
          <w:tblCellSpacing w:w="15" w:type="dxa"/>
        </w:trPr>
        <w:tc>
          <w:tcPr>
            <w:tcW w:w="0" w:type="auto"/>
            <w:vAlign w:val="center"/>
            <w:hideMark/>
          </w:tcPr>
          <w:p w14:paraId="3DF625F1" w14:textId="77777777" w:rsidR="00FA683A" w:rsidRPr="00FA683A" w:rsidRDefault="00FA683A" w:rsidP="00FA683A">
            <w:pPr>
              <w:rPr>
                <w:lang w:val="en-GB"/>
              </w:rPr>
            </w:pPr>
            <w:r w:rsidRPr="00FA683A">
              <w:rPr>
                <w:i/>
                <w:iCs/>
                <w:lang w:val="en-GB"/>
              </w:rPr>
              <w:t>Apache Hudi: What is a Data Lakehouse &amp; How it Works</w:t>
            </w:r>
          </w:p>
        </w:tc>
        <w:tc>
          <w:tcPr>
            <w:tcW w:w="0" w:type="auto"/>
            <w:vAlign w:val="center"/>
            <w:hideMark/>
          </w:tcPr>
          <w:p w14:paraId="271A7295" w14:textId="77777777" w:rsidR="00FA683A" w:rsidRPr="00FA683A" w:rsidRDefault="00FA683A" w:rsidP="00FA683A">
            <w:pPr>
              <w:rPr>
                <w:lang w:val="en-GB"/>
              </w:rPr>
            </w:pPr>
            <w:r w:rsidRPr="00FA683A">
              <w:rPr>
                <w:lang w:val="en-GB"/>
              </w:rPr>
              <w:t xml:space="preserve">Technical deeper dive into storage formats, transaction support, schema evolution etc. </w:t>
            </w:r>
            <w:hyperlink r:id="rId30" w:tgtFrame="_blank" w:history="1">
              <w:r w:rsidRPr="00FA683A">
                <w:rPr>
                  <w:rStyle w:val="Hyperlink"/>
                  <w:lang w:val="en-GB"/>
                </w:rPr>
                <w:t>hudi.apache.org</w:t>
              </w:r>
            </w:hyperlink>
          </w:p>
        </w:tc>
      </w:tr>
      <w:tr w:rsidR="00FA683A" w:rsidRPr="00FA683A" w14:paraId="50D62E85" w14:textId="77777777" w:rsidTr="00FA683A">
        <w:trPr>
          <w:tblCellSpacing w:w="15" w:type="dxa"/>
        </w:trPr>
        <w:tc>
          <w:tcPr>
            <w:tcW w:w="0" w:type="auto"/>
            <w:vAlign w:val="center"/>
            <w:hideMark/>
          </w:tcPr>
          <w:p w14:paraId="74A69884" w14:textId="77777777" w:rsidR="00FA683A" w:rsidRPr="00FA683A" w:rsidRDefault="00FA683A" w:rsidP="00FA683A">
            <w:pPr>
              <w:rPr>
                <w:lang w:val="en-GB"/>
              </w:rPr>
            </w:pPr>
            <w:r w:rsidRPr="00FA683A">
              <w:rPr>
                <w:i/>
                <w:iCs/>
                <w:lang w:val="en-GB"/>
              </w:rPr>
              <w:t>Microsoft: Near Real-Time Lakehouse Data Processing</w:t>
            </w:r>
          </w:p>
        </w:tc>
        <w:tc>
          <w:tcPr>
            <w:tcW w:w="0" w:type="auto"/>
            <w:vAlign w:val="center"/>
            <w:hideMark/>
          </w:tcPr>
          <w:p w14:paraId="36360121" w14:textId="77777777" w:rsidR="00FA683A" w:rsidRPr="00FA683A" w:rsidRDefault="00FA683A" w:rsidP="00FA683A">
            <w:pPr>
              <w:rPr>
                <w:lang w:val="en-GB"/>
              </w:rPr>
            </w:pPr>
            <w:r w:rsidRPr="00FA683A">
              <w:rPr>
                <w:lang w:val="en-GB"/>
              </w:rPr>
              <w:t xml:space="preserve">Example of end-to-end architecture keeping </w:t>
            </w:r>
            <w:proofErr w:type="spellStart"/>
            <w:r w:rsidRPr="00FA683A">
              <w:rPr>
                <w:lang w:val="en-GB"/>
              </w:rPr>
              <w:t>lakehouse</w:t>
            </w:r>
            <w:proofErr w:type="spellEnd"/>
            <w:r w:rsidRPr="00FA683A">
              <w:rPr>
                <w:lang w:val="en-GB"/>
              </w:rPr>
              <w:t xml:space="preserve"> data in sync in near real-time. </w:t>
            </w:r>
            <w:hyperlink r:id="rId31" w:tgtFrame="_blank" w:history="1">
              <w:r w:rsidRPr="00FA683A">
                <w:rPr>
                  <w:rStyle w:val="Hyperlink"/>
                  <w:lang w:val="en-GB"/>
                </w:rPr>
                <w:t>Microsoft Learn</w:t>
              </w:r>
            </w:hyperlink>
          </w:p>
        </w:tc>
      </w:tr>
      <w:tr w:rsidR="00FA683A" w:rsidRPr="00FA683A" w14:paraId="4BA57727" w14:textId="77777777" w:rsidTr="00FA683A">
        <w:trPr>
          <w:tblCellSpacing w:w="15" w:type="dxa"/>
        </w:trPr>
        <w:tc>
          <w:tcPr>
            <w:tcW w:w="0" w:type="auto"/>
            <w:vAlign w:val="center"/>
            <w:hideMark/>
          </w:tcPr>
          <w:p w14:paraId="43C394DC" w14:textId="77777777" w:rsidR="00FA683A" w:rsidRPr="00FA683A" w:rsidRDefault="00FA683A" w:rsidP="00FA683A">
            <w:pPr>
              <w:rPr>
                <w:lang w:val="en-GB"/>
              </w:rPr>
            </w:pPr>
            <w:r w:rsidRPr="00FA683A">
              <w:rPr>
                <w:i/>
                <w:iCs/>
                <w:lang w:val="en-GB"/>
              </w:rPr>
              <w:t xml:space="preserve">“Shift Left Architecture” – Batch </w:t>
            </w:r>
            <w:r w:rsidRPr="00FA683A">
              <w:rPr>
                <w:rFonts w:ascii="Times New Roman" w:hAnsi="Times New Roman" w:cs="Times New Roman"/>
                <w:i/>
                <w:iCs/>
                <w:lang w:val="en-GB"/>
              </w:rPr>
              <w:t>→</w:t>
            </w:r>
            <w:r w:rsidRPr="00FA683A">
              <w:rPr>
                <w:i/>
                <w:iCs/>
                <w:lang w:val="en-GB"/>
              </w:rPr>
              <w:t xml:space="preserve"> Real</w:t>
            </w:r>
            <w:r w:rsidRPr="00FA683A">
              <w:rPr>
                <w:rFonts w:ascii="Cambria Math" w:hAnsi="Cambria Math" w:cs="Cambria Math"/>
                <w:i/>
                <w:iCs/>
                <w:lang w:val="en-GB"/>
              </w:rPr>
              <w:t>‐</w:t>
            </w:r>
            <w:r w:rsidRPr="00FA683A">
              <w:rPr>
                <w:i/>
                <w:iCs/>
                <w:lang w:val="en-GB"/>
              </w:rPr>
              <w:t>Time Data Products</w:t>
            </w:r>
            <w:r w:rsidRPr="00FA683A">
              <w:rPr>
                <w:lang w:val="en-GB"/>
              </w:rPr>
              <w:t xml:space="preserve"> (Kai Waehner)</w:t>
            </w:r>
          </w:p>
        </w:tc>
        <w:tc>
          <w:tcPr>
            <w:tcW w:w="0" w:type="auto"/>
            <w:vAlign w:val="center"/>
            <w:hideMark/>
          </w:tcPr>
          <w:p w14:paraId="41328F05" w14:textId="77777777" w:rsidR="00FA683A" w:rsidRPr="00FA683A" w:rsidRDefault="00FA683A" w:rsidP="00FA683A">
            <w:pPr>
              <w:rPr>
                <w:lang w:val="en-GB"/>
              </w:rPr>
            </w:pPr>
            <w:r w:rsidRPr="00FA683A">
              <w:rPr>
                <w:lang w:val="en-GB"/>
              </w:rPr>
              <w:t xml:space="preserve">Designing architecture to move analytics closer to streaming / real-time, with technologies like Kafka, Flink, etc. </w:t>
            </w:r>
            <w:hyperlink r:id="rId32" w:tgtFrame="_blank" w:history="1">
              <w:r w:rsidRPr="00FA683A">
                <w:rPr>
                  <w:rStyle w:val="Hyperlink"/>
                  <w:lang w:val="en-GB"/>
                </w:rPr>
                <w:t>Kai Waehner</w:t>
              </w:r>
            </w:hyperlink>
          </w:p>
        </w:tc>
      </w:tr>
    </w:tbl>
    <w:p w14:paraId="5178C25C" w14:textId="77777777" w:rsidR="00FA683A" w:rsidRDefault="00FA683A" w:rsidP="00FA683A">
      <w:pPr>
        <w:rPr>
          <w:lang w:val="en-GB"/>
        </w:rPr>
      </w:pPr>
    </w:p>
    <w:p w14:paraId="1392AFC6" w14:textId="77777777" w:rsidR="008218A8" w:rsidRDefault="008218A8" w:rsidP="00FA683A">
      <w:pPr>
        <w:rPr>
          <w:lang w:val="en-GB"/>
        </w:rPr>
      </w:pPr>
    </w:p>
    <w:p w14:paraId="7FB6DD67" w14:textId="77777777" w:rsidR="008218A8" w:rsidRDefault="008218A8" w:rsidP="00FA683A">
      <w:pPr>
        <w:rPr>
          <w:lang w:val="en-GB"/>
        </w:rPr>
      </w:pPr>
    </w:p>
    <w:p w14:paraId="59A3A701" w14:textId="77777777" w:rsidR="008218A8" w:rsidRDefault="008218A8" w:rsidP="00FA683A">
      <w:pPr>
        <w:rPr>
          <w:lang w:val="en-GB"/>
        </w:rPr>
      </w:pPr>
    </w:p>
    <w:p w14:paraId="2C56FBE1" w14:textId="77777777" w:rsidR="008218A8" w:rsidRDefault="008218A8" w:rsidP="00FA683A">
      <w:pPr>
        <w:rPr>
          <w:lang w:val="en-GB"/>
        </w:rPr>
      </w:pPr>
    </w:p>
    <w:p w14:paraId="2F4AD52A" w14:textId="3D2FD24F" w:rsidR="008218A8" w:rsidRPr="003758E4" w:rsidRDefault="008218A8" w:rsidP="00FA683A">
      <w:pPr>
        <w:rPr>
          <w:lang w:val="en-GB"/>
        </w:rPr>
      </w:pPr>
      <w:r w:rsidRPr="008218A8">
        <w:t xml:space="preserve">How Do You </w:t>
      </w:r>
      <w:proofErr w:type="spellStart"/>
      <w:r w:rsidRPr="008218A8">
        <w:t>Operationalise</w:t>
      </w:r>
      <w:proofErr w:type="spellEnd"/>
      <w:r w:rsidRPr="008218A8">
        <w:t xml:space="preserve"> Data Architecture?</w:t>
      </w:r>
      <w:r w:rsidRPr="008218A8">
        <w:br/>
        <w:t>At the start, it may take more time, cost a bit more, and require new resources. But if you do it the right way, the payoff is significant. Here are five essentials to consider:</w:t>
      </w:r>
      <w:r w:rsidRPr="008218A8">
        <w:br/>
      </w:r>
      <w:r w:rsidRPr="008218A8">
        <w:br/>
      </w:r>
      <w:r w:rsidRPr="008218A8">
        <w:rPr>
          <w:rFonts w:ascii="Segoe UI Emoji" w:hAnsi="Segoe UI Emoji" w:cs="Segoe UI Emoji"/>
        </w:rPr>
        <w:t>🏛️</w:t>
      </w:r>
      <w:r w:rsidRPr="008218A8">
        <w:t xml:space="preserve"> </w:t>
      </w:r>
      <w:proofErr w:type="spellStart"/>
      <w:r w:rsidRPr="008218A8">
        <w:t>Centralise</w:t>
      </w:r>
      <w:proofErr w:type="spellEnd"/>
      <w:r w:rsidRPr="008218A8">
        <w:t xml:space="preserve"> the Architecture Function</w:t>
      </w:r>
      <w:r w:rsidRPr="008218A8">
        <w:br/>
        <w:t xml:space="preserve">Avoid silos by </w:t>
      </w:r>
      <w:proofErr w:type="spellStart"/>
      <w:r w:rsidRPr="008218A8">
        <w:t>centralising</w:t>
      </w:r>
      <w:proofErr w:type="spellEnd"/>
      <w:r w:rsidRPr="008218A8">
        <w:t xml:space="preserve"> data architecture. This ensures alignment with company-wide goals and clarifies domain ownership of data assets and products.</w:t>
      </w:r>
      <w:r w:rsidRPr="008218A8">
        <w:br/>
      </w:r>
      <w:r w:rsidRPr="008218A8">
        <w:br/>
      </w:r>
      <w:r w:rsidRPr="008218A8">
        <w:rPr>
          <w:rFonts w:ascii="Segoe UI Emoji" w:hAnsi="Segoe UI Emoji" w:cs="Segoe UI Emoji"/>
        </w:rPr>
        <w:t>🤖</w:t>
      </w:r>
      <w:r w:rsidRPr="008218A8">
        <w:t xml:space="preserve"> Automate &amp; </w:t>
      </w:r>
      <w:proofErr w:type="spellStart"/>
      <w:r w:rsidRPr="008218A8">
        <w:t>Standardise</w:t>
      </w:r>
      <w:proofErr w:type="spellEnd"/>
      <w:r w:rsidRPr="008218A8">
        <w:t xml:space="preserve"> with Technology</w:t>
      </w:r>
      <w:r w:rsidRPr="008218A8">
        <w:br/>
        <w:t xml:space="preserve"> Leverage modern data modelling tools to design and document assets, reduce human error, and integrate with governance platforms. Automation ensures consistency, efficiency, and scalability.</w:t>
      </w:r>
      <w:r w:rsidRPr="008218A8">
        <w:br/>
      </w:r>
      <w:r w:rsidRPr="008218A8">
        <w:br/>
      </w:r>
      <w:r w:rsidRPr="008218A8">
        <w:rPr>
          <w:rFonts w:ascii="Segoe UI Emoji" w:hAnsi="Segoe UI Emoji" w:cs="Segoe UI Emoji"/>
        </w:rPr>
        <w:t>🤝</w:t>
      </w:r>
      <w:r w:rsidRPr="008218A8">
        <w:t xml:space="preserve"> Engage Business Teams</w:t>
      </w:r>
      <w:r w:rsidRPr="008218A8">
        <w:br/>
        <w:t xml:space="preserve"> Architecture isn’t just technical, it must serve the business. Regular workshops with stakeholders build alignment, ensuring teams understand how data enables strategy and value creation.</w:t>
      </w:r>
      <w:r w:rsidRPr="008218A8">
        <w:br/>
      </w:r>
      <w:r w:rsidRPr="008218A8">
        <w:br/>
      </w:r>
      <w:r w:rsidRPr="008218A8">
        <w:rPr>
          <w:rFonts w:ascii="Segoe UI Emoji" w:hAnsi="Segoe UI Emoji" w:cs="Segoe UI Emoji"/>
        </w:rPr>
        <w:t>🎯</w:t>
      </w:r>
      <w:r w:rsidRPr="008218A8">
        <w:t xml:space="preserve"> Hire the Right Resources</w:t>
      </w:r>
      <w:r w:rsidRPr="008218A8">
        <w:br/>
        <w:t xml:space="preserve"> Bring in a dedicated data architect who can strategically connect systems. Don’t leave this critical responsibility to already </w:t>
      </w:r>
      <w:proofErr w:type="gramStart"/>
      <w:r w:rsidRPr="008218A8">
        <w:t>stretched</w:t>
      </w:r>
      <w:proofErr w:type="gramEnd"/>
      <w:r w:rsidRPr="008218A8">
        <w:t xml:space="preserve"> engineers. A skilled architect is the foundation of a high-performing data platform.</w:t>
      </w:r>
      <w:r w:rsidRPr="008218A8">
        <w:br/>
      </w:r>
      <w:r w:rsidRPr="008218A8">
        <w:br/>
      </w:r>
      <w:r w:rsidRPr="008218A8">
        <w:rPr>
          <w:rFonts w:ascii="Segoe UI Emoji" w:hAnsi="Segoe UI Emoji" w:cs="Segoe UI Emoji"/>
        </w:rPr>
        <w:t>🔄</w:t>
      </w:r>
      <w:r w:rsidRPr="008218A8">
        <w:t xml:space="preserve"> Stay Flexible in Your Approach</w:t>
      </w:r>
      <w:r w:rsidRPr="008218A8">
        <w:br/>
        <w:t xml:space="preserve"> An Enterprise Data Model is never static. Use a mix of philosophies and approaches that fit business priorities. Flexibility reduces risk and unlocks value </w:t>
      </w:r>
      <w:r w:rsidRPr="008218A8">
        <w:br/>
      </w:r>
      <w:r w:rsidRPr="008218A8">
        <w:br/>
        <w:t xml:space="preserve"> Don’t push Data Architecture to the backburner. </w:t>
      </w:r>
      <w:proofErr w:type="spellStart"/>
      <w:r w:rsidRPr="008218A8">
        <w:t>Prioritising</w:t>
      </w:r>
      <w:proofErr w:type="spellEnd"/>
      <w:r w:rsidRPr="008218A8">
        <w:t xml:space="preserve"> it now sets the stage for long-term success. Hiring the right people, choosing the right approach, and embedding automation are quick wins to get started.</w:t>
      </w:r>
    </w:p>
    <w:p w14:paraId="782FA17D" w14:textId="77777777" w:rsidR="00647176" w:rsidRDefault="00647176" w:rsidP="0064447C"/>
    <w:p w14:paraId="3B534BA0" w14:textId="52FD6B02" w:rsidR="003400EC" w:rsidRDefault="00340CDC" w:rsidP="0064447C">
      <w:r>
        <w:t xml:space="preserve">Data products - </w:t>
      </w:r>
    </w:p>
    <w:p w14:paraId="745AA9F0" w14:textId="77777777" w:rsidR="003400EC" w:rsidRDefault="003400EC" w:rsidP="0064447C"/>
    <w:p w14:paraId="215AFBE3" w14:textId="41A4BD55" w:rsidR="003400EC" w:rsidRDefault="003400EC" w:rsidP="0064447C">
      <w:r w:rsidRPr="003400EC">
        <w:t>In this article, Willem Koenders shares a reference architecture that turns complex Data Management into actionable steps, breaking down the key elements of Data Product design and showing how to implement them using AWS services.</w:t>
      </w:r>
      <w:r w:rsidRPr="003400EC">
        <w:br/>
      </w:r>
      <w:r w:rsidRPr="003400EC">
        <w:br/>
      </w:r>
      <w:r w:rsidRPr="003400EC">
        <w:rPr>
          <w:rFonts w:ascii="Segoe UI Emoji" w:hAnsi="Segoe UI Emoji" w:cs="Segoe UI Emoji"/>
        </w:rPr>
        <w:t>🏗️</w:t>
      </w:r>
      <w:r w:rsidRPr="003400EC">
        <w:t xml:space="preserve"> Build repeatable Data Product frameworks that actually work</w:t>
      </w:r>
      <w:r w:rsidRPr="003400EC">
        <w:br/>
      </w:r>
      <w:r w:rsidRPr="003400EC">
        <w:rPr>
          <w:rFonts w:ascii="Segoe UI Emoji" w:hAnsi="Segoe UI Emoji" w:cs="Segoe UI Emoji"/>
        </w:rPr>
        <w:t>🎯</w:t>
      </w:r>
      <w:r w:rsidRPr="003400EC">
        <w:t xml:space="preserve"> Choose the right technology stack with confidence</w:t>
      </w:r>
      <w:r w:rsidRPr="003400EC">
        <w:br/>
      </w:r>
      <w:r w:rsidRPr="003400EC">
        <w:rPr>
          <w:rFonts w:ascii="Segoe UI Emoji" w:hAnsi="Segoe UI Emoji" w:cs="Segoe UI Emoji"/>
        </w:rPr>
        <w:t>🚀</w:t>
      </w:r>
      <w:r w:rsidRPr="003400EC">
        <w:t xml:space="preserve"> Cut solution design time by 25-50%</w:t>
      </w:r>
      <w:r w:rsidRPr="003400EC">
        <w:br/>
      </w:r>
      <w:r w:rsidRPr="003400EC">
        <w:rPr>
          <w:rFonts w:ascii="Segoe UI Emoji" w:hAnsi="Segoe UI Emoji" w:cs="Segoe UI Emoji"/>
        </w:rPr>
        <w:t>✨</w:t>
      </w:r>
      <w:r w:rsidRPr="003400EC">
        <w:t xml:space="preserve"> See FAIR principles in action through a financial services case study</w:t>
      </w:r>
    </w:p>
    <w:p w14:paraId="0C42D77E" w14:textId="77777777" w:rsidR="00DF58BD" w:rsidRDefault="00DF58BD" w:rsidP="0064447C"/>
    <w:p w14:paraId="0B50117B" w14:textId="5D99DE60" w:rsidR="00DF58BD" w:rsidRDefault="00DF58BD" w:rsidP="0064447C">
      <w:hyperlink r:id="rId33" w:history="1">
        <w:r w:rsidRPr="00DF58BD">
          <w:rPr>
            <w:rStyle w:val="Hyperlink"/>
          </w:rPr>
          <w:t>A simple reference architecture for data products | by Willem Koenders | ZS Associates | Medium</w:t>
        </w:r>
      </w:hyperlink>
    </w:p>
    <w:p w14:paraId="096EAF89" w14:textId="77777777" w:rsidR="00622015" w:rsidRDefault="00622015" w:rsidP="0064447C"/>
    <w:p w14:paraId="14E29A1D" w14:textId="77777777" w:rsidR="00622015" w:rsidRDefault="00622015" w:rsidP="0064447C"/>
    <w:p w14:paraId="11417824" w14:textId="1D34C1D9" w:rsidR="00622015" w:rsidRDefault="00622015" w:rsidP="0064447C">
      <w:r w:rsidRPr="00622015">
        <w:t>“Data Governance and Data Architecture Work Hand in Hand”</w:t>
      </w:r>
      <w:r w:rsidRPr="00622015">
        <w:br/>
      </w:r>
      <w:r w:rsidRPr="00622015">
        <w:br/>
        <w:t>Data governance and data architecture are not separate disciplines, they are two sides of the same coin.</w:t>
      </w:r>
      <w:r w:rsidRPr="00622015">
        <w:br/>
      </w:r>
      <w:r w:rsidRPr="00622015">
        <w:br/>
        <w:t>- Data architecture defines how data is collected, stored, integrated, and delivered. It’s the blueprint: the pipelines, models, catalogs, storage layers, and APIs.</w:t>
      </w:r>
      <w:r w:rsidRPr="00622015">
        <w:br/>
        <w:t>- Data governance ensures how that architecture is used- with rules for quality, compliance, security, and ownership. It ensures data is handled responsibly with policies, standards, lineage, and accountability.</w:t>
      </w:r>
      <w:r w:rsidRPr="00622015">
        <w:br/>
      </w:r>
      <w:r w:rsidRPr="00622015">
        <w:br/>
        <w:t>Why they are inseparable:</w:t>
      </w:r>
      <w:r w:rsidRPr="00622015">
        <w:br/>
        <w:t>- Without governance, even the best-designed architecture can become a "data maze"- a technically sound structure filled with unreliable, non-compliant, or poorly understood data.</w:t>
      </w:r>
      <w:r w:rsidRPr="00622015">
        <w:br/>
        <w:t>- Without architecture, governance is just a set of rules with no foundation to enforce policies or make metadata actionable.</w:t>
      </w:r>
      <w:r w:rsidRPr="00622015">
        <w:br/>
      </w:r>
      <w:r w:rsidRPr="00622015">
        <w:br/>
        <w:t>Why governance matters:</w:t>
      </w:r>
      <w:r w:rsidRPr="00622015">
        <w:br/>
        <w:t>- It builds trust by making data accurate, consistent, and traceable.</w:t>
      </w:r>
      <w:r w:rsidRPr="00622015">
        <w:br/>
        <w:t>- It ensures compliance with regulations like GDPR and CCPA.</w:t>
      </w:r>
      <w:r w:rsidRPr="00622015">
        <w:br/>
        <w:t>- It enables scalability as new sources and systems are added.</w:t>
      </w:r>
      <w:r w:rsidRPr="00622015">
        <w:br/>
        <w:t>- It drives adoption because people understand and trust the data they use.</w:t>
      </w:r>
      <w:r w:rsidRPr="00622015">
        <w:br/>
      </w:r>
      <w:r w:rsidRPr="00622015">
        <w:br/>
        <w:t xml:space="preserve">The real value comes when governance is built into architecture from day one, not bolted on later. That’s how companies move from “just storing data” to delivering data that is truly </w:t>
      </w:r>
      <w:proofErr w:type="gramStart"/>
      <w:r w:rsidRPr="00622015">
        <w:t>business-ready</w:t>
      </w:r>
      <w:proofErr w:type="gramEnd"/>
      <w:r w:rsidRPr="00622015">
        <w:t>.</w:t>
      </w:r>
      <w:r w:rsidRPr="00622015">
        <w:br/>
      </w:r>
    </w:p>
    <w:p w14:paraId="185B23F4" w14:textId="77777777" w:rsidR="00EB6332" w:rsidRDefault="00EB6332" w:rsidP="0064447C"/>
    <w:p w14:paraId="55FDCB52" w14:textId="77777777" w:rsidR="00EB6332" w:rsidRDefault="00EB6332" w:rsidP="0064447C"/>
    <w:p w14:paraId="0A05E4D9" w14:textId="3B1E84C5" w:rsidR="00EB6332" w:rsidRDefault="00EB6332" w:rsidP="0064447C">
      <w:r w:rsidRPr="00EB6332">
        <w:t xml:space="preserve">The difference between data architecture and data management is a nuanced one. </w:t>
      </w:r>
      <w:r w:rsidRPr="00EB6332">
        <w:br/>
        <w:t>Data management is the overall framework for governing, maintaining, and ensuring the quality of data across an organization.</w:t>
      </w:r>
      <w:r w:rsidRPr="00EB6332">
        <w:br/>
        <w:t>Data architecture is the structural design (aka the blueprint) that shows how that data is organized, connected, and flows between systems.</w:t>
      </w:r>
      <w:r w:rsidRPr="00EB6332">
        <w:br/>
      </w:r>
      <w:r w:rsidRPr="00EB6332">
        <w:br/>
        <w:t>I can't tell you how many times I've met a data architect or DBA who has no clue how the business functions. This is why a Data Management Framework is so important for global trade - it helps to advise the blueprint for the underlying data architecture of trade systems</w:t>
      </w:r>
      <w:r w:rsidRPr="00EB6332">
        <w:br/>
        <w:t>A Data Management Framework (DMF) makes data architecture tangible for trade professionals. You don’t have to be technical to use it and a framework gives you a way to ask:</w:t>
      </w:r>
      <w:r w:rsidRPr="00EB6332">
        <w:br/>
        <w:t>- Where is the data that drives my daily trade compliance tasks?</w:t>
      </w:r>
      <w:r w:rsidRPr="00EB6332">
        <w:br/>
        <w:t>- Who owns the accuracy of HTS codes, licenses, or origin data?</w:t>
      </w:r>
      <w:r w:rsidRPr="00EB6332">
        <w:br/>
        <w:t>- How can I make sure all systems reference the same “source of truth”?</w:t>
      </w:r>
      <w:r w:rsidRPr="00EB6332">
        <w:br/>
      </w:r>
      <w:r w:rsidRPr="00EB6332">
        <w:br/>
        <w:t>Using a semiconductor moving through multiple countries. If its classification, license requirement, and customs filings don’t align across systems, the shipment stalls. With a clear DMF in place, professionals can map where that data lives, assign ownership and single source of truth (SSOT) , and make sure architecture supports compliance business flows.</w:t>
      </w:r>
      <w:r w:rsidRPr="00EB6332">
        <w:br/>
        <w:t>In theory, a DMF can help with fewer errors, faster compliance checks, and ultimately, smoother commerce enablement.</w:t>
      </w:r>
      <w:r w:rsidRPr="00EB6332">
        <w:br/>
        <w:t>An example of a quick action checklist for trade professionals:</w:t>
      </w:r>
      <w:r w:rsidRPr="00EB6332">
        <w:br/>
        <w:t>1. Identify your critical compliance data (HTS codes, licenses, country of origin).</w:t>
      </w:r>
      <w:r w:rsidRPr="00EB6332">
        <w:br/>
        <w:t>2. Map where this data currently lives across systems.</w:t>
      </w:r>
      <w:r w:rsidRPr="00EB6332">
        <w:br/>
        <w:t>3. Assign ownership — who is responsible for keeping each data point accurate.</w:t>
      </w:r>
      <w:r w:rsidRPr="00EB6332">
        <w:br/>
        <w:t>4. Align systems to reference a single source of truth.</w:t>
      </w:r>
    </w:p>
    <w:p w14:paraId="3BDA49BA" w14:textId="77777777" w:rsidR="00A67372" w:rsidRDefault="00A67372" w:rsidP="0064447C"/>
    <w:p w14:paraId="57BE3256" w14:textId="77777777" w:rsidR="006771AB" w:rsidRDefault="00A67372" w:rsidP="0064447C">
      <w:r w:rsidRPr="00A67372">
        <w:rPr>
          <w:rFonts w:ascii="Cambria Math" w:hAnsi="Cambria Math" w:cs="Cambria Math"/>
        </w:rPr>
        <w:t>𝐖𝐡𝐚𝐭</w:t>
      </w:r>
      <w:r w:rsidRPr="00A67372">
        <w:t xml:space="preserve"> </w:t>
      </w:r>
      <w:r w:rsidRPr="00A67372">
        <w:rPr>
          <w:rFonts w:ascii="Cambria Math" w:hAnsi="Cambria Math" w:cs="Cambria Math"/>
        </w:rPr>
        <w:t>𝐢𝐬</w:t>
      </w:r>
      <w:r w:rsidRPr="00A67372">
        <w:t xml:space="preserve"> </w:t>
      </w:r>
      <w:r w:rsidRPr="00A67372">
        <w:rPr>
          <w:rFonts w:ascii="Cambria Math" w:hAnsi="Cambria Math" w:cs="Cambria Math"/>
        </w:rPr>
        <w:t>𝐚</w:t>
      </w:r>
      <w:r w:rsidRPr="00A67372">
        <w:t xml:space="preserve"> </w:t>
      </w:r>
      <w:r w:rsidRPr="00A67372">
        <w:rPr>
          <w:rFonts w:ascii="Cambria Math" w:hAnsi="Cambria Math" w:cs="Cambria Math"/>
        </w:rPr>
        <w:t>𝐒𝐮𝐬𝐭𝐚𝐢𝐧𝐚𝐛𝐥𝐞</w:t>
      </w:r>
      <w:r w:rsidRPr="00A67372">
        <w:t xml:space="preserve"> </w:t>
      </w:r>
      <w:r w:rsidRPr="00A67372">
        <w:rPr>
          <w:rFonts w:ascii="Cambria Math" w:hAnsi="Cambria Math" w:cs="Cambria Math"/>
        </w:rPr>
        <w:t>𝐃𝐚𝐭𝐚</w:t>
      </w:r>
      <w:r w:rsidRPr="00A67372">
        <w:t xml:space="preserve"> </w:t>
      </w:r>
      <w:r w:rsidRPr="00A67372">
        <w:rPr>
          <w:rFonts w:ascii="Cambria Math" w:hAnsi="Cambria Math" w:cs="Cambria Math"/>
        </w:rPr>
        <w:t>𝐀𝐫𝐜𝐡𝐢𝐭𝐞𝐜𝐭𝐮𝐫𝐞</w:t>
      </w:r>
      <w:r w:rsidRPr="00A67372">
        <w:t>?</w:t>
      </w:r>
      <w:r w:rsidRPr="00A67372">
        <w:br/>
      </w:r>
      <w:r w:rsidRPr="00A67372">
        <w:br/>
        <w:t>Most data initiatives don’t fail because the wrong tools were chosen. They fail because the underlying architecture is fragile: unclear ownership, siloed processes, and missing alignment between IT and business.</w:t>
      </w:r>
      <w:r w:rsidRPr="00A67372">
        <w:br/>
      </w:r>
      <w:r w:rsidRPr="00A67372">
        <w:br/>
        <w:t xml:space="preserve">In </w:t>
      </w:r>
      <w:r w:rsidRPr="00A67372">
        <w:rPr>
          <w:rFonts w:ascii="Cambria Math" w:hAnsi="Cambria Math" w:cs="Cambria Math"/>
        </w:rPr>
        <w:t>𝐑𝐞𝐭𝐚𝐢𝐥</w:t>
      </w:r>
      <w:r w:rsidRPr="00A67372">
        <w:t xml:space="preserve"> &amp; </w:t>
      </w:r>
      <w:proofErr w:type="gramStart"/>
      <w:r w:rsidRPr="00A67372">
        <w:rPr>
          <w:rFonts w:ascii="Cambria Math" w:hAnsi="Cambria Math" w:cs="Cambria Math"/>
        </w:rPr>
        <w:t>𝐂𝐏𝐆</w:t>
      </w:r>
      <w:r w:rsidRPr="00A67372">
        <w:t xml:space="preserve"> this</w:t>
      </w:r>
      <w:proofErr w:type="gramEnd"/>
      <w:r w:rsidRPr="00A67372">
        <w:t xml:space="preserve"> is especially visible. Like in </w:t>
      </w:r>
      <w:proofErr w:type="gramStart"/>
      <w:r w:rsidRPr="00A67372">
        <w:t>every</w:t>
      </w:r>
      <w:proofErr w:type="gramEnd"/>
      <w:r w:rsidRPr="00A67372">
        <w:t xml:space="preserve"> other </w:t>
      </w:r>
      <w:proofErr w:type="gramStart"/>
      <w:r w:rsidRPr="00A67372">
        <w:t>industry</w:t>
      </w:r>
      <w:proofErr w:type="gramEnd"/>
      <w:r w:rsidRPr="00A67372">
        <w:t xml:space="preserve"> legacy systems are common. Business units push ahead with their own tools, whereas IT is stuck in maintenance mode.</w:t>
      </w:r>
      <w:r w:rsidRPr="00A67372">
        <w:br/>
      </w:r>
      <w:r w:rsidRPr="00A67372">
        <w:br/>
        <w:t>The result: inconsistent KPIs, fragile pipelines, and a lack of trust in data.</w:t>
      </w:r>
      <w:r w:rsidRPr="00A67372">
        <w:br/>
      </w:r>
      <w:r w:rsidRPr="00A67372">
        <w:br/>
      </w:r>
      <w:r w:rsidRPr="00A67372">
        <w:rPr>
          <w:rFonts w:ascii="Segoe UI Emoji" w:hAnsi="Segoe UI Emoji" w:cs="Segoe UI Emoji"/>
        </w:rPr>
        <w:t>✅</w:t>
      </w:r>
      <w:r w:rsidRPr="00A67372">
        <w:t xml:space="preserve"> Why sustainable architecture matters in this context: A </w:t>
      </w:r>
      <w:r w:rsidRPr="00A67372">
        <w:rPr>
          <w:rFonts w:ascii="Cambria Math" w:hAnsi="Cambria Math" w:cs="Cambria Math"/>
        </w:rPr>
        <w:t>𝐒𝐮𝐬𝐭𝐚𝐢𝐧𝐚𝐛𝐥𝐞</w:t>
      </w:r>
      <w:r w:rsidRPr="00A67372">
        <w:t xml:space="preserve"> </w:t>
      </w:r>
      <w:r w:rsidRPr="00A67372">
        <w:rPr>
          <w:rFonts w:ascii="Cambria Math" w:hAnsi="Cambria Math" w:cs="Cambria Math"/>
        </w:rPr>
        <w:t>𝐃𝐚𝐭𝐚</w:t>
      </w:r>
      <w:r w:rsidRPr="00A67372">
        <w:t xml:space="preserve"> </w:t>
      </w:r>
      <w:r w:rsidRPr="00A67372">
        <w:rPr>
          <w:rFonts w:ascii="Cambria Math" w:hAnsi="Cambria Math" w:cs="Cambria Math"/>
        </w:rPr>
        <w:t>𝐀𝐫𝐜𝐡𝐢𝐭𝐞𝐜𝐭𝐮𝐫𝐞</w:t>
      </w:r>
      <w:r w:rsidRPr="00A67372">
        <w:t xml:space="preserve"> provides the foundation for today and tomorrow.</w:t>
      </w:r>
      <w:r w:rsidRPr="00A67372">
        <w:br/>
      </w:r>
      <w:r w:rsidRPr="00A67372">
        <w:br/>
        <w:t>That means: when new source systems are built, you also think from day one about how the data inside will be analyzed, reused, and trusted.</w:t>
      </w:r>
      <w:r w:rsidRPr="00A67372">
        <w:br/>
      </w:r>
      <w:r w:rsidRPr="00A67372">
        <w:br/>
        <w:t>In my opinion a sustainable data architecture comes with different components:</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𝐒𝐮𝐩𝐩𝐨𝐫𝐭</w:t>
      </w:r>
      <w:r w:rsidRPr="00A67372">
        <w:t xml:space="preserve"> </w:t>
      </w:r>
      <w:r w:rsidRPr="00A67372">
        <w:rPr>
          <w:rFonts w:ascii="Cambria Math" w:hAnsi="Cambria Math" w:cs="Cambria Math"/>
        </w:rPr>
        <w:t>𝐟𝐨𝐫</w:t>
      </w:r>
      <w:r w:rsidRPr="00A67372">
        <w:t xml:space="preserve"> </w:t>
      </w:r>
      <w:r w:rsidRPr="00A67372">
        <w:rPr>
          <w:rFonts w:ascii="Cambria Math" w:hAnsi="Cambria Math" w:cs="Cambria Math"/>
        </w:rPr>
        <w:t>𝐯𝐚𝐫𝐢𝐨𝐮𝐬</w:t>
      </w:r>
      <w:r w:rsidRPr="00A67372">
        <w:t xml:space="preserve"> </w:t>
      </w:r>
      <w:r w:rsidRPr="00A67372">
        <w:rPr>
          <w:rFonts w:ascii="Cambria Math" w:hAnsi="Cambria Math" w:cs="Cambria Math"/>
        </w:rPr>
        <w:t>𝐝𝐚𝐭𝐚</w:t>
      </w:r>
      <w:r w:rsidRPr="00A67372">
        <w:t xml:space="preserve"> </w:t>
      </w:r>
      <w:r w:rsidRPr="00A67372">
        <w:rPr>
          <w:rFonts w:ascii="Cambria Math" w:hAnsi="Cambria Math" w:cs="Cambria Math"/>
        </w:rPr>
        <w:t>𝐬𝐨𝐮𝐫𝐜𝐞𝐬</w:t>
      </w:r>
      <w:r w:rsidRPr="00A67372">
        <w:t xml:space="preserve"> like custom landing zones, standard connectors, multiple protocols &amp; file formats</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𝐔𝐧𝐢𝐟𝐢𝐞𝐝</w:t>
      </w:r>
      <w:r w:rsidRPr="00A67372">
        <w:t xml:space="preserve"> </w:t>
      </w:r>
      <w:r w:rsidRPr="00A67372">
        <w:rPr>
          <w:rFonts w:ascii="Cambria Math" w:hAnsi="Cambria Math" w:cs="Cambria Math"/>
        </w:rPr>
        <w:t>𝐏𝐥𝐚𝐭𝐟𝐨𝐫𝐦</w:t>
      </w:r>
      <w:r w:rsidRPr="00A67372">
        <w:t>: warehousing, engineering, streaming, AI/ML</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𝐂𝐚𝐭𝐚𝐥𝐨𝐠</w:t>
      </w:r>
      <w:r w:rsidRPr="00A67372">
        <w:t xml:space="preserve"> &amp; </w:t>
      </w:r>
      <w:r w:rsidRPr="00A67372">
        <w:rPr>
          <w:rFonts w:ascii="Cambria Math" w:hAnsi="Cambria Math" w:cs="Cambria Math"/>
        </w:rPr>
        <w:t>𝐆𝐨𝐯𝐞𝐫𝐧𝐚𝐧𝐜𝐞</w:t>
      </w:r>
      <w:r w:rsidRPr="00A67372">
        <w:t>: ownership, lineage, standardized metrics &amp; KPIs</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𝐔𝐬𝐞</w:t>
      </w:r>
      <w:r w:rsidRPr="00A67372">
        <w:t xml:space="preserve"> </w:t>
      </w:r>
      <w:r w:rsidRPr="00A67372">
        <w:rPr>
          <w:rFonts w:ascii="Cambria Math" w:hAnsi="Cambria Math" w:cs="Cambria Math"/>
        </w:rPr>
        <w:t>𝐂𝐚𝐬𝐞𝐬</w:t>
      </w:r>
      <w:r w:rsidRPr="00A67372">
        <w:t>: (standard/ad-hoc) reporting, custom apps, dashboarding, GenAI, AI/ML</w:t>
      </w:r>
      <w:r w:rsidRPr="00A67372">
        <w:br/>
      </w:r>
      <w:r w:rsidRPr="00A67372">
        <w:br/>
        <w:t>and apply key design principles such as:</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𝐒𝐞𝐩𝐚𝐫𝐚𝐭𝐢𝐨𝐧</w:t>
      </w:r>
      <w:r w:rsidRPr="00A67372">
        <w:t xml:space="preserve"> </w:t>
      </w:r>
      <w:r w:rsidRPr="00A67372">
        <w:rPr>
          <w:rFonts w:ascii="Cambria Math" w:hAnsi="Cambria Math" w:cs="Cambria Math"/>
        </w:rPr>
        <w:t>𝐨𝐟</w:t>
      </w:r>
      <w:r w:rsidRPr="00A67372">
        <w:t xml:space="preserve"> </w:t>
      </w:r>
      <w:r w:rsidRPr="00A67372">
        <w:rPr>
          <w:rFonts w:ascii="Cambria Math" w:hAnsi="Cambria Math" w:cs="Cambria Math"/>
        </w:rPr>
        <w:t>𝐜𝐨𝐧𝐜𝐞𝐫𝐧𝐬</w:t>
      </w:r>
      <w:r w:rsidRPr="00A67372">
        <w:rPr>
          <w:rFonts w:ascii="Times New Roman" w:hAnsi="Times New Roman" w:cs="Times New Roman"/>
        </w:rPr>
        <w:t> </w:t>
      </w:r>
      <w:r w:rsidRPr="00A67372">
        <w:t xml:space="preserve"> - </w:t>
      </w:r>
      <w:r w:rsidRPr="00A67372">
        <w:rPr>
          <w:rFonts w:ascii="Times New Roman" w:hAnsi="Times New Roman" w:cs="Times New Roman"/>
        </w:rPr>
        <w:t> </w:t>
      </w:r>
      <w:r w:rsidRPr="00A67372">
        <w:t>ingestion, preparation, analysis are decoupled</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𝐃𝐞𝐬𝐢𝐠𝐧</w:t>
      </w:r>
      <w:r w:rsidRPr="00A67372">
        <w:t xml:space="preserve"> </w:t>
      </w:r>
      <w:r w:rsidRPr="00A67372">
        <w:rPr>
          <w:rFonts w:ascii="Cambria Math" w:hAnsi="Cambria Math" w:cs="Cambria Math"/>
        </w:rPr>
        <w:t>𝐛𝐲</w:t>
      </w:r>
      <w:r w:rsidRPr="00A67372">
        <w:t xml:space="preserve"> </w:t>
      </w:r>
      <w:r w:rsidRPr="00A67372">
        <w:rPr>
          <w:rFonts w:ascii="Cambria Math" w:hAnsi="Cambria Math" w:cs="Cambria Math"/>
        </w:rPr>
        <w:t>𝐜𝐨𝐧𝐭𝐫𝐚𝐜𝐭</w:t>
      </w:r>
      <w:r w:rsidRPr="00A67372">
        <w:t xml:space="preserve"> - </w:t>
      </w:r>
      <w:r w:rsidRPr="00A67372">
        <w:rPr>
          <w:rFonts w:ascii="Times New Roman" w:hAnsi="Times New Roman" w:cs="Times New Roman"/>
        </w:rPr>
        <w:t> </w:t>
      </w:r>
      <w:r w:rsidRPr="00A67372">
        <w:t>schemas, SLAs, clear ownership</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𝐌𝐨𝐝𝐮𝐥𝐚𝐫𝐢𝐭𝐲</w:t>
      </w:r>
      <w:r w:rsidRPr="00A67372">
        <w:t xml:space="preserve"> - </w:t>
      </w:r>
      <w:r w:rsidRPr="00A67372">
        <w:rPr>
          <w:rFonts w:ascii="Times New Roman" w:hAnsi="Times New Roman" w:cs="Times New Roman"/>
        </w:rPr>
        <w:t> </w:t>
      </w:r>
      <w:r w:rsidRPr="00A67372">
        <w:t>tools can change without breaking logic</w:t>
      </w:r>
      <w:r w:rsidRPr="00A67372">
        <w:br/>
      </w:r>
      <w:r w:rsidRPr="00A67372">
        <w:br/>
      </w:r>
      <w:r w:rsidRPr="00A67372">
        <w:rPr>
          <w:rFonts w:ascii="Cambria Math" w:hAnsi="Cambria Math" w:cs="Cambria Math"/>
        </w:rPr>
        <w:t>▷</w:t>
      </w:r>
      <w:r w:rsidRPr="00A67372">
        <w:t xml:space="preserve"> </w:t>
      </w:r>
      <w:r w:rsidRPr="00A67372">
        <w:rPr>
          <w:rFonts w:ascii="Cambria Math" w:hAnsi="Cambria Math" w:cs="Cambria Math"/>
        </w:rPr>
        <w:t>𝐆𝐨𝐯𝐞𝐫𝐧𝐚𝐧𝐜𝐞</w:t>
      </w:r>
      <w:r w:rsidRPr="00A67372">
        <w:t xml:space="preserve"> &amp; </w:t>
      </w:r>
      <w:r w:rsidRPr="00A67372">
        <w:rPr>
          <w:rFonts w:ascii="Cambria Math" w:hAnsi="Cambria Math" w:cs="Cambria Math"/>
        </w:rPr>
        <w:t>𝐜𝐮𝐥𝐭𝐮𝐫𝐞</w:t>
      </w:r>
      <w:r w:rsidRPr="00A67372">
        <w:t xml:space="preserve"> - </w:t>
      </w:r>
      <w:r w:rsidRPr="00A67372">
        <w:rPr>
          <w:rFonts w:ascii="Times New Roman" w:hAnsi="Times New Roman" w:cs="Times New Roman"/>
        </w:rPr>
        <w:t> </w:t>
      </w:r>
      <w:r w:rsidRPr="00A67372">
        <w:t>data is a shared product, not an IT by-product</w:t>
      </w:r>
    </w:p>
    <w:p w14:paraId="668DF612" w14:textId="77777777" w:rsidR="006771AB" w:rsidRDefault="006771AB" w:rsidP="0064447C"/>
    <w:p w14:paraId="0B929DFD" w14:textId="77777777" w:rsidR="00B10480" w:rsidRDefault="006771AB" w:rsidP="0064447C">
      <w:r w:rsidRPr="006771AB">
        <w:rPr>
          <w:noProof/>
        </w:rPr>
        <w:drawing>
          <wp:inline distT="0" distB="0" distL="0" distR="0" wp14:anchorId="78246992" wp14:editId="6973F1BC">
            <wp:extent cx="5731510" cy="5716905"/>
            <wp:effectExtent l="0" t="0" r="2540" b="0"/>
            <wp:docPr id="21024696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9620" name="Picture 1" descr="A screen shot of a computer&#10;&#10;AI-generated content may be incorrect."/>
                    <pic:cNvPicPr/>
                  </pic:nvPicPr>
                  <pic:blipFill>
                    <a:blip r:embed="rId34"/>
                    <a:stretch>
                      <a:fillRect/>
                    </a:stretch>
                  </pic:blipFill>
                  <pic:spPr>
                    <a:xfrm>
                      <a:off x="0" y="0"/>
                      <a:ext cx="5731510" cy="5716905"/>
                    </a:xfrm>
                    <a:prstGeom prst="rect">
                      <a:avLst/>
                    </a:prstGeom>
                  </pic:spPr>
                </pic:pic>
              </a:graphicData>
            </a:graphic>
          </wp:inline>
        </w:drawing>
      </w:r>
    </w:p>
    <w:p w14:paraId="7A149021" w14:textId="77777777" w:rsidR="00B10480" w:rsidRDefault="00B10480" w:rsidP="0064447C"/>
    <w:p w14:paraId="1208AE6A" w14:textId="77777777" w:rsidR="00B10480" w:rsidRDefault="00B10480" w:rsidP="0064447C"/>
    <w:p w14:paraId="4B23C67C" w14:textId="77777777" w:rsidR="00D500AD" w:rsidRDefault="00B10480" w:rsidP="0064447C">
      <w:r w:rsidRPr="00B10480">
        <w:rPr>
          <w:noProof/>
        </w:rPr>
        <w:drawing>
          <wp:inline distT="0" distB="0" distL="0" distR="0" wp14:anchorId="771635B8" wp14:editId="0902FEB0">
            <wp:extent cx="5731510" cy="6054725"/>
            <wp:effectExtent l="0" t="0" r="2540" b="3175"/>
            <wp:docPr id="1719805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5604" name="Picture 1" descr="A screenshot of a computer&#10;&#10;AI-generated content may be incorrect."/>
                    <pic:cNvPicPr/>
                  </pic:nvPicPr>
                  <pic:blipFill>
                    <a:blip r:embed="rId35"/>
                    <a:stretch>
                      <a:fillRect/>
                    </a:stretch>
                  </pic:blipFill>
                  <pic:spPr>
                    <a:xfrm>
                      <a:off x="0" y="0"/>
                      <a:ext cx="5731510" cy="6054725"/>
                    </a:xfrm>
                    <a:prstGeom prst="rect">
                      <a:avLst/>
                    </a:prstGeom>
                  </pic:spPr>
                </pic:pic>
              </a:graphicData>
            </a:graphic>
          </wp:inline>
        </w:drawing>
      </w:r>
    </w:p>
    <w:p w14:paraId="41B257EE" w14:textId="77777777" w:rsidR="00D500AD" w:rsidRDefault="00D500AD" w:rsidP="0064447C"/>
    <w:p w14:paraId="56C2A7F4" w14:textId="77777777" w:rsidR="00D500AD" w:rsidRDefault="00D500AD" w:rsidP="0064447C"/>
    <w:p w14:paraId="56E08D5C" w14:textId="77777777" w:rsidR="00F93DEE" w:rsidRDefault="00D500AD" w:rsidP="0064447C">
      <w:r w:rsidRPr="00D500AD">
        <w:rPr>
          <w:noProof/>
        </w:rPr>
        <w:drawing>
          <wp:inline distT="0" distB="0" distL="0" distR="0" wp14:anchorId="3CC1FA96" wp14:editId="36B2D99F">
            <wp:extent cx="5731510" cy="4819650"/>
            <wp:effectExtent l="0" t="0" r="2540" b="0"/>
            <wp:docPr id="238577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77429" name="Picture 1" descr="A screenshot of a computer&#10;&#10;AI-generated content may be incorrect."/>
                    <pic:cNvPicPr/>
                  </pic:nvPicPr>
                  <pic:blipFill>
                    <a:blip r:embed="rId36"/>
                    <a:stretch>
                      <a:fillRect/>
                    </a:stretch>
                  </pic:blipFill>
                  <pic:spPr>
                    <a:xfrm>
                      <a:off x="0" y="0"/>
                      <a:ext cx="5731510" cy="4819650"/>
                    </a:xfrm>
                    <a:prstGeom prst="rect">
                      <a:avLst/>
                    </a:prstGeom>
                  </pic:spPr>
                </pic:pic>
              </a:graphicData>
            </a:graphic>
          </wp:inline>
        </w:drawing>
      </w:r>
    </w:p>
    <w:p w14:paraId="196C275E" w14:textId="77777777" w:rsidR="00F93DEE" w:rsidRDefault="00F93DEE" w:rsidP="0064447C"/>
    <w:p w14:paraId="580651CB" w14:textId="77777777" w:rsidR="00F93DEE" w:rsidRDefault="00F93DEE" w:rsidP="0064447C"/>
    <w:p w14:paraId="1C3DB1C5" w14:textId="77777777" w:rsidR="00F93DEE" w:rsidRDefault="00F93DEE" w:rsidP="0064447C"/>
    <w:p w14:paraId="42AC2EF6" w14:textId="77777777" w:rsidR="00F93DEE" w:rsidRDefault="00F93DEE" w:rsidP="0064447C">
      <w:r>
        <w:t xml:space="preserve">Architectural pattern </w:t>
      </w:r>
    </w:p>
    <w:p w14:paraId="2388FD8D" w14:textId="77777777" w:rsidR="00F93DEE" w:rsidRDefault="00F93DEE" w:rsidP="0064447C"/>
    <w:p w14:paraId="4DB47614" w14:textId="77777777" w:rsidR="004B38A5" w:rsidRDefault="00F93DEE" w:rsidP="0064447C">
      <w:r w:rsidRPr="00F93DEE">
        <w:t>Each one has its own unique benefits.</w:t>
      </w:r>
      <w:r w:rsidRPr="00F93DEE">
        <w:br/>
      </w:r>
      <w:r w:rsidRPr="00F93DEE">
        <w:br/>
        <w:t>Understanding architectural patterns is essential. Here’s a cheat sheet to help you with some of the main ones:</w:t>
      </w:r>
      <w:r w:rsidRPr="00F93DEE">
        <w:br/>
      </w:r>
      <w:r w:rsidRPr="00F93DEE">
        <w:br/>
        <w:t>1) Event-Driven Architecture (EDA)</w:t>
      </w:r>
      <w:r w:rsidRPr="00F93DEE">
        <w:br/>
        <w:t xml:space="preserve"> • Components: Event producer, event broker, event consumers</w:t>
      </w:r>
      <w:r w:rsidRPr="00F93DEE">
        <w:br/>
        <w:t xml:space="preserve"> • Description: Systems react to events and communicate through an event broker</w:t>
      </w:r>
      <w:r w:rsidRPr="00F93DEE">
        <w:br/>
        <w:t xml:space="preserve"> • Use cases: Real-time data processing, IoT applications, asynchronous communication</w:t>
      </w:r>
      <w:r w:rsidRPr="00F93DEE">
        <w:br/>
      </w:r>
      <w:r w:rsidRPr="00F93DEE">
        <w:br/>
        <w:t>2) Layered Architecture</w:t>
      </w:r>
      <w:r w:rsidRPr="00F93DEE">
        <w:br/>
        <w:t xml:space="preserve"> • Layers: Presentation, business/application, data access, persistence, infrastructure</w:t>
      </w:r>
      <w:r w:rsidRPr="00F93DEE">
        <w:br/>
        <w:t xml:space="preserve"> • Description: Organizes code into layers with specific responsibilities, promoting separation of concerns</w:t>
      </w:r>
      <w:r w:rsidRPr="00F93DEE">
        <w:br/>
        <w:t xml:space="preserve"> • Use cases: Enterprise applications, systems that require a clear separation between UI and business logic</w:t>
      </w:r>
      <w:r w:rsidRPr="00F93DEE">
        <w:br/>
      </w:r>
      <w:r w:rsidRPr="00F93DEE">
        <w:br/>
        <w:t>3) Monolithic Architecture</w:t>
      </w:r>
      <w:r w:rsidRPr="00F93DEE">
        <w:br/>
        <w:t xml:space="preserve"> • Components: Single-layer application with interconnected modules (e.g., user posts, comments, groups)</w:t>
      </w:r>
      <w:r w:rsidRPr="00F93DEE">
        <w:br/>
        <w:t xml:space="preserve"> • Description: All components are part of a single application, sharing a common database</w:t>
      </w:r>
      <w:r w:rsidRPr="00F93DEE">
        <w:br/>
        <w:t xml:space="preserve"> • Use cases: Simple apps, startups, systems with minimal scalability concerns</w:t>
      </w:r>
      <w:r w:rsidRPr="00F93DEE">
        <w:br/>
      </w:r>
      <w:r w:rsidRPr="00F93DEE">
        <w:br/>
        <w:t>4) Microservices Architecture</w:t>
      </w:r>
      <w:r w:rsidRPr="00F93DEE">
        <w:br/>
        <w:t xml:space="preserve"> • Components: API Gateway, independent services (e.g., catalog, shopping cart)</w:t>
      </w:r>
      <w:r w:rsidRPr="00F93DEE">
        <w:br/>
        <w:t xml:space="preserve"> • Description: Applications are built as a set of small services, each running independently and communicating through APIs</w:t>
      </w:r>
      <w:r w:rsidRPr="00F93DEE">
        <w:br/>
        <w:t xml:space="preserve"> • Use cases: Large-scale applications, systems requiring high scalability and flexibility</w:t>
      </w:r>
      <w:r w:rsidRPr="00F93DEE">
        <w:br/>
      </w:r>
      <w:r w:rsidRPr="00F93DEE">
        <w:br/>
        <w:t>5) Model-View-Controller (MVC) Architecture</w:t>
      </w:r>
      <w:r w:rsidRPr="00F93DEE">
        <w:br/>
        <w:t xml:space="preserve"> • Components: Model, View, Controller</w:t>
      </w:r>
      <w:r w:rsidRPr="00F93DEE">
        <w:br/>
        <w:t xml:space="preserve"> • Description: Separates application logic into three interconnected components, promoting code organization</w:t>
      </w:r>
      <w:r w:rsidRPr="00F93DEE">
        <w:br/>
        <w:t xml:space="preserve"> • Use cases: Web applications, systems requiring a clear separation between data handling and user interface</w:t>
      </w:r>
      <w:r w:rsidRPr="00F93DEE">
        <w:br/>
      </w:r>
      <w:r w:rsidRPr="00F93DEE">
        <w:br/>
        <w:t>6) Master-Slave Architecture</w:t>
      </w:r>
      <w:r w:rsidRPr="00F93DEE">
        <w:br/>
        <w:t xml:space="preserve"> • Components: Master server, slave servers</w:t>
      </w:r>
      <w:r w:rsidRPr="00F93DEE">
        <w:br/>
        <w:t xml:space="preserve"> • Description: A master server handles writes and updates, while slave servers handle read operations</w:t>
      </w:r>
      <w:r w:rsidRPr="00F93DEE">
        <w:br/>
        <w:t xml:space="preserve"> • Use cases: Database replication, systems needing load balancing and redundancy</w:t>
      </w:r>
    </w:p>
    <w:p w14:paraId="14FF1425" w14:textId="77777777" w:rsidR="004B38A5" w:rsidRDefault="004B38A5" w:rsidP="0064447C"/>
    <w:p w14:paraId="5EECF01A" w14:textId="77777777" w:rsidR="004B38A5" w:rsidRDefault="004B38A5" w:rsidP="0064447C"/>
    <w:p w14:paraId="7690BDB5" w14:textId="77777777" w:rsidR="004B38A5" w:rsidRDefault="004B38A5" w:rsidP="0064447C"/>
    <w:p w14:paraId="0B46C409" w14:textId="77777777" w:rsidR="00960A64" w:rsidRDefault="004B38A5" w:rsidP="0064447C">
      <w:r w:rsidRPr="004B38A5">
        <w:t>Here are 15 top data terms you should know:</w:t>
      </w:r>
      <w:r w:rsidRPr="004B38A5">
        <w:br/>
        <w:t>1️</w:t>
      </w:r>
      <w:r w:rsidRPr="004B38A5">
        <w:rPr>
          <w:rFonts w:ascii="Segoe UI Symbol" w:hAnsi="Segoe UI Symbol" w:cs="Segoe UI Symbol"/>
        </w:rPr>
        <w:t>⃣</w:t>
      </w:r>
      <w:r w:rsidRPr="004B38A5">
        <w:t xml:space="preserve"> Data Mining – Discovering patterns and relationships in large datasets</w:t>
      </w:r>
      <w:r w:rsidRPr="004B38A5">
        <w:br/>
        <w:t xml:space="preserve"> 2️</w:t>
      </w:r>
      <w:r w:rsidRPr="004B38A5">
        <w:rPr>
          <w:rFonts w:ascii="Segoe UI Symbol" w:hAnsi="Segoe UI Symbol" w:cs="Segoe UI Symbol"/>
        </w:rPr>
        <w:t>⃣</w:t>
      </w:r>
      <w:r w:rsidRPr="004B38A5">
        <w:t xml:space="preserve"> Data Analytics – Interpreting data to inform decisions and strategies</w:t>
      </w:r>
      <w:r w:rsidRPr="004B38A5">
        <w:br/>
        <w:t xml:space="preserve"> 3️</w:t>
      </w:r>
      <w:r w:rsidRPr="004B38A5">
        <w:rPr>
          <w:rFonts w:ascii="Segoe UI Symbol" w:hAnsi="Segoe UI Symbol" w:cs="Segoe UI Symbol"/>
        </w:rPr>
        <w:t>⃣</w:t>
      </w:r>
      <w:r w:rsidRPr="004B38A5">
        <w:t xml:space="preserve"> Data Visualization – Presenting insights through graphs, charts, and dashboards</w:t>
      </w:r>
      <w:r w:rsidRPr="004B38A5">
        <w:br/>
        <w:t xml:space="preserve"> 4️</w:t>
      </w:r>
      <w:r w:rsidRPr="004B38A5">
        <w:rPr>
          <w:rFonts w:ascii="Segoe UI Symbol" w:hAnsi="Segoe UI Symbol" w:cs="Segoe UI Symbol"/>
        </w:rPr>
        <w:t>⃣</w:t>
      </w:r>
      <w:r w:rsidRPr="004B38A5">
        <w:t xml:space="preserve"> Data Contract – An agreement defining how data is structured and delivered between teams</w:t>
      </w:r>
      <w:r w:rsidRPr="004B38A5">
        <w:br/>
        <w:t xml:space="preserve"> 5️</w:t>
      </w:r>
      <w:r w:rsidRPr="004B38A5">
        <w:rPr>
          <w:rFonts w:ascii="Segoe UI Symbol" w:hAnsi="Segoe UI Symbol" w:cs="Segoe UI Symbol"/>
        </w:rPr>
        <w:t>⃣</w:t>
      </w:r>
      <w:r w:rsidRPr="004B38A5">
        <w:t xml:space="preserve"> Data Modeling – Designing the structure of data systems and relationships</w:t>
      </w:r>
      <w:r w:rsidRPr="004B38A5">
        <w:br/>
        <w:t xml:space="preserve"> 6️</w:t>
      </w:r>
      <w:r w:rsidRPr="004B38A5">
        <w:rPr>
          <w:rFonts w:ascii="Segoe UI Symbol" w:hAnsi="Segoe UI Symbol" w:cs="Segoe UI Symbol"/>
        </w:rPr>
        <w:t>⃣</w:t>
      </w:r>
      <w:r w:rsidRPr="004B38A5">
        <w:t xml:space="preserve"> Data Integration – Combining data from multiple sources into a unified view</w:t>
      </w:r>
      <w:r w:rsidRPr="004B38A5">
        <w:br/>
        <w:t xml:space="preserve"> 7️</w:t>
      </w:r>
      <w:r w:rsidRPr="004B38A5">
        <w:rPr>
          <w:rFonts w:ascii="Segoe UI Symbol" w:hAnsi="Segoe UI Symbol" w:cs="Segoe UI Symbol"/>
        </w:rPr>
        <w:t>⃣</w:t>
      </w:r>
      <w:r w:rsidRPr="004B38A5">
        <w:t xml:space="preserve"> Data Cleaning – Removing errors, duplicates, and inconsistencies from datasets</w:t>
      </w:r>
      <w:r w:rsidRPr="004B38A5">
        <w:br/>
        <w:t xml:space="preserve"> 8️</w:t>
      </w:r>
      <w:r w:rsidRPr="004B38A5">
        <w:rPr>
          <w:rFonts w:ascii="Segoe UI Symbol" w:hAnsi="Segoe UI Symbol" w:cs="Segoe UI Symbol"/>
        </w:rPr>
        <w:t>⃣</w:t>
      </w:r>
      <w:r w:rsidRPr="004B38A5">
        <w:t xml:space="preserve"> Data Warehouse – Central repository for structured data optimized for analytics</w:t>
      </w:r>
      <w:r w:rsidRPr="004B38A5">
        <w:br/>
        <w:t xml:space="preserve"> 9️</w:t>
      </w:r>
      <w:r w:rsidRPr="004B38A5">
        <w:rPr>
          <w:rFonts w:ascii="Segoe UI Symbol" w:hAnsi="Segoe UI Symbol" w:cs="Segoe UI Symbol"/>
        </w:rPr>
        <w:t>⃣</w:t>
      </w:r>
      <w:r w:rsidRPr="004B38A5">
        <w:t xml:space="preserve"> Data Mart – A smaller, subject-specific subset of a data warehouse</w:t>
      </w:r>
      <w:r w:rsidRPr="004B38A5">
        <w:br/>
        <w:t xml:space="preserve"> </w:t>
      </w:r>
      <w:r w:rsidRPr="004B38A5">
        <w:rPr>
          <w:rFonts w:ascii="Segoe UI Emoji" w:hAnsi="Segoe UI Emoji" w:cs="Segoe UI Emoji"/>
        </w:rPr>
        <w:t>🔟</w:t>
      </w:r>
      <w:r w:rsidRPr="004B38A5">
        <w:t xml:space="preserve"> Data Lake – A centralized storage for raw, unstructured, and structured data</w:t>
      </w:r>
      <w:r w:rsidRPr="004B38A5">
        <w:br/>
        <w:t>1️</w:t>
      </w:r>
      <w:r w:rsidRPr="004B38A5">
        <w:rPr>
          <w:rFonts w:ascii="Segoe UI Symbol" w:hAnsi="Segoe UI Symbol" w:cs="Segoe UI Symbol"/>
        </w:rPr>
        <w:t>⃣</w:t>
      </w:r>
      <w:r w:rsidRPr="004B38A5">
        <w:t>1️</w:t>
      </w:r>
      <w:r w:rsidRPr="004B38A5">
        <w:rPr>
          <w:rFonts w:ascii="Segoe UI Symbol" w:hAnsi="Segoe UI Symbol" w:cs="Segoe UI Symbol"/>
        </w:rPr>
        <w:t>⃣</w:t>
      </w:r>
      <w:r w:rsidRPr="004B38A5">
        <w:t xml:space="preserve"> Delta Lake – An open-source storage layer adding reliability to data lakes</w:t>
      </w:r>
      <w:r w:rsidRPr="004B38A5">
        <w:br/>
        <w:t xml:space="preserve"> 1️</w:t>
      </w:r>
      <w:r w:rsidRPr="004B38A5">
        <w:rPr>
          <w:rFonts w:ascii="Segoe UI Symbol" w:hAnsi="Segoe UI Symbol" w:cs="Segoe UI Symbol"/>
        </w:rPr>
        <w:t>⃣</w:t>
      </w:r>
      <w:r w:rsidRPr="004B38A5">
        <w:t>2️</w:t>
      </w:r>
      <w:r w:rsidRPr="004B38A5">
        <w:rPr>
          <w:rFonts w:ascii="Segoe UI Symbol" w:hAnsi="Segoe UI Symbol" w:cs="Segoe UI Symbol"/>
        </w:rPr>
        <w:t>⃣</w:t>
      </w:r>
      <w:r w:rsidRPr="004B38A5">
        <w:t xml:space="preserve"> Data Pipeline – Automated processes that move and transform data from source to destination</w:t>
      </w:r>
      <w:r w:rsidRPr="004B38A5">
        <w:br/>
        <w:t xml:space="preserve"> 1️</w:t>
      </w:r>
      <w:r w:rsidRPr="004B38A5">
        <w:rPr>
          <w:rFonts w:ascii="Segoe UI Symbol" w:hAnsi="Segoe UI Symbol" w:cs="Segoe UI Symbol"/>
        </w:rPr>
        <w:t>⃣</w:t>
      </w:r>
      <w:r w:rsidRPr="004B38A5">
        <w:t>3️</w:t>
      </w:r>
      <w:r w:rsidRPr="004B38A5">
        <w:rPr>
          <w:rFonts w:ascii="Segoe UI Symbol" w:hAnsi="Segoe UI Symbol" w:cs="Segoe UI Symbol"/>
        </w:rPr>
        <w:t>⃣</w:t>
      </w:r>
      <w:r w:rsidRPr="004B38A5">
        <w:t xml:space="preserve"> Data Mesh – A decentralized approach to data architecture emphasizing domain ownership</w:t>
      </w:r>
      <w:r w:rsidRPr="004B38A5">
        <w:br/>
        <w:t xml:space="preserve"> 1️</w:t>
      </w:r>
      <w:r w:rsidRPr="004B38A5">
        <w:rPr>
          <w:rFonts w:ascii="Segoe UI Symbol" w:hAnsi="Segoe UI Symbol" w:cs="Segoe UI Symbol"/>
        </w:rPr>
        <w:t>⃣</w:t>
      </w:r>
      <w:r w:rsidRPr="004B38A5">
        <w:t>4️</w:t>
      </w:r>
      <w:r w:rsidRPr="004B38A5">
        <w:rPr>
          <w:rFonts w:ascii="Segoe UI Symbol" w:hAnsi="Segoe UI Symbol" w:cs="Segoe UI Symbol"/>
        </w:rPr>
        <w:t>⃣</w:t>
      </w:r>
      <w:r w:rsidRPr="004B38A5">
        <w:t xml:space="preserve"> Data Lakehouse – A hybrid platform combining the best of data lakes and warehouses</w:t>
      </w:r>
      <w:r w:rsidRPr="004B38A5">
        <w:br/>
        <w:t xml:space="preserve"> 1️</w:t>
      </w:r>
      <w:r w:rsidRPr="004B38A5">
        <w:rPr>
          <w:rFonts w:ascii="Segoe UI Symbol" w:hAnsi="Segoe UI Symbol" w:cs="Segoe UI Symbol"/>
        </w:rPr>
        <w:t>⃣</w:t>
      </w:r>
      <w:r w:rsidRPr="004B38A5">
        <w:t>5️</w:t>
      </w:r>
      <w:r w:rsidRPr="004B38A5">
        <w:rPr>
          <w:rFonts w:ascii="Segoe UI Symbol" w:hAnsi="Segoe UI Symbol" w:cs="Segoe UI Symbol"/>
        </w:rPr>
        <w:t>⃣</w:t>
      </w:r>
      <w:r w:rsidRPr="004B38A5">
        <w:t xml:space="preserve"> Data Swamp – A mismanaged data lake that lacks structure, quality, or usability</w:t>
      </w:r>
    </w:p>
    <w:p w14:paraId="5A7DAEFD" w14:textId="77777777" w:rsidR="00960A64" w:rsidRDefault="00960A64" w:rsidP="0064447C"/>
    <w:p w14:paraId="2F3CBA94" w14:textId="77777777" w:rsidR="00960A64" w:rsidRDefault="00960A64" w:rsidP="0064447C"/>
    <w:p w14:paraId="657B1568" w14:textId="77777777" w:rsidR="00181837" w:rsidRDefault="00960A64" w:rsidP="0064447C">
      <w:r w:rsidRPr="00960A64">
        <w:rPr>
          <w:noProof/>
        </w:rPr>
        <w:drawing>
          <wp:inline distT="0" distB="0" distL="0" distR="0" wp14:anchorId="57D5FBBE" wp14:editId="55346459">
            <wp:extent cx="5334274" cy="6077262"/>
            <wp:effectExtent l="0" t="0" r="0" b="0"/>
            <wp:docPr id="2109171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1408" name="Picture 1" descr="A screenshot of a computer&#10;&#10;AI-generated content may be incorrect."/>
                    <pic:cNvPicPr/>
                  </pic:nvPicPr>
                  <pic:blipFill>
                    <a:blip r:embed="rId37"/>
                    <a:stretch>
                      <a:fillRect/>
                    </a:stretch>
                  </pic:blipFill>
                  <pic:spPr>
                    <a:xfrm>
                      <a:off x="0" y="0"/>
                      <a:ext cx="5334274" cy="6077262"/>
                    </a:xfrm>
                    <a:prstGeom prst="rect">
                      <a:avLst/>
                    </a:prstGeom>
                  </pic:spPr>
                </pic:pic>
              </a:graphicData>
            </a:graphic>
          </wp:inline>
        </w:drawing>
      </w:r>
    </w:p>
    <w:p w14:paraId="68C8FF60" w14:textId="77777777" w:rsidR="00181837" w:rsidRDefault="00181837" w:rsidP="0064447C"/>
    <w:p w14:paraId="6A86BB76" w14:textId="77777777" w:rsidR="00181837" w:rsidRDefault="00181837" w:rsidP="0064447C"/>
    <w:p w14:paraId="22ABA80D" w14:textId="0B5B31D4" w:rsidR="00A67372" w:rsidRDefault="00181837" w:rsidP="0064447C">
      <w:hyperlink r:id="rId38" w:history="1">
        <w:r w:rsidRPr="00181837">
          <w:rPr>
            <w:rStyle w:val="Hyperlink"/>
          </w:rPr>
          <w:t>Enterprise Data Platform | LinkedIn</w:t>
        </w:r>
      </w:hyperlink>
      <w:r w:rsidR="00A67372" w:rsidRPr="00A67372">
        <w:br/>
      </w:r>
    </w:p>
    <w:sectPr w:rsidR="00A67372" w:rsidSect="00FA61E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Black">
    <w:panose1 w:val="00000A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Poppins ExtraBold">
    <w:panose1 w:val="000009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89C"/>
    <w:multiLevelType w:val="multilevel"/>
    <w:tmpl w:val="243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AB3"/>
    <w:multiLevelType w:val="multilevel"/>
    <w:tmpl w:val="367E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7BC0"/>
    <w:multiLevelType w:val="multilevel"/>
    <w:tmpl w:val="780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6313"/>
    <w:multiLevelType w:val="multilevel"/>
    <w:tmpl w:val="3D6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30541"/>
    <w:multiLevelType w:val="multilevel"/>
    <w:tmpl w:val="77988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A2CB5"/>
    <w:multiLevelType w:val="multilevel"/>
    <w:tmpl w:val="D132FCC8"/>
    <w:numStyleLink w:val="Canopius24List"/>
  </w:abstractNum>
  <w:abstractNum w:abstractNumId="6" w15:restartNumberingAfterBreak="0">
    <w:nsid w:val="253A6B70"/>
    <w:multiLevelType w:val="multilevel"/>
    <w:tmpl w:val="D132FCC8"/>
    <w:styleLink w:val="Canopius24List"/>
    <w:lvl w:ilvl="0">
      <w:start w:val="1"/>
      <w:numFmt w:val="bullet"/>
      <w:lvlText w:val=""/>
      <w:lvlJc w:val="left"/>
      <w:pPr>
        <w:tabs>
          <w:tab w:val="num" w:pos="720"/>
        </w:tabs>
        <w:ind w:left="720" w:hanging="360"/>
      </w:pPr>
      <w:rPr>
        <w:rFonts w:ascii="Wingdings" w:hAnsi="Wingdings" w:hint="default"/>
        <w:color w:val="D40075" w:themeColor="text2"/>
      </w:rPr>
    </w:lvl>
    <w:lvl w:ilvl="1">
      <w:start w:val="1"/>
      <w:numFmt w:val="bullet"/>
      <w:lvlText w:val=""/>
      <w:lvlJc w:val="left"/>
      <w:pPr>
        <w:ind w:left="1080" w:hanging="360"/>
      </w:pPr>
      <w:rPr>
        <w:rFonts w:ascii="Wingdings" w:hAnsi="Wingdings" w:hint="default"/>
        <w:color w:val="D40075" w:themeColor="text2"/>
        <w:sz w:val="18"/>
      </w:rPr>
    </w:lvl>
    <w:lvl w:ilvl="2">
      <w:start w:val="1"/>
      <w:numFmt w:val="bullet"/>
      <w:lvlText w:val=""/>
      <w:lvlJc w:val="left"/>
      <w:pPr>
        <w:ind w:left="1440" w:hanging="360"/>
      </w:pPr>
      <w:rPr>
        <w:rFonts w:ascii="Wingdings" w:hAnsi="Wingdings" w:hint="default"/>
        <w:color w:val="D40075" w:themeColor="text2"/>
      </w:rPr>
    </w:lvl>
    <w:lvl w:ilvl="3">
      <w:start w:val="1"/>
      <w:numFmt w:val="bullet"/>
      <w:lvlText w:val=""/>
      <w:lvlJc w:val="left"/>
      <w:pPr>
        <w:ind w:left="1800" w:hanging="360"/>
      </w:pPr>
      <w:rPr>
        <w:rFonts w:ascii="Wingdings" w:hAnsi="Wingdings" w:hint="default"/>
        <w:color w:val="D40075" w:themeColor="text2"/>
      </w:rPr>
    </w:lvl>
    <w:lvl w:ilvl="4">
      <w:start w:val="1"/>
      <w:numFmt w:val="bullet"/>
      <w:lvlText w:val="-"/>
      <w:lvlJc w:val="left"/>
      <w:pPr>
        <w:ind w:left="2160" w:hanging="360"/>
      </w:pPr>
      <w:rPr>
        <w:rFonts w:ascii="Poppins Black" w:hAnsi="Poppins Black" w:hint="default"/>
        <w:color w:val="D40075" w:themeColor="text2"/>
      </w:rPr>
    </w:lvl>
    <w:lvl w:ilvl="5">
      <w:start w:val="1"/>
      <w:numFmt w:val="bullet"/>
      <w:lvlText w:val=""/>
      <w:lvlJc w:val="left"/>
      <w:pPr>
        <w:ind w:left="2520" w:hanging="360"/>
      </w:pPr>
      <w:rPr>
        <w:rFonts w:ascii="Wingdings" w:hAnsi="Wingdings" w:hint="default"/>
        <w:color w:val="D40075" w:themeColor="text2"/>
      </w:rPr>
    </w:lvl>
    <w:lvl w:ilvl="6">
      <w:start w:val="1"/>
      <w:numFmt w:val="bullet"/>
      <w:lvlText w:val=""/>
      <w:lvlJc w:val="left"/>
      <w:pPr>
        <w:ind w:left="2880" w:hanging="360"/>
      </w:pPr>
      <w:rPr>
        <w:rFonts w:ascii="Wingdings" w:hAnsi="Wingdings" w:hint="default"/>
        <w:color w:val="D40075" w:themeColor="text2"/>
      </w:rPr>
    </w:lvl>
    <w:lvl w:ilvl="7">
      <w:start w:val="1"/>
      <w:numFmt w:val="bullet"/>
      <w:lvlText w:val=""/>
      <w:lvlJc w:val="left"/>
      <w:pPr>
        <w:ind w:left="3240" w:hanging="360"/>
      </w:pPr>
      <w:rPr>
        <w:rFonts w:ascii="Symbol" w:hAnsi="Symbol" w:hint="default"/>
        <w:color w:val="D40075" w:themeColor="text2"/>
      </w:rPr>
    </w:lvl>
    <w:lvl w:ilvl="8">
      <w:start w:val="1"/>
      <w:numFmt w:val="bullet"/>
      <w:lvlText w:val="»"/>
      <w:lvlJc w:val="left"/>
      <w:pPr>
        <w:ind w:left="3600" w:hanging="360"/>
      </w:pPr>
      <w:rPr>
        <w:rFonts w:ascii="Poppins" w:hAnsi="Poppins" w:hint="default"/>
        <w:color w:val="D40075" w:themeColor="text2"/>
      </w:rPr>
    </w:lvl>
  </w:abstractNum>
  <w:abstractNum w:abstractNumId="7" w15:restartNumberingAfterBreak="0">
    <w:nsid w:val="26A369CD"/>
    <w:multiLevelType w:val="multilevel"/>
    <w:tmpl w:val="6B6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B4DE6"/>
    <w:multiLevelType w:val="multilevel"/>
    <w:tmpl w:val="73C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E6AA2"/>
    <w:multiLevelType w:val="multilevel"/>
    <w:tmpl w:val="4A2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77EF3"/>
    <w:multiLevelType w:val="multilevel"/>
    <w:tmpl w:val="07D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A2ACC"/>
    <w:multiLevelType w:val="multilevel"/>
    <w:tmpl w:val="231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B5731"/>
    <w:multiLevelType w:val="multilevel"/>
    <w:tmpl w:val="606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54F29"/>
    <w:multiLevelType w:val="multilevel"/>
    <w:tmpl w:val="46E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03F2C"/>
    <w:multiLevelType w:val="multilevel"/>
    <w:tmpl w:val="B5CC0406"/>
    <w:lvl w:ilvl="0">
      <w:start w:val="1"/>
      <w:numFmt w:val="bullet"/>
      <w:lvlText w:val=""/>
      <w:lvlJc w:val="left"/>
      <w:pPr>
        <w:ind w:left="720" w:hanging="360"/>
      </w:pPr>
      <w:rPr>
        <w:rFonts w:ascii="Symbol" w:hAnsi="Symbol" w:hint="default"/>
        <w:color w:val="D40075" w:themeColor="text2"/>
      </w:rPr>
    </w:lvl>
    <w:lvl w:ilvl="1">
      <w:start w:val="1"/>
      <w:numFmt w:val="bullet"/>
      <w:lvlText w:val=""/>
      <w:lvlJc w:val="left"/>
      <w:pPr>
        <w:ind w:left="1440" w:hanging="360"/>
      </w:pPr>
      <w:rPr>
        <w:rFonts w:ascii="Wingdings" w:hAnsi="Wingdings" w:hint="default"/>
        <w:color w:val="D40075" w:themeColor="text2"/>
      </w:rPr>
    </w:lvl>
    <w:lvl w:ilvl="2">
      <w:start w:val="1"/>
      <w:numFmt w:val="bullet"/>
      <w:lvlText w:val="-"/>
      <w:lvlJc w:val="left"/>
      <w:pPr>
        <w:ind w:left="2160" w:hanging="360"/>
      </w:pPr>
      <w:rPr>
        <w:rFonts w:ascii="Poppins ExtraBold" w:hAnsi="Poppins ExtraBold" w:hint="default"/>
        <w:color w:val="D40075" w:themeColor="text2"/>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8E77A7C"/>
    <w:multiLevelType w:val="multilevel"/>
    <w:tmpl w:val="6AC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F4DC1"/>
    <w:multiLevelType w:val="multilevel"/>
    <w:tmpl w:val="BD0CF338"/>
    <w:styleLink w:val="CanopiusNumbers"/>
    <w:lvl w:ilvl="0">
      <w:start w:val="1"/>
      <w:numFmt w:val="decimal"/>
      <w:lvlText w:val="%1. "/>
      <w:lvlJc w:val="left"/>
      <w:pPr>
        <w:tabs>
          <w:tab w:val="num" w:pos="720"/>
        </w:tabs>
        <w:ind w:left="720" w:hanging="360"/>
      </w:pPr>
      <w:rPr>
        <w:rFonts w:ascii="Poppins" w:hAnsi="Poppins" w:hint="default"/>
        <w:color w:val="D40075" w:themeColor="text2"/>
      </w:rPr>
    </w:lvl>
    <w:lvl w:ilvl="1">
      <w:start w:val="1"/>
      <w:numFmt w:val="decimal"/>
      <w:lvlText w:val="%1.%2. "/>
      <w:lvlJc w:val="left"/>
      <w:pPr>
        <w:ind w:left="1080" w:hanging="360"/>
      </w:pPr>
      <w:rPr>
        <w:rFonts w:ascii="Poppins" w:hAnsi="Poppins" w:hint="default"/>
        <w:color w:val="D40075" w:themeColor="text2"/>
      </w:rPr>
    </w:lvl>
    <w:lvl w:ilvl="2">
      <w:start w:val="1"/>
      <w:numFmt w:val="decimal"/>
      <w:lvlText w:val="%1.%2.%3. "/>
      <w:lvlJc w:val="left"/>
      <w:pPr>
        <w:ind w:left="1440" w:hanging="360"/>
      </w:pPr>
      <w:rPr>
        <w:rFonts w:ascii="Poppins" w:hAnsi="Poppins" w:hint="default"/>
        <w:color w:val="D40075" w:themeColor="text2"/>
      </w:rPr>
    </w:lvl>
    <w:lvl w:ilvl="3">
      <w:start w:val="1"/>
      <w:numFmt w:val="decimal"/>
      <w:lvlText w:val="%1.%2.%3.%4. "/>
      <w:lvlJc w:val="left"/>
      <w:pPr>
        <w:ind w:left="1800" w:hanging="360"/>
      </w:pPr>
      <w:rPr>
        <w:rFonts w:ascii="Poppins" w:hAnsi="Poppins" w:hint="default"/>
        <w:color w:val="D40075" w:themeColor="text2"/>
      </w:rPr>
    </w:lvl>
    <w:lvl w:ilvl="4">
      <w:start w:val="1"/>
      <w:numFmt w:val="decimal"/>
      <w:lvlText w:val="%1.%2.%3.%4.%5. "/>
      <w:lvlJc w:val="left"/>
      <w:pPr>
        <w:ind w:left="2160" w:hanging="360"/>
      </w:pPr>
      <w:rPr>
        <w:rFonts w:ascii="Poppins" w:hAnsi="Poppins" w:hint="default"/>
        <w:color w:val="D40075" w:themeColor="text2"/>
      </w:rPr>
    </w:lvl>
    <w:lvl w:ilvl="5">
      <w:start w:val="1"/>
      <w:numFmt w:val="decimal"/>
      <w:lvlText w:val="%1.%2.%3.%4.%5.%6. "/>
      <w:lvlJc w:val="left"/>
      <w:pPr>
        <w:ind w:left="2520" w:hanging="360"/>
      </w:pPr>
      <w:rPr>
        <w:rFonts w:ascii="Poppins" w:hAnsi="Poppins" w:hint="default"/>
        <w:color w:val="D40075" w:themeColor="text2"/>
      </w:rPr>
    </w:lvl>
    <w:lvl w:ilvl="6">
      <w:start w:val="1"/>
      <w:numFmt w:val="decimal"/>
      <w:lvlText w:val="%1.%2.%3.%4.%5.%6.%7. "/>
      <w:lvlJc w:val="left"/>
      <w:pPr>
        <w:ind w:left="2880" w:hanging="360"/>
      </w:pPr>
      <w:rPr>
        <w:rFonts w:ascii="Poppins" w:hAnsi="Poppins" w:hint="default"/>
        <w:color w:val="D40075" w:themeColor="text2"/>
      </w:rPr>
    </w:lvl>
    <w:lvl w:ilvl="7">
      <w:start w:val="1"/>
      <w:numFmt w:val="decimal"/>
      <w:lvlText w:val="%1.%2.%3.%4.%5.%6.%7.%8. "/>
      <w:lvlJc w:val="left"/>
      <w:pPr>
        <w:ind w:left="3240" w:hanging="360"/>
      </w:pPr>
      <w:rPr>
        <w:rFonts w:ascii="Poppins" w:hAnsi="Poppins" w:hint="default"/>
        <w:color w:val="D40075" w:themeColor="text2"/>
      </w:rPr>
    </w:lvl>
    <w:lvl w:ilvl="8">
      <w:start w:val="1"/>
      <w:numFmt w:val="decimal"/>
      <w:lvlText w:val="%1.%2.%3.%4.%5.%6.%7.%8.%9. "/>
      <w:lvlJc w:val="left"/>
      <w:pPr>
        <w:ind w:left="3600" w:hanging="360"/>
      </w:pPr>
      <w:rPr>
        <w:rFonts w:ascii="Poppins" w:hAnsi="Poppins" w:hint="default"/>
        <w:color w:val="D40075" w:themeColor="text2"/>
      </w:rPr>
    </w:lvl>
  </w:abstractNum>
  <w:abstractNum w:abstractNumId="17" w15:restartNumberingAfterBreak="0">
    <w:nsid w:val="4E3502D5"/>
    <w:multiLevelType w:val="multilevel"/>
    <w:tmpl w:val="B0E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64C41"/>
    <w:multiLevelType w:val="multilevel"/>
    <w:tmpl w:val="521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42A91"/>
    <w:multiLevelType w:val="multilevel"/>
    <w:tmpl w:val="9376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649F9"/>
    <w:multiLevelType w:val="multilevel"/>
    <w:tmpl w:val="3A8C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12E70"/>
    <w:multiLevelType w:val="multilevel"/>
    <w:tmpl w:val="83E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C5B74"/>
    <w:multiLevelType w:val="hybridMultilevel"/>
    <w:tmpl w:val="4ED815BC"/>
    <w:lvl w:ilvl="0" w:tplc="59D25E88">
      <w:start w:val="1"/>
      <w:numFmt w:val="bullet"/>
      <w:pStyle w:val="ListParagraph"/>
      <w:lvlText w:val=""/>
      <w:lvlJc w:val="left"/>
      <w:pPr>
        <w:ind w:left="720" w:hanging="360"/>
      </w:pPr>
      <w:rPr>
        <w:rFonts w:ascii="Symbol" w:hAnsi="Symbol" w:hint="default"/>
        <w:color w:val="D40075" w:themeColor="text2"/>
      </w:rPr>
    </w:lvl>
    <w:lvl w:ilvl="1" w:tplc="C87023E2">
      <w:start w:val="1"/>
      <w:numFmt w:val="bullet"/>
      <w:lvlText w:val=""/>
      <w:lvlJc w:val="left"/>
      <w:pPr>
        <w:ind w:left="1440" w:hanging="360"/>
      </w:pPr>
      <w:rPr>
        <w:rFonts w:ascii="Wingdings" w:hAnsi="Wingdings" w:hint="default"/>
        <w:color w:val="D40075" w:themeColor="text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367391"/>
    <w:multiLevelType w:val="multilevel"/>
    <w:tmpl w:val="97A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B422A"/>
    <w:multiLevelType w:val="multilevel"/>
    <w:tmpl w:val="258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26092"/>
    <w:multiLevelType w:val="multilevel"/>
    <w:tmpl w:val="361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658AA"/>
    <w:multiLevelType w:val="multilevel"/>
    <w:tmpl w:val="654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05333"/>
    <w:multiLevelType w:val="multilevel"/>
    <w:tmpl w:val="39C8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075354">
    <w:abstractNumId w:val="22"/>
  </w:num>
  <w:num w:numId="2" w16cid:durableId="1535461839">
    <w:abstractNumId w:val="14"/>
  </w:num>
  <w:num w:numId="3" w16cid:durableId="93939113">
    <w:abstractNumId w:val="6"/>
  </w:num>
  <w:num w:numId="4" w16cid:durableId="1414626498">
    <w:abstractNumId w:val="5"/>
  </w:num>
  <w:num w:numId="5" w16cid:durableId="1898006362">
    <w:abstractNumId w:val="16"/>
  </w:num>
  <w:num w:numId="6" w16cid:durableId="1532645178">
    <w:abstractNumId w:val="6"/>
  </w:num>
  <w:num w:numId="7" w16cid:durableId="1146507145">
    <w:abstractNumId w:val="22"/>
  </w:num>
  <w:num w:numId="8" w16cid:durableId="1879510912">
    <w:abstractNumId w:val="16"/>
  </w:num>
  <w:num w:numId="9" w16cid:durableId="1635212501">
    <w:abstractNumId w:val="22"/>
  </w:num>
  <w:num w:numId="10" w16cid:durableId="1615747812">
    <w:abstractNumId w:val="10"/>
  </w:num>
  <w:num w:numId="11" w16cid:durableId="18897385">
    <w:abstractNumId w:val="11"/>
  </w:num>
  <w:num w:numId="12" w16cid:durableId="391121062">
    <w:abstractNumId w:val="25"/>
  </w:num>
  <w:num w:numId="13" w16cid:durableId="2099014676">
    <w:abstractNumId w:val="27"/>
  </w:num>
  <w:num w:numId="14" w16cid:durableId="941424891">
    <w:abstractNumId w:val="4"/>
  </w:num>
  <w:num w:numId="15" w16cid:durableId="112796407">
    <w:abstractNumId w:val="19"/>
  </w:num>
  <w:num w:numId="16" w16cid:durableId="814102404">
    <w:abstractNumId w:val="2"/>
  </w:num>
  <w:num w:numId="17" w16cid:durableId="2013600053">
    <w:abstractNumId w:val="0"/>
  </w:num>
  <w:num w:numId="18" w16cid:durableId="1690135384">
    <w:abstractNumId w:val="13"/>
  </w:num>
  <w:num w:numId="19" w16cid:durableId="1024408328">
    <w:abstractNumId w:val="24"/>
  </w:num>
  <w:num w:numId="20" w16cid:durableId="872303750">
    <w:abstractNumId w:val="20"/>
  </w:num>
  <w:num w:numId="21" w16cid:durableId="589044208">
    <w:abstractNumId w:val="26"/>
  </w:num>
  <w:num w:numId="22" w16cid:durableId="1081756541">
    <w:abstractNumId w:val="15"/>
  </w:num>
  <w:num w:numId="23" w16cid:durableId="53359486">
    <w:abstractNumId w:val="8"/>
  </w:num>
  <w:num w:numId="24" w16cid:durableId="1708721597">
    <w:abstractNumId w:val="9"/>
  </w:num>
  <w:num w:numId="25" w16cid:durableId="913931242">
    <w:abstractNumId w:val="17"/>
  </w:num>
  <w:num w:numId="26" w16cid:durableId="843593539">
    <w:abstractNumId w:val="1"/>
  </w:num>
  <w:num w:numId="27" w16cid:durableId="1309240317">
    <w:abstractNumId w:val="18"/>
  </w:num>
  <w:num w:numId="28" w16cid:durableId="547230184">
    <w:abstractNumId w:val="7"/>
  </w:num>
  <w:num w:numId="29" w16cid:durableId="879054817">
    <w:abstractNumId w:val="21"/>
  </w:num>
  <w:num w:numId="30" w16cid:durableId="1848521421">
    <w:abstractNumId w:val="12"/>
  </w:num>
  <w:num w:numId="31" w16cid:durableId="1990012069">
    <w:abstractNumId w:val="3"/>
  </w:num>
  <w:num w:numId="32" w16cid:durableId="15208531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64"/>
    <w:rsid w:val="00007556"/>
    <w:rsid w:val="000D486C"/>
    <w:rsid w:val="00181837"/>
    <w:rsid w:val="0026498E"/>
    <w:rsid w:val="002E3E26"/>
    <w:rsid w:val="003400EC"/>
    <w:rsid w:val="00340CDC"/>
    <w:rsid w:val="003642CD"/>
    <w:rsid w:val="003758E4"/>
    <w:rsid w:val="003D0026"/>
    <w:rsid w:val="003F4F94"/>
    <w:rsid w:val="004B38A5"/>
    <w:rsid w:val="004F4D2C"/>
    <w:rsid w:val="00534CB7"/>
    <w:rsid w:val="00622015"/>
    <w:rsid w:val="0064447C"/>
    <w:rsid w:val="00647176"/>
    <w:rsid w:val="006771AB"/>
    <w:rsid w:val="00695ABB"/>
    <w:rsid w:val="0071631E"/>
    <w:rsid w:val="008218A8"/>
    <w:rsid w:val="009425EC"/>
    <w:rsid w:val="00960A64"/>
    <w:rsid w:val="0099424A"/>
    <w:rsid w:val="00A67372"/>
    <w:rsid w:val="00AD28F5"/>
    <w:rsid w:val="00B10480"/>
    <w:rsid w:val="00B319B1"/>
    <w:rsid w:val="00CE690C"/>
    <w:rsid w:val="00D249F3"/>
    <w:rsid w:val="00D35F38"/>
    <w:rsid w:val="00D500AD"/>
    <w:rsid w:val="00DB30B5"/>
    <w:rsid w:val="00DF58BD"/>
    <w:rsid w:val="00EB6332"/>
    <w:rsid w:val="00EE2D64"/>
    <w:rsid w:val="00F90A21"/>
    <w:rsid w:val="00F93DEE"/>
    <w:rsid w:val="00FA61EE"/>
    <w:rsid w:val="00FA683A"/>
    <w:rsid w:val="00FB0D67"/>
    <w:rsid w:val="00FC2F88"/>
    <w:rsid w:val="00FE3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A6C8"/>
  <w15:chartTrackingRefBased/>
  <w15:docId w15:val="{6223A18B-0127-449D-BC4D-B0EE8CD3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1E"/>
    <w:rPr>
      <w:rFonts w:ascii="Poppins" w:hAnsi="Poppins"/>
      <w:color w:val="0F0A30" w:themeColor="text1"/>
      <w:sz w:val="20"/>
    </w:rPr>
  </w:style>
  <w:style w:type="paragraph" w:styleId="Heading1">
    <w:name w:val="heading 1"/>
    <w:basedOn w:val="Normal"/>
    <w:next w:val="Normal"/>
    <w:link w:val="Heading1Char"/>
    <w:uiPriority w:val="9"/>
    <w:qFormat/>
    <w:rsid w:val="0071631E"/>
    <w:pPr>
      <w:keepNext/>
      <w:keepLines/>
      <w:spacing w:before="240" w:after="0"/>
      <w:outlineLvl w:val="0"/>
    </w:pPr>
    <w:rPr>
      <w:rFonts w:ascii="Poppins SemiBold" w:hAnsi="Poppins SemiBold" w:cstheme="majorBidi"/>
      <w:b/>
      <w:color w:val="D40075" w:themeColor="text2"/>
      <w:sz w:val="32"/>
      <w:szCs w:val="32"/>
    </w:rPr>
  </w:style>
  <w:style w:type="paragraph" w:styleId="Heading2">
    <w:name w:val="heading 2"/>
    <w:basedOn w:val="Normal"/>
    <w:next w:val="Normal"/>
    <w:link w:val="Heading2Char"/>
    <w:uiPriority w:val="9"/>
    <w:unhideWhenUsed/>
    <w:qFormat/>
    <w:rsid w:val="00DB30B5"/>
    <w:pPr>
      <w:keepNext/>
      <w:keepLines/>
      <w:spacing w:before="40" w:after="0"/>
      <w:outlineLvl w:val="1"/>
    </w:pPr>
    <w:rPr>
      <w:rFonts w:asciiTheme="majorHAnsi" w:eastAsiaTheme="majorEastAsia" w:hAnsiTheme="majorHAnsi" w:cstheme="majorBidi"/>
      <w:b/>
      <w:bCs/>
      <w:color w:val="auto"/>
      <w:sz w:val="24"/>
      <w:szCs w:val="26"/>
    </w:rPr>
  </w:style>
  <w:style w:type="paragraph" w:styleId="Heading3">
    <w:name w:val="heading 3"/>
    <w:basedOn w:val="Normal"/>
    <w:next w:val="Normal"/>
    <w:link w:val="Heading3Char"/>
    <w:uiPriority w:val="9"/>
    <w:unhideWhenUsed/>
    <w:qFormat/>
    <w:rsid w:val="00AD28F5"/>
    <w:pPr>
      <w:outlineLvl w:val="2"/>
    </w:pPr>
    <w:rPr>
      <w:b/>
      <w:bCs/>
    </w:rPr>
  </w:style>
  <w:style w:type="paragraph" w:styleId="Heading4">
    <w:name w:val="heading 4"/>
    <w:basedOn w:val="Normal"/>
    <w:next w:val="Normal"/>
    <w:link w:val="Heading4Char"/>
    <w:uiPriority w:val="9"/>
    <w:semiHidden/>
    <w:unhideWhenUsed/>
    <w:qFormat/>
    <w:rsid w:val="00EE2D64"/>
    <w:pPr>
      <w:keepNext/>
      <w:keepLines/>
      <w:spacing w:before="80" w:after="40"/>
      <w:outlineLvl w:val="3"/>
    </w:pPr>
    <w:rPr>
      <w:rFonts w:asciiTheme="minorHAnsi" w:eastAsiaTheme="majorEastAsia" w:hAnsiTheme="minorHAnsi" w:cstheme="majorBidi"/>
      <w:i/>
      <w:iCs/>
      <w:color w:val="D5377D" w:themeColor="accent1" w:themeShade="BF"/>
    </w:rPr>
  </w:style>
  <w:style w:type="paragraph" w:styleId="Heading5">
    <w:name w:val="heading 5"/>
    <w:basedOn w:val="Normal"/>
    <w:next w:val="Normal"/>
    <w:link w:val="Heading5Char"/>
    <w:uiPriority w:val="9"/>
    <w:semiHidden/>
    <w:unhideWhenUsed/>
    <w:qFormat/>
    <w:rsid w:val="00EE2D64"/>
    <w:pPr>
      <w:keepNext/>
      <w:keepLines/>
      <w:spacing w:before="80" w:after="40"/>
      <w:outlineLvl w:val="4"/>
    </w:pPr>
    <w:rPr>
      <w:rFonts w:asciiTheme="minorHAnsi" w:eastAsiaTheme="majorEastAsia" w:hAnsiTheme="minorHAnsi" w:cstheme="majorBidi"/>
      <w:color w:val="D5377D" w:themeColor="accent1" w:themeShade="BF"/>
    </w:rPr>
  </w:style>
  <w:style w:type="paragraph" w:styleId="Heading6">
    <w:name w:val="heading 6"/>
    <w:basedOn w:val="Normal"/>
    <w:next w:val="Normal"/>
    <w:link w:val="Heading6Char"/>
    <w:uiPriority w:val="9"/>
    <w:semiHidden/>
    <w:unhideWhenUsed/>
    <w:qFormat/>
    <w:rsid w:val="00EE2D64"/>
    <w:pPr>
      <w:keepNext/>
      <w:keepLines/>
      <w:spacing w:before="40" w:after="0"/>
      <w:outlineLvl w:val="5"/>
    </w:pPr>
    <w:rPr>
      <w:rFonts w:asciiTheme="minorHAnsi" w:eastAsiaTheme="majorEastAsia" w:hAnsiTheme="minorHAnsi" w:cstheme="majorBidi"/>
      <w:i/>
      <w:iCs/>
      <w:color w:val="3725B2" w:themeColor="text1" w:themeTint="A6"/>
    </w:rPr>
  </w:style>
  <w:style w:type="paragraph" w:styleId="Heading7">
    <w:name w:val="heading 7"/>
    <w:basedOn w:val="Normal"/>
    <w:next w:val="Normal"/>
    <w:link w:val="Heading7Char"/>
    <w:uiPriority w:val="9"/>
    <w:semiHidden/>
    <w:unhideWhenUsed/>
    <w:qFormat/>
    <w:rsid w:val="00EE2D64"/>
    <w:pPr>
      <w:keepNext/>
      <w:keepLines/>
      <w:spacing w:before="40" w:after="0"/>
      <w:outlineLvl w:val="6"/>
    </w:pPr>
    <w:rPr>
      <w:rFonts w:asciiTheme="minorHAnsi" w:eastAsiaTheme="majorEastAsia" w:hAnsiTheme="minorHAnsi" w:cstheme="majorBidi"/>
      <w:color w:val="3725B2" w:themeColor="text1" w:themeTint="A6"/>
    </w:rPr>
  </w:style>
  <w:style w:type="paragraph" w:styleId="Heading8">
    <w:name w:val="heading 8"/>
    <w:basedOn w:val="Normal"/>
    <w:next w:val="Normal"/>
    <w:link w:val="Heading8Char"/>
    <w:uiPriority w:val="9"/>
    <w:semiHidden/>
    <w:unhideWhenUsed/>
    <w:qFormat/>
    <w:rsid w:val="00EE2D64"/>
    <w:pPr>
      <w:keepNext/>
      <w:keepLines/>
      <w:spacing w:after="0"/>
      <w:outlineLvl w:val="7"/>
    </w:pPr>
    <w:rPr>
      <w:rFonts w:asciiTheme="minorHAnsi" w:eastAsiaTheme="majorEastAsia" w:hAnsiTheme="minorHAnsi" w:cstheme="majorBidi"/>
      <w:i/>
      <w:iCs/>
      <w:color w:val="201669" w:themeColor="text1" w:themeTint="D8"/>
    </w:rPr>
  </w:style>
  <w:style w:type="paragraph" w:styleId="Heading9">
    <w:name w:val="heading 9"/>
    <w:basedOn w:val="Normal"/>
    <w:next w:val="Normal"/>
    <w:link w:val="Heading9Char"/>
    <w:uiPriority w:val="9"/>
    <w:semiHidden/>
    <w:unhideWhenUsed/>
    <w:qFormat/>
    <w:rsid w:val="00EE2D64"/>
    <w:pPr>
      <w:keepNext/>
      <w:keepLines/>
      <w:spacing w:after="0"/>
      <w:outlineLvl w:val="8"/>
    </w:pPr>
    <w:rPr>
      <w:rFonts w:asciiTheme="minorHAnsi" w:eastAsiaTheme="majorEastAsia" w:hAnsiTheme="minorHAnsi" w:cstheme="majorBidi"/>
      <w:color w:val="20166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E37F4"/>
    <w:pPr>
      <w:numPr>
        <w:numId w:val="9"/>
      </w:numPr>
      <w:contextualSpacing/>
    </w:pPr>
  </w:style>
  <w:style w:type="character" w:customStyle="1" w:styleId="ListParagraphChar">
    <w:name w:val="List Paragraph Char"/>
    <w:basedOn w:val="DefaultParagraphFont"/>
    <w:link w:val="ListParagraph"/>
    <w:uiPriority w:val="34"/>
    <w:rsid w:val="00FE37F4"/>
    <w:rPr>
      <w:rFonts w:ascii="Poppins" w:hAnsi="Poppins"/>
      <w:color w:val="0F0A30" w:themeColor="text1"/>
      <w:sz w:val="20"/>
    </w:rPr>
  </w:style>
  <w:style w:type="numbering" w:customStyle="1" w:styleId="Canopius24List">
    <w:name w:val="Canopius 24 List"/>
    <w:uiPriority w:val="99"/>
    <w:rsid w:val="0071631E"/>
    <w:pPr>
      <w:numPr>
        <w:numId w:val="3"/>
      </w:numPr>
    </w:pPr>
  </w:style>
  <w:style w:type="numbering" w:customStyle="1" w:styleId="CanopiusNumbers">
    <w:name w:val="Canopius Numbers"/>
    <w:uiPriority w:val="99"/>
    <w:rsid w:val="0071631E"/>
    <w:pPr>
      <w:numPr>
        <w:numId w:val="5"/>
      </w:numPr>
    </w:pPr>
  </w:style>
  <w:style w:type="character" w:styleId="Strong">
    <w:name w:val="Strong"/>
    <w:basedOn w:val="DefaultParagraphFont"/>
    <w:uiPriority w:val="22"/>
    <w:unhideWhenUsed/>
    <w:rsid w:val="00FE37F4"/>
    <w:rPr>
      <w:b/>
      <w:bCs/>
    </w:rPr>
  </w:style>
  <w:style w:type="character" w:styleId="Emphasis">
    <w:name w:val="Emphasis"/>
    <w:basedOn w:val="DefaultParagraphFont"/>
    <w:uiPriority w:val="20"/>
    <w:unhideWhenUsed/>
    <w:rsid w:val="00FE37F4"/>
    <w:rPr>
      <w:i/>
      <w:iCs/>
    </w:rPr>
  </w:style>
  <w:style w:type="paragraph" w:styleId="Quote">
    <w:name w:val="Quote"/>
    <w:basedOn w:val="Normal"/>
    <w:next w:val="Normal"/>
    <w:link w:val="QuoteChar"/>
    <w:uiPriority w:val="29"/>
    <w:unhideWhenUsed/>
    <w:rsid w:val="00FE37F4"/>
    <w:pPr>
      <w:spacing w:before="200"/>
      <w:ind w:left="864" w:right="864"/>
      <w:jc w:val="center"/>
    </w:pPr>
    <w:rPr>
      <w:i/>
      <w:iCs/>
      <w:color w:val="2C1D8D" w:themeColor="text1" w:themeTint="BF"/>
    </w:rPr>
  </w:style>
  <w:style w:type="character" w:customStyle="1" w:styleId="QuoteChar">
    <w:name w:val="Quote Char"/>
    <w:basedOn w:val="DefaultParagraphFont"/>
    <w:link w:val="Quote"/>
    <w:uiPriority w:val="29"/>
    <w:rsid w:val="00FE37F4"/>
    <w:rPr>
      <w:rFonts w:ascii="Poppins" w:hAnsi="Poppins"/>
      <w:i/>
      <w:iCs/>
      <w:color w:val="2C1D8D" w:themeColor="text1" w:themeTint="BF"/>
      <w:sz w:val="20"/>
    </w:rPr>
  </w:style>
  <w:style w:type="paragraph" w:styleId="IntenseQuote">
    <w:name w:val="Intense Quote"/>
    <w:basedOn w:val="Normal"/>
    <w:next w:val="Normal"/>
    <w:link w:val="IntenseQuoteChar"/>
    <w:uiPriority w:val="30"/>
    <w:unhideWhenUsed/>
    <w:rsid w:val="00FE37F4"/>
    <w:pPr>
      <w:pBdr>
        <w:top w:val="single" w:sz="4" w:space="10" w:color="E582AE" w:themeColor="accent1"/>
        <w:bottom w:val="single" w:sz="4" w:space="10" w:color="E582AE" w:themeColor="accent1"/>
      </w:pBdr>
      <w:spacing w:before="360" w:after="360"/>
      <w:ind w:left="864" w:right="864"/>
      <w:jc w:val="center"/>
    </w:pPr>
    <w:rPr>
      <w:i/>
      <w:iCs/>
      <w:color w:val="E582AE" w:themeColor="accent1"/>
    </w:rPr>
  </w:style>
  <w:style w:type="character" w:customStyle="1" w:styleId="IntenseQuoteChar">
    <w:name w:val="Intense Quote Char"/>
    <w:basedOn w:val="DefaultParagraphFont"/>
    <w:link w:val="IntenseQuote"/>
    <w:uiPriority w:val="30"/>
    <w:rsid w:val="00FE37F4"/>
    <w:rPr>
      <w:rFonts w:ascii="Poppins" w:hAnsi="Poppins"/>
      <w:i/>
      <w:iCs/>
      <w:color w:val="E582AE" w:themeColor="accent1"/>
      <w:sz w:val="20"/>
    </w:rPr>
  </w:style>
  <w:style w:type="character" w:styleId="SubtleEmphasis">
    <w:name w:val="Subtle Emphasis"/>
    <w:basedOn w:val="DefaultParagraphFont"/>
    <w:uiPriority w:val="19"/>
    <w:unhideWhenUsed/>
    <w:rsid w:val="00FE37F4"/>
    <w:rPr>
      <w:i/>
      <w:iCs/>
      <w:color w:val="2C1D8D" w:themeColor="text1" w:themeTint="BF"/>
    </w:rPr>
  </w:style>
  <w:style w:type="character" w:styleId="IntenseEmphasis">
    <w:name w:val="Intense Emphasis"/>
    <w:basedOn w:val="DefaultParagraphFont"/>
    <w:uiPriority w:val="21"/>
    <w:unhideWhenUsed/>
    <w:rsid w:val="00FE37F4"/>
    <w:rPr>
      <w:i/>
      <w:iCs/>
      <w:color w:val="E582AE" w:themeColor="accent1"/>
    </w:rPr>
  </w:style>
  <w:style w:type="character" w:styleId="SubtleReference">
    <w:name w:val="Subtle Reference"/>
    <w:basedOn w:val="DefaultParagraphFont"/>
    <w:uiPriority w:val="31"/>
    <w:unhideWhenUsed/>
    <w:rsid w:val="00FE37F4"/>
    <w:rPr>
      <w:smallCaps/>
      <w:color w:val="3825B3" w:themeColor="text1" w:themeTint="A5"/>
    </w:rPr>
  </w:style>
  <w:style w:type="character" w:styleId="IntenseReference">
    <w:name w:val="Intense Reference"/>
    <w:basedOn w:val="DefaultParagraphFont"/>
    <w:uiPriority w:val="32"/>
    <w:unhideWhenUsed/>
    <w:rsid w:val="00FE37F4"/>
    <w:rPr>
      <w:b/>
      <w:bCs/>
      <w:smallCaps/>
      <w:color w:val="E582AE" w:themeColor="accent1"/>
      <w:spacing w:val="5"/>
    </w:rPr>
  </w:style>
  <w:style w:type="character" w:styleId="BookTitle">
    <w:name w:val="Book Title"/>
    <w:basedOn w:val="DefaultParagraphFont"/>
    <w:uiPriority w:val="33"/>
    <w:unhideWhenUsed/>
    <w:rsid w:val="00FE37F4"/>
    <w:rPr>
      <w:b/>
      <w:bCs/>
      <w:i/>
      <w:iCs/>
      <w:spacing w:val="5"/>
    </w:rPr>
  </w:style>
  <w:style w:type="table" w:customStyle="1" w:styleId="Canopius">
    <w:name w:val="Canopius"/>
    <w:basedOn w:val="TableNormal"/>
    <w:uiPriority w:val="99"/>
    <w:rsid w:val="0064447C"/>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color w:val="FFFFFF"/>
        <w:u w:val="none"/>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40075" w:themeFill="text2"/>
      </w:tcPr>
    </w:tblStylePr>
    <w:tblStylePr w:type="firstCol">
      <w:pPr>
        <w:jc w:val="left"/>
      </w:pPr>
      <w:rPr>
        <w:rFonts w:ascii="Poppins" w:hAnsi="Poppins"/>
        <w:b/>
      </w:rPr>
    </w:tblStylePr>
    <w:tblStylePr w:type="lastCol">
      <w:pPr>
        <w:jc w:val="right"/>
      </w:pPr>
    </w:tblStylePr>
  </w:style>
  <w:style w:type="character" w:customStyle="1" w:styleId="Heading1Char">
    <w:name w:val="Heading 1 Char"/>
    <w:basedOn w:val="DefaultParagraphFont"/>
    <w:link w:val="Heading1"/>
    <w:uiPriority w:val="9"/>
    <w:rsid w:val="00AD28F5"/>
    <w:rPr>
      <w:rFonts w:ascii="Poppins SemiBold" w:hAnsi="Poppins SemiBold" w:cstheme="majorBidi"/>
      <w:b/>
      <w:color w:val="D40075" w:themeColor="text2"/>
      <w:sz w:val="32"/>
      <w:szCs w:val="32"/>
    </w:rPr>
  </w:style>
  <w:style w:type="character" w:customStyle="1" w:styleId="Heading2Char">
    <w:name w:val="Heading 2 Char"/>
    <w:basedOn w:val="DefaultParagraphFont"/>
    <w:link w:val="Heading2"/>
    <w:uiPriority w:val="9"/>
    <w:rsid w:val="00DB30B5"/>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AD28F5"/>
    <w:rPr>
      <w:rFonts w:ascii="Poppins" w:hAnsi="Poppins"/>
      <w:b/>
      <w:bCs/>
      <w:color w:val="0F0A30" w:themeColor="text1"/>
      <w:sz w:val="20"/>
    </w:rPr>
  </w:style>
  <w:style w:type="table" w:styleId="TableGrid">
    <w:name w:val="Table Grid"/>
    <w:basedOn w:val="TableNormal"/>
    <w:uiPriority w:val="39"/>
    <w:rsid w:val="00AD2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E2D64"/>
    <w:rPr>
      <w:rFonts w:eastAsiaTheme="majorEastAsia" w:cstheme="majorBidi"/>
      <w:i/>
      <w:iCs/>
      <w:color w:val="D5377D" w:themeColor="accent1" w:themeShade="BF"/>
      <w:sz w:val="20"/>
    </w:rPr>
  </w:style>
  <w:style w:type="character" w:customStyle="1" w:styleId="Heading5Char">
    <w:name w:val="Heading 5 Char"/>
    <w:basedOn w:val="DefaultParagraphFont"/>
    <w:link w:val="Heading5"/>
    <w:uiPriority w:val="9"/>
    <w:semiHidden/>
    <w:rsid w:val="00EE2D64"/>
    <w:rPr>
      <w:rFonts w:eastAsiaTheme="majorEastAsia" w:cstheme="majorBidi"/>
      <w:color w:val="D5377D" w:themeColor="accent1" w:themeShade="BF"/>
      <w:sz w:val="20"/>
    </w:rPr>
  </w:style>
  <w:style w:type="character" w:customStyle="1" w:styleId="Heading6Char">
    <w:name w:val="Heading 6 Char"/>
    <w:basedOn w:val="DefaultParagraphFont"/>
    <w:link w:val="Heading6"/>
    <w:uiPriority w:val="9"/>
    <w:semiHidden/>
    <w:rsid w:val="00EE2D64"/>
    <w:rPr>
      <w:rFonts w:eastAsiaTheme="majorEastAsia" w:cstheme="majorBidi"/>
      <w:i/>
      <w:iCs/>
      <w:color w:val="3725B2" w:themeColor="text1" w:themeTint="A6"/>
      <w:sz w:val="20"/>
    </w:rPr>
  </w:style>
  <w:style w:type="character" w:customStyle="1" w:styleId="Heading7Char">
    <w:name w:val="Heading 7 Char"/>
    <w:basedOn w:val="DefaultParagraphFont"/>
    <w:link w:val="Heading7"/>
    <w:uiPriority w:val="9"/>
    <w:semiHidden/>
    <w:rsid w:val="00EE2D64"/>
    <w:rPr>
      <w:rFonts w:eastAsiaTheme="majorEastAsia" w:cstheme="majorBidi"/>
      <w:color w:val="3725B2" w:themeColor="text1" w:themeTint="A6"/>
      <w:sz w:val="20"/>
    </w:rPr>
  </w:style>
  <w:style w:type="character" w:customStyle="1" w:styleId="Heading8Char">
    <w:name w:val="Heading 8 Char"/>
    <w:basedOn w:val="DefaultParagraphFont"/>
    <w:link w:val="Heading8"/>
    <w:uiPriority w:val="9"/>
    <w:semiHidden/>
    <w:rsid w:val="00EE2D64"/>
    <w:rPr>
      <w:rFonts w:eastAsiaTheme="majorEastAsia" w:cstheme="majorBidi"/>
      <w:i/>
      <w:iCs/>
      <w:color w:val="201669" w:themeColor="text1" w:themeTint="D8"/>
      <w:sz w:val="20"/>
    </w:rPr>
  </w:style>
  <w:style w:type="character" w:customStyle="1" w:styleId="Heading9Char">
    <w:name w:val="Heading 9 Char"/>
    <w:basedOn w:val="DefaultParagraphFont"/>
    <w:link w:val="Heading9"/>
    <w:uiPriority w:val="9"/>
    <w:semiHidden/>
    <w:rsid w:val="00EE2D64"/>
    <w:rPr>
      <w:rFonts w:eastAsiaTheme="majorEastAsia" w:cstheme="majorBidi"/>
      <w:color w:val="201669" w:themeColor="text1" w:themeTint="D8"/>
      <w:sz w:val="20"/>
    </w:rPr>
  </w:style>
  <w:style w:type="paragraph" w:styleId="Title">
    <w:name w:val="Title"/>
    <w:basedOn w:val="Normal"/>
    <w:next w:val="Normal"/>
    <w:link w:val="TitleChar"/>
    <w:uiPriority w:val="10"/>
    <w:semiHidden/>
    <w:unhideWhenUsed/>
    <w:qFormat/>
    <w:rsid w:val="00EE2D6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EE2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EE2D64"/>
    <w:pPr>
      <w:numPr>
        <w:ilvl w:val="1"/>
      </w:numPr>
    </w:pPr>
    <w:rPr>
      <w:rFonts w:asciiTheme="minorHAnsi" w:eastAsiaTheme="majorEastAsia" w:hAnsiTheme="minorHAnsi" w:cstheme="majorBidi"/>
      <w:color w:val="3725B2" w:themeColor="text1" w:themeTint="A6"/>
      <w:spacing w:val="15"/>
      <w:sz w:val="28"/>
      <w:szCs w:val="28"/>
    </w:rPr>
  </w:style>
  <w:style w:type="character" w:customStyle="1" w:styleId="SubtitleChar">
    <w:name w:val="Subtitle Char"/>
    <w:basedOn w:val="DefaultParagraphFont"/>
    <w:link w:val="Subtitle"/>
    <w:uiPriority w:val="11"/>
    <w:semiHidden/>
    <w:rsid w:val="00EE2D64"/>
    <w:rPr>
      <w:rFonts w:eastAsiaTheme="majorEastAsia" w:cstheme="majorBidi"/>
      <w:color w:val="3725B2" w:themeColor="text1" w:themeTint="A6"/>
      <w:spacing w:val="15"/>
      <w:sz w:val="28"/>
      <w:szCs w:val="28"/>
    </w:rPr>
  </w:style>
  <w:style w:type="character" w:styleId="Hyperlink">
    <w:name w:val="Hyperlink"/>
    <w:basedOn w:val="DefaultParagraphFont"/>
    <w:uiPriority w:val="99"/>
    <w:unhideWhenUsed/>
    <w:rsid w:val="003758E4"/>
    <w:rPr>
      <w:color w:val="D40075" w:themeColor="hyperlink"/>
      <w:u w:val="single"/>
    </w:rPr>
  </w:style>
  <w:style w:type="character" w:styleId="UnresolvedMention">
    <w:name w:val="Unresolved Mention"/>
    <w:basedOn w:val="DefaultParagraphFont"/>
    <w:uiPriority w:val="99"/>
    <w:semiHidden/>
    <w:unhideWhenUsed/>
    <w:rsid w:val="00375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86464">
      <w:bodyDiv w:val="1"/>
      <w:marLeft w:val="0"/>
      <w:marRight w:val="0"/>
      <w:marTop w:val="0"/>
      <w:marBottom w:val="0"/>
      <w:divBdr>
        <w:top w:val="none" w:sz="0" w:space="0" w:color="auto"/>
        <w:left w:val="none" w:sz="0" w:space="0" w:color="auto"/>
        <w:bottom w:val="none" w:sz="0" w:space="0" w:color="auto"/>
        <w:right w:val="none" w:sz="0" w:space="0" w:color="auto"/>
      </w:divBdr>
    </w:div>
    <w:div w:id="603075389">
      <w:bodyDiv w:val="1"/>
      <w:marLeft w:val="0"/>
      <w:marRight w:val="0"/>
      <w:marTop w:val="0"/>
      <w:marBottom w:val="0"/>
      <w:divBdr>
        <w:top w:val="none" w:sz="0" w:space="0" w:color="auto"/>
        <w:left w:val="none" w:sz="0" w:space="0" w:color="auto"/>
        <w:bottom w:val="none" w:sz="0" w:space="0" w:color="auto"/>
        <w:right w:val="none" w:sz="0" w:space="0" w:color="auto"/>
      </w:divBdr>
    </w:div>
    <w:div w:id="607348670">
      <w:bodyDiv w:val="1"/>
      <w:marLeft w:val="0"/>
      <w:marRight w:val="0"/>
      <w:marTop w:val="0"/>
      <w:marBottom w:val="0"/>
      <w:divBdr>
        <w:top w:val="none" w:sz="0" w:space="0" w:color="auto"/>
        <w:left w:val="none" w:sz="0" w:space="0" w:color="auto"/>
        <w:bottom w:val="none" w:sz="0" w:space="0" w:color="auto"/>
        <w:right w:val="none" w:sz="0" w:space="0" w:color="auto"/>
      </w:divBdr>
    </w:div>
    <w:div w:id="824667267">
      <w:bodyDiv w:val="1"/>
      <w:marLeft w:val="0"/>
      <w:marRight w:val="0"/>
      <w:marTop w:val="0"/>
      <w:marBottom w:val="0"/>
      <w:divBdr>
        <w:top w:val="none" w:sz="0" w:space="0" w:color="auto"/>
        <w:left w:val="none" w:sz="0" w:space="0" w:color="auto"/>
        <w:bottom w:val="none" w:sz="0" w:space="0" w:color="auto"/>
        <w:right w:val="none" w:sz="0" w:space="0" w:color="auto"/>
      </w:divBdr>
    </w:div>
    <w:div w:id="1129741097">
      <w:bodyDiv w:val="1"/>
      <w:marLeft w:val="0"/>
      <w:marRight w:val="0"/>
      <w:marTop w:val="0"/>
      <w:marBottom w:val="0"/>
      <w:divBdr>
        <w:top w:val="none" w:sz="0" w:space="0" w:color="auto"/>
        <w:left w:val="none" w:sz="0" w:space="0" w:color="auto"/>
        <w:bottom w:val="none" w:sz="0" w:space="0" w:color="auto"/>
        <w:right w:val="none" w:sz="0" w:space="0" w:color="auto"/>
      </w:divBdr>
    </w:div>
    <w:div w:id="1471940318">
      <w:bodyDiv w:val="1"/>
      <w:marLeft w:val="0"/>
      <w:marRight w:val="0"/>
      <w:marTop w:val="0"/>
      <w:marBottom w:val="0"/>
      <w:divBdr>
        <w:top w:val="none" w:sz="0" w:space="0" w:color="auto"/>
        <w:left w:val="none" w:sz="0" w:space="0" w:color="auto"/>
        <w:bottom w:val="none" w:sz="0" w:space="0" w:color="auto"/>
        <w:right w:val="none" w:sz="0" w:space="0" w:color="auto"/>
      </w:divBdr>
    </w:div>
    <w:div w:id="1519269646">
      <w:bodyDiv w:val="1"/>
      <w:marLeft w:val="0"/>
      <w:marRight w:val="0"/>
      <w:marTop w:val="0"/>
      <w:marBottom w:val="0"/>
      <w:divBdr>
        <w:top w:val="none" w:sz="0" w:space="0" w:color="auto"/>
        <w:left w:val="none" w:sz="0" w:space="0" w:color="auto"/>
        <w:bottom w:val="none" w:sz="0" w:space="0" w:color="auto"/>
        <w:right w:val="none" w:sz="0" w:space="0" w:color="auto"/>
      </w:divBdr>
      <w:divsChild>
        <w:div w:id="1462651942">
          <w:marLeft w:val="0"/>
          <w:marRight w:val="0"/>
          <w:marTop w:val="0"/>
          <w:marBottom w:val="0"/>
          <w:divBdr>
            <w:top w:val="none" w:sz="0" w:space="0" w:color="auto"/>
            <w:left w:val="none" w:sz="0" w:space="0" w:color="auto"/>
            <w:bottom w:val="none" w:sz="0" w:space="0" w:color="auto"/>
            <w:right w:val="none" w:sz="0" w:space="0" w:color="auto"/>
          </w:divBdr>
          <w:divsChild>
            <w:div w:id="931662280">
              <w:marLeft w:val="0"/>
              <w:marRight w:val="0"/>
              <w:marTop w:val="0"/>
              <w:marBottom w:val="0"/>
              <w:divBdr>
                <w:top w:val="none" w:sz="0" w:space="0" w:color="auto"/>
                <w:left w:val="none" w:sz="0" w:space="0" w:color="auto"/>
                <w:bottom w:val="none" w:sz="0" w:space="0" w:color="auto"/>
                <w:right w:val="none" w:sz="0" w:space="0" w:color="auto"/>
              </w:divBdr>
            </w:div>
          </w:divsChild>
        </w:div>
        <w:div w:id="2093357937">
          <w:marLeft w:val="0"/>
          <w:marRight w:val="0"/>
          <w:marTop w:val="0"/>
          <w:marBottom w:val="0"/>
          <w:divBdr>
            <w:top w:val="none" w:sz="0" w:space="0" w:color="auto"/>
            <w:left w:val="none" w:sz="0" w:space="0" w:color="auto"/>
            <w:bottom w:val="none" w:sz="0" w:space="0" w:color="auto"/>
            <w:right w:val="none" w:sz="0" w:space="0" w:color="auto"/>
          </w:divBdr>
          <w:divsChild>
            <w:div w:id="93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48909">
      <w:bodyDiv w:val="1"/>
      <w:marLeft w:val="0"/>
      <w:marRight w:val="0"/>
      <w:marTop w:val="0"/>
      <w:marBottom w:val="0"/>
      <w:divBdr>
        <w:top w:val="none" w:sz="0" w:space="0" w:color="auto"/>
        <w:left w:val="none" w:sz="0" w:space="0" w:color="auto"/>
        <w:bottom w:val="none" w:sz="0" w:space="0" w:color="auto"/>
        <w:right w:val="none" w:sz="0" w:space="0" w:color="auto"/>
      </w:divBdr>
      <w:divsChild>
        <w:div w:id="975718432">
          <w:marLeft w:val="0"/>
          <w:marRight w:val="0"/>
          <w:marTop w:val="0"/>
          <w:marBottom w:val="0"/>
          <w:divBdr>
            <w:top w:val="none" w:sz="0" w:space="0" w:color="auto"/>
            <w:left w:val="none" w:sz="0" w:space="0" w:color="auto"/>
            <w:bottom w:val="none" w:sz="0" w:space="0" w:color="auto"/>
            <w:right w:val="none" w:sz="0" w:space="0" w:color="auto"/>
          </w:divBdr>
          <w:divsChild>
            <w:div w:id="997348443">
              <w:marLeft w:val="0"/>
              <w:marRight w:val="0"/>
              <w:marTop w:val="0"/>
              <w:marBottom w:val="0"/>
              <w:divBdr>
                <w:top w:val="none" w:sz="0" w:space="0" w:color="auto"/>
                <w:left w:val="none" w:sz="0" w:space="0" w:color="auto"/>
                <w:bottom w:val="none" w:sz="0" w:space="0" w:color="auto"/>
                <w:right w:val="none" w:sz="0" w:space="0" w:color="auto"/>
              </w:divBdr>
            </w:div>
          </w:divsChild>
        </w:div>
        <w:div w:id="888493118">
          <w:marLeft w:val="0"/>
          <w:marRight w:val="0"/>
          <w:marTop w:val="0"/>
          <w:marBottom w:val="0"/>
          <w:divBdr>
            <w:top w:val="none" w:sz="0" w:space="0" w:color="auto"/>
            <w:left w:val="none" w:sz="0" w:space="0" w:color="auto"/>
            <w:bottom w:val="none" w:sz="0" w:space="0" w:color="auto"/>
            <w:right w:val="none" w:sz="0" w:space="0" w:color="auto"/>
          </w:divBdr>
          <w:divsChild>
            <w:div w:id="1361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oinfluence.com/data-management/why-data-architects-are-key-to-modern-enterprises-in-demand-skills-and-career-insights/?utm_source=chatgpt.com" TargetMode="External"/><Relationship Id="rId18" Type="http://schemas.openxmlformats.org/officeDocument/2006/relationships/hyperlink" Target="https://www.coursera.org/specializations/strategic-leadership" TargetMode="External"/><Relationship Id="rId26" Type="http://schemas.openxmlformats.org/officeDocument/2006/relationships/hyperlink" Target="https://arxiv.org/abs/2402.04681?utm_source=chatgpt.com" TargetMode="External"/><Relationship Id="rId39" Type="http://schemas.openxmlformats.org/officeDocument/2006/relationships/fontTable" Target="fontTable.xml"/><Relationship Id="rId21" Type="http://schemas.openxmlformats.org/officeDocument/2006/relationships/hyperlink" Target="https://www.coursera.org/specializations/data-engineering-gcp" TargetMode="External"/><Relationship Id="rId34" Type="http://schemas.openxmlformats.org/officeDocument/2006/relationships/image" Target="media/image1.png"/><Relationship Id="rId7" Type="http://schemas.openxmlformats.org/officeDocument/2006/relationships/hyperlink" Target="https://atlan.com/data-architect-roles-and-responsibilities/?utm_source=chatgpt.com" TargetMode="External"/><Relationship Id="rId12" Type="http://schemas.openxmlformats.org/officeDocument/2006/relationships/hyperlink" Target="https://www.amazon.com/DAMA-DMBOK2-Guide-Management-Body/dp/1634622340" TargetMode="External"/><Relationship Id="rId17" Type="http://schemas.openxmlformats.org/officeDocument/2006/relationships/hyperlink" Target="https://www.linkedin.com/learning/executive-presence-on-video-conference-calls" TargetMode="External"/><Relationship Id="rId25" Type="http://schemas.openxmlformats.org/officeDocument/2006/relationships/hyperlink" Target="https://www.getdbt.com/blog/data-mesh-architecture-explained?utm_source=chatgpt.com" TargetMode="External"/><Relationship Id="rId33" Type="http://schemas.openxmlformats.org/officeDocument/2006/relationships/hyperlink" Target="https://medium.com/zs-associates/a-simple-reference-architecture-for-data-products-a2bdc0e7828c" TargetMode="External"/><Relationship Id="rId38" Type="http://schemas.openxmlformats.org/officeDocument/2006/relationships/hyperlink" Target="https://www.linkedin.com/pulse/enterprise-data-platform-james-patrick-mbcs-hfyxe/?trackingId=Nx6Y%2Bs6lRpe8QImYKjhBBw%3D%3D" TargetMode="External"/><Relationship Id="rId2" Type="http://schemas.openxmlformats.org/officeDocument/2006/relationships/styles" Target="styles.xml"/><Relationship Id="rId16" Type="http://schemas.openxmlformats.org/officeDocument/2006/relationships/hyperlink" Target="https://hbr.org/topic/data-and-analytics" TargetMode="External"/><Relationship Id="rId20" Type="http://schemas.openxmlformats.org/officeDocument/2006/relationships/hyperlink" Target="https://www.amazon.com/Data-Mesh-Delivering-Data-Driven-Organization/dp/1492092398" TargetMode="External"/><Relationship Id="rId29" Type="http://schemas.openxmlformats.org/officeDocument/2006/relationships/hyperlink" Target="https://www.prophecy.io/blog/lakehouse-architecture-guide?utm_source=chatgpt.com" TargetMode="External"/><Relationship Id="rId1" Type="http://schemas.openxmlformats.org/officeDocument/2006/relationships/numbering" Target="numbering.xml"/><Relationship Id="rId6" Type="http://schemas.openxmlformats.org/officeDocument/2006/relationships/hyperlink" Target="https://medium.com/%40kategera6/principles-of-good-data-architecture-fc3ffd90e374?utm_source=chatgpt.com" TargetMode="External"/><Relationship Id="rId11" Type="http://schemas.openxmlformats.org/officeDocument/2006/relationships/hyperlink" Target="https://arxiv.org/abs/2304.01062?utm_source=chatgpt.com" TargetMode="External"/><Relationship Id="rId24" Type="http://schemas.openxmlformats.org/officeDocument/2006/relationships/hyperlink" Target="https://aws.amazon.com/blogs/architecture/lets-architect-architecting-a-data-mesh/?utm_source=chatgpt.com" TargetMode="External"/><Relationship Id="rId32" Type="http://schemas.openxmlformats.org/officeDocument/2006/relationships/hyperlink" Target="https://www.kai-waehner.de/blog/2024/06/15/the-shift-left-architecture-from-batch-and-lakehouse-to-real-time-data-products-with-data-streaming/?utm_source=chatgpt.com" TargetMode="External"/><Relationship Id="rId37" Type="http://schemas.openxmlformats.org/officeDocument/2006/relationships/image" Target="media/image4.png"/><Relationship Id="rId40" Type="http://schemas.openxmlformats.org/officeDocument/2006/relationships/theme" Target="theme/theme1.xml"/><Relationship Id="rId5" Type="http://schemas.openxmlformats.org/officeDocument/2006/relationships/hyperlink" Target="https://datalere.com/articles/ten-characteristics-of-a-modern-data-architecture?utm_source=chatgpt.com" TargetMode="External"/><Relationship Id="rId15" Type="http://schemas.openxmlformats.org/officeDocument/2006/relationships/hyperlink" Target="https://www.amazon.com/Data-Management-Playbook-Steve-Hoberman/dp/1634621484" TargetMode="External"/><Relationship Id="rId23" Type="http://schemas.openxmlformats.org/officeDocument/2006/relationships/hyperlink" Target="https://www.confluent.io/learn/data-mesh/?utm_source=chatgpt.com" TargetMode="External"/><Relationship Id="rId28" Type="http://schemas.openxmlformats.org/officeDocument/2006/relationships/hyperlink" Target="https://www.analytics8.com/blog/data-lakehouse-explained-building-a-modern-and-scalable-data-architecture/?utm_source=chatgpt.com" TargetMode="External"/><Relationship Id="rId36" Type="http://schemas.openxmlformats.org/officeDocument/2006/relationships/image" Target="media/image3.png"/><Relationship Id="rId10" Type="http://schemas.openxmlformats.org/officeDocument/2006/relationships/hyperlink" Target="https://professionalprograms.mit.edu/online-program-data-leadership?utm_source=chatgpt.com" TargetMode="External"/><Relationship Id="rId19" Type="http://schemas.openxmlformats.org/officeDocument/2006/relationships/hyperlink" Target="https://arxiv.org/abs/2106.11445?utm_source=chatgpt.com" TargetMode="External"/><Relationship Id="rId31" Type="http://schemas.openxmlformats.org/officeDocument/2006/relationships/hyperlink" Target="https://learn.microsoft.com/en-us/azure/architecture/example-scenario/data/real-time-lakehouse-data-processing?utm_source=chatgpt.com" TargetMode="External"/><Relationship Id="rId4" Type="http://schemas.openxmlformats.org/officeDocument/2006/relationships/webSettings" Target="webSettings.xml"/><Relationship Id="rId9" Type="http://schemas.openxmlformats.org/officeDocument/2006/relationships/hyperlink" Target="https://www.coursera.org/specializations/data-engineering-foundations" TargetMode="External"/><Relationship Id="rId14" Type="http://schemas.openxmlformats.org/officeDocument/2006/relationships/hyperlink" Target="https://medium.com/data-science/lead-data-engineer-career-guide-699e806111b4?utm_source=chatgpt.com" TargetMode="External"/><Relationship Id="rId22" Type="http://schemas.openxmlformats.org/officeDocument/2006/relationships/hyperlink" Target="https://cloud.google.com/architecture/data-mesh?utm_source=chatgpt.com" TargetMode="External"/><Relationship Id="rId27" Type="http://schemas.openxmlformats.org/officeDocument/2006/relationships/hyperlink" Target="https://www.databricks.com/product/data-lakehouse?utm_source=chatgpt.com" TargetMode="External"/><Relationship Id="rId30" Type="http://schemas.openxmlformats.org/officeDocument/2006/relationships/hyperlink" Target="https://hudi.apache.org/blog/2024/07/11/what-is-a-data-lakehouse/?utm_source=chatgpt.com" TargetMode="External"/><Relationship Id="rId35" Type="http://schemas.openxmlformats.org/officeDocument/2006/relationships/image" Target="media/image2.png"/><Relationship Id="rId8" Type="http://schemas.openxmlformats.org/officeDocument/2006/relationships/hyperlink" Target="https://www.amazon.com/Data-Warehouse-Toolkit-Definitive-Dimensional/dp/1118530802" TargetMode="External"/><Relationship Id="rId3" Type="http://schemas.openxmlformats.org/officeDocument/2006/relationships/settings" Target="settings.xml"/></Relationships>
</file>

<file path=word/theme/theme1.xml><?xml version="1.0" encoding="utf-8"?>
<a:theme xmlns:a="http://schemas.openxmlformats.org/drawingml/2006/main" name="Canopius">
  <a:themeElements>
    <a:clrScheme name="Canopius">
      <a:dk1>
        <a:srgbClr val="0F0A30"/>
      </a:dk1>
      <a:lt1>
        <a:sysClr val="window" lastClr="FFFFFF"/>
      </a:lt1>
      <a:dk2>
        <a:srgbClr val="D40075"/>
      </a:dk2>
      <a:lt2>
        <a:srgbClr val="F8C7DE"/>
      </a:lt2>
      <a:accent1>
        <a:srgbClr val="E582AE"/>
      </a:accent1>
      <a:accent2>
        <a:srgbClr val="EF7B00"/>
      </a:accent2>
      <a:accent3>
        <a:srgbClr val="9BA857"/>
      </a:accent3>
      <a:accent4>
        <a:srgbClr val="6B9D89"/>
      </a:accent4>
      <a:accent5>
        <a:srgbClr val="6199AC"/>
      </a:accent5>
      <a:accent6>
        <a:srgbClr val="1976A6"/>
      </a:accent6>
      <a:hlink>
        <a:srgbClr val="D40075"/>
      </a:hlink>
      <a:folHlink>
        <a:srgbClr val="800080"/>
      </a:folHlink>
    </a:clrScheme>
    <a:fontScheme name="Canopius 24">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14</Pages>
  <Words>2375</Words>
  <Characters>14010</Characters>
  <Application>Microsoft Office Word</Application>
  <DocSecurity>0</DocSecurity>
  <Lines>387</Lines>
  <Paragraphs>104</Paragraphs>
  <ScaleCrop>false</ScaleCrop>
  <Company/>
  <LinksUpToDate>false</LinksUpToDate>
  <CharactersWithSpaces>16449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Jasmine</dc:creator>
  <cp:keywords/>
  <dc:description/>
  <cp:lastModifiedBy>Dutta, Jasmine</cp:lastModifiedBy>
  <cp:revision>22</cp:revision>
  <dcterms:created xsi:type="dcterms:W3CDTF">2025-09-14T20:16:00Z</dcterms:created>
  <dcterms:modified xsi:type="dcterms:W3CDTF">2026-03-11T13:07:00Z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32c2-122e-4c56-85a9-bc2fa83b9933_Enabled">
    <vt:lpwstr>true</vt:lpwstr>
  </property>
  <property fmtid="{D5CDD505-2E9C-101B-9397-08002B2CF9AE}" pid="3" name="MSIP_Label_5b5832c2-122e-4c56-85a9-bc2fa83b9933_SetDate">
    <vt:lpwstr>2025-09-14T20:17:32Z</vt:lpwstr>
  </property>
  <property fmtid="{D5CDD505-2E9C-101B-9397-08002B2CF9AE}" pid="4" name="MSIP_Label_5b5832c2-122e-4c56-85a9-bc2fa83b9933_Method">
    <vt:lpwstr>Privileged</vt:lpwstr>
  </property>
  <property fmtid="{D5CDD505-2E9C-101B-9397-08002B2CF9AE}" pid="5" name="MSIP_Label_5b5832c2-122e-4c56-85a9-bc2fa83b9933_Name">
    <vt:lpwstr>General</vt:lpwstr>
  </property>
  <property fmtid="{D5CDD505-2E9C-101B-9397-08002B2CF9AE}" pid="6" name="MSIP_Label_5b5832c2-122e-4c56-85a9-bc2fa83b9933_SiteId">
    <vt:lpwstr>89a64c04-5070-4bae-a1ed-e9639497e1b7</vt:lpwstr>
  </property>
  <property fmtid="{D5CDD505-2E9C-101B-9397-08002B2CF9AE}" pid="7" name="MSIP_Label_5b5832c2-122e-4c56-85a9-bc2fa83b9933_ActionId">
    <vt:lpwstr>e081305d-0a3f-44a9-973c-ea4a4d17f40a</vt:lpwstr>
  </property>
  <property fmtid="{D5CDD505-2E9C-101B-9397-08002B2CF9AE}" pid="8" name="MSIP_Label_5b5832c2-122e-4c56-85a9-bc2fa83b9933_ContentBits">
    <vt:lpwstr>0</vt:lpwstr>
  </property>
  <property fmtid="{D5CDD505-2E9C-101B-9397-08002B2CF9AE}" pid="9" name="MSIP_Label_5b5832c2-122e-4c56-85a9-bc2fa83b9933_Tag">
    <vt:lpwstr>10, 0, 1, 1</vt:lpwstr>
  </property>
</Properties>
</file>