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699D" w:rsidRDefault="00E2699D" w:rsidP="00E2699D">
      <w:pPr>
        <w:rPr>
          <w:b/>
        </w:rPr>
      </w:pPr>
      <w:r>
        <w:rPr>
          <w:b/>
        </w:rPr>
        <w:t>CAPÍTULO 5: LA COMPETENCIA PERFECTA</w:t>
      </w:r>
    </w:p>
    <w:p w:rsidR="00E2699D" w:rsidRDefault="00E2699D" w:rsidP="00E2699D">
      <w:pPr>
        <w:rPr>
          <w:i/>
        </w:rPr>
      </w:pPr>
      <w:r>
        <w:rPr>
          <w:i/>
        </w:rPr>
        <w:t>David Martínez Díaz</w:t>
      </w:r>
    </w:p>
    <w:p w:rsidR="00E2699D" w:rsidRPr="00E2699D" w:rsidRDefault="00E2699D" w:rsidP="00E2699D">
      <w:pPr>
        <w:pStyle w:val="Prrafodelista"/>
        <w:numPr>
          <w:ilvl w:val="0"/>
          <w:numId w:val="2"/>
        </w:numPr>
        <w:rPr>
          <w:color w:val="C00000"/>
          <w:u w:val="single"/>
        </w:rPr>
      </w:pPr>
      <w:r>
        <w:rPr>
          <w:color w:val="C00000"/>
          <w:u w:val="single"/>
        </w:rPr>
        <w:t>Titulares:</w:t>
      </w:r>
    </w:p>
    <w:p w:rsidR="00E2699D" w:rsidRDefault="00E2699D" w:rsidP="00E2699D">
      <w:pPr>
        <w:pStyle w:val="Prrafodelista"/>
        <w:numPr>
          <w:ilvl w:val="0"/>
          <w:numId w:val="1"/>
        </w:numPr>
      </w:pPr>
      <w:r>
        <w:t>Las condiciones de competencia perfecta se dan con suficiente número de empresas independientes y en la homogeneidad de los productos (sustitutivos perfectos).</w:t>
      </w:r>
    </w:p>
    <w:p w:rsidR="00E2699D" w:rsidRDefault="00E2699D" w:rsidP="00E2699D">
      <w:pPr>
        <w:pStyle w:val="Prrafodelista"/>
        <w:numPr>
          <w:ilvl w:val="0"/>
          <w:numId w:val="1"/>
        </w:numPr>
      </w:pPr>
      <w:r>
        <w:t>La libertad de entrada y salida de los productores y empresas es total.</w:t>
      </w:r>
      <w:bookmarkStart w:id="0" w:name="_GoBack"/>
      <w:bookmarkEnd w:id="0"/>
    </w:p>
    <w:p w:rsidR="00E2699D" w:rsidRDefault="00E2699D" w:rsidP="00E2699D">
      <w:pPr>
        <w:pStyle w:val="Prrafodelista"/>
        <w:numPr>
          <w:ilvl w:val="0"/>
          <w:numId w:val="1"/>
        </w:numPr>
      </w:pPr>
      <w:r>
        <w:t>Las decisiones de los consumidores se toman en condiciones de información perfecta.</w:t>
      </w:r>
    </w:p>
    <w:p w:rsidR="00E2699D" w:rsidRDefault="00E2699D" w:rsidP="00E2699D">
      <w:pPr>
        <w:pStyle w:val="Prrafodelista"/>
        <w:numPr>
          <w:ilvl w:val="0"/>
          <w:numId w:val="1"/>
        </w:numPr>
      </w:pPr>
      <w:r>
        <w:t xml:space="preserve">A corto plazo, los </w:t>
      </w:r>
      <w:r>
        <w:t>beneficios se</w:t>
      </w:r>
      <w:r>
        <w:t xml:space="preserve"> maximizan en el punto en el nivel de producción en el que el precio sea igual al coste marginal a corto plazo.</w:t>
      </w:r>
    </w:p>
    <w:p w:rsidR="00E2699D" w:rsidRDefault="00E2699D" w:rsidP="00E2699D">
      <w:pPr>
        <w:pStyle w:val="Prrafodelista"/>
        <w:numPr>
          <w:ilvl w:val="0"/>
          <w:numId w:val="1"/>
        </w:numPr>
      </w:pPr>
      <w:r>
        <w:t xml:space="preserve">A largo plazo, los </w:t>
      </w:r>
      <w:r>
        <w:t>beneficios se</w:t>
      </w:r>
      <w:r>
        <w:t xml:space="preserve"> maximizan en el punto en el nivel de producción en el que el precio sea igual al coste marginal a largo plazo.</w:t>
      </w:r>
    </w:p>
    <w:p w:rsidR="00617089" w:rsidRDefault="00617089"/>
    <w:sectPr w:rsidR="006170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80595A"/>
    <w:multiLevelType w:val="hybridMultilevel"/>
    <w:tmpl w:val="1D82691A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50508A"/>
    <w:multiLevelType w:val="hybridMultilevel"/>
    <w:tmpl w:val="057497FC"/>
    <w:lvl w:ilvl="0" w:tplc="8416B8F4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DB7"/>
    <w:rsid w:val="00617089"/>
    <w:rsid w:val="00A32DB7"/>
    <w:rsid w:val="00E26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01DCE"/>
  <w15:chartTrackingRefBased/>
  <w15:docId w15:val="{A956F8D3-5623-489C-8E4D-B27B84744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699D"/>
    <w:pPr>
      <w:spacing w:line="360" w:lineRule="auto"/>
      <w:jc w:val="both"/>
    </w:pPr>
    <w:rPr>
      <w:rFonts w:ascii="Cambria" w:hAnsi="Cambria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269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195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103</Words>
  <Characters>569</Characters>
  <Application>Microsoft Office Word</Application>
  <DocSecurity>0</DocSecurity>
  <Lines>4</Lines>
  <Paragraphs>1</Paragraphs>
  <ScaleCrop>false</ScaleCrop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2020-04-27T10:48:00Z</dcterms:created>
  <dcterms:modified xsi:type="dcterms:W3CDTF">2020-04-27T10:50:00Z</dcterms:modified>
</cp:coreProperties>
</file>