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68" w:rsidRPr="00586E61" w:rsidRDefault="00DE7368" w:rsidP="00FF2B50">
      <w:pPr>
        <w:ind w:left="708" w:hanging="708"/>
        <w:jc w:val="both"/>
        <w:rPr>
          <w:b/>
          <w:sz w:val="32"/>
          <w:szCs w:val="32"/>
        </w:rPr>
      </w:pPr>
      <w:r w:rsidRPr="00586E61">
        <w:rPr>
          <w:b/>
          <w:sz w:val="32"/>
          <w:szCs w:val="32"/>
        </w:rPr>
        <w:t>Ejercicio propuesto Macroeconomía:</w:t>
      </w:r>
    </w:p>
    <w:p w:rsidR="00DE7368" w:rsidRPr="00586E61" w:rsidRDefault="00DE7368" w:rsidP="00DE7368">
      <w:pPr>
        <w:jc w:val="both"/>
        <w:rPr>
          <w:i/>
        </w:rPr>
      </w:pPr>
      <w:r w:rsidRPr="00586E61">
        <w:rPr>
          <w:i/>
        </w:rPr>
        <w:t>David Martínez Díaz GII-ADE</w:t>
      </w:r>
    </w:p>
    <w:p w:rsidR="00D11793" w:rsidRPr="00586E61" w:rsidRDefault="00DE7368" w:rsidP="00D11793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i/>
          <w:color w:val="373A3C"/>
          <w:lang w:eastAsia="es-ES"/>
        </w:rPr>
      </w:pPr>
      <w:r w:rsidRPr="00586E61">
        <w:rPr>
          <w:rFonts w:eastAsia="Times New Roman" w:cstheme="minorHAnsi"/>
          <w:b/>
          <w:i/>
          <w:color w:val="373A3C"/>
          <w:lang w:eastAsia="es-ES"/>
        </w:rPr>
        <w:t>¿Por qué muchos países muy endeudados, como España, pueden conseguir financiación en los mercados internacionales, con la emisión y colocación de deuda pública a corto plazo, a tipos de interés negativos?</w:t>
      </w:r>
    </w:p>
    <w:p w:rsidR="00D11793" w:rsidRDefault="00D11793" w:rsidP="00D11793">
      <w:r>
        <w:t xml:space="preserve">Esta situación de intereses negativos se debe principalmente por la abundancia de liquidez en los bancos y de inversores debido a la </w:t>
      </w:r>
      <w:r w:rsidR="004873B6">
        <w:t>política</w:t>
      </w:r>
      <w:r>
        <w:t xml:space="preserve"> del BCE,</w:t>
      </w:r>
      <w:r w:rsidR="004873B6">
        <w:t xml:space="preserve"> además de no haber otras opciones viables debido a la carencia de inversiones rentables entre otros.</w:t>
      </w:r>
    </w:p>
    <w:p w:rsidR="006E3C1B" w:rsidRPr="00D11793" w:rsidRDefault="006E3C1B" w:rsidP="00D11793">
      <w:r>
        <w:t xml:space="preserve">Donde últimamente, se ha </w:t>
      </w:r>
      <w:r w:rsidR="00FF2B50">
        <w:t>estado</w:t>
      </w:r>
      <w:r>
        <w:t xml:space="preserve"> haciendo famoso el tipo de interés negativo, ya que el 25% de los bonos se están negociando con estos. Por ejemplo, en la UE tenemos países como Suiza, Alemania o Suecia, que en el caso de Alemania ha </w:t>
      </w:r>
      <w:r w:rsidR="00FF2B50">
        <w:t>estado</w:t>
      </w:r>
      <w:r>
        <w:t xml:space="preserve"> reduciendo poco a poco su interés pasando de un 3% a un 0,9% de su PIB.</w:t>
      </w:r>
    </w:p>
    <w:p w:rsidR="00DE7368" w:rsidRPr="00D11793" w:rsidRDefault="006E3C1B" w:rsidP="00DE7368">
      <w:pPr>
        <w:jc w:val="both"/>
        <w:rPr>
          <w:b/>
        </w:rPr>
      </w:pPr>
      <w:proofErr w:type="gramStart"/>
      <w:r>
        <w:t>Estos es</w:t>
      </w:r>
      <w:proofErr w:type="gramEnd"/>
      <w:r>
        <w:t xml:space="preserve"> posible</w:t>
      </w:r>
      <w:r w:rsidR="00DE7368" w:rsidRPr="00D11793">
        <w:t xml:space="preserve"> principal</w:t>
      </w:r>
      <w:r>
        <w:t xml:space="preserve">mente por </w:t>
      </w:r>
      <w:r w:rsidR="00DE7368" w:rsidRPr="00D11793">
        <w:t>la capacidad de endeudamiento de un país, que depende directamente de la confianza de los mercados (públicos, institucionales y privados) en la capacidad por parte del país de hacer frente a sus obligaciones en cada vencimiento de pago.</w:t>
      </w:r>
    </w:p>
    <w:p w:rsidR="00BE1E9A" w:rsidRPr="00D11793" w:rsidRDefault="00DE7368" w:rsidP="00DE7368">
      <w:pPr>
        <w:jc w:val="both"/>
      </w:pPr>
      <w:r w:rsidRPr="00D11793">
        <w:t xml:space="preserve">La confianza en un </w:t>
      </w:r>
      <w:bookmarkStart w:id="0" w:name="_GoBack"/>
      <w:r w:rsidR="00FF2B50">
        <w:t>Estado</w:t>
      </w:r>
      <w:bookmarkEnd w:id="0"/>
      <w:r w:rsidRPr="00D11793">
        <w:t xml:space="preserve"> puede derivarse directamente con sus capacidades mostradas a lo largo de su historia o bien por estar enmarcado en un contexto u organizaciones supranacionales que puedan influir en los mercados de una manera cierta</w:t>
      </w:r>
      <w:r w:rsidR="00BE1E9A" w:rsidRPr="00D11793">
        <w:t>.</w:t>
      </w:r>
    </w:p>
    <w:p w:rsidR="00DE7368" w:rsidRPr="00D11793" w:rsidRDefault="00DE7368" w:rsidP="00DE7368">
      <w:pPr>
        <w:jc w:val="both"/>
      </w:pPr>
      <w:r w:rsidRPr="00D11793">
        <w:t xml:space="preserve">Se pueden poner dos ejemplos de los casos anteriores. </w:t>
      </w:r>
    </w:p>
    <w:p w:rsidR="00BE1E9A" w:rsidRPr="00D11793" w:rsidRDefault="00DE7368" w:rsidP="00BE1E9A">
      <w:pPr>
        <w:pStyle w:val="Prrafodelista"/>
        <w:numPr>
          <w:ilvl w:val="0"/>
          <w:numId w:val="1"/>
        </w:numPr>
        <w:jc w:val="both"/>
      </w:pPr>
      <w:r w:rsidRPr="00D11793">
        <w:t xml:space="preserve">En el primer grupo estaría Japón, que es el país con mayor deuda pública per </w:t>
      </w:r>
      <w:proofErr w:type="spellStart"/>
      <w:r w:rsidRPr="00D11793">
        <w:t>capita</w:t>
      </w:r>
      <w:proofErr w:type="spellEnd"/>
      <w:r w:rsidRPr="00D11793">
        <w:t xml:space="preserve"> del mundo y el segundo después de </w:t>
      </w:r>
      <w:r w:rsidR="00FF2B50">
        <w:t>Estado</w:t>
      </w:r>
      <w:r w:rsidRPr="00D11793">
        <w:t xml:space="preserve">s Unidos en términos absolutos no tiene problema de acceder a créditos. Pero </w:t>
      </w:r>
      <w:r w:rsidR="00BE1E9A" w:rsidRPr="00D11793">
        <w:t xml:space="preserve">en el caso de los asiáticos, </w:t>
      </w:r>
      <w:r w:rsidRPr="00D11793">
        <w:t xml:space="preserve">esa deuda pública está en manos </w:t>
      </w:r>
      <w:r w:rsidR="00BE1E9A" w:rsidRPr="00D11793">
        <w:t>de los propios japoneses</w:t>
      </w:r>
      <w:r w:rsidRPr="00D11793">
        <w:t xml:space="preserve"> en un 90%. Además, Japón es uno de los </w:t>
      </w:r>
      <w:r w:rsidR="00FF2B50">
        <w:t>Estado</w:t>
      </w:r>
      <w:r w:rsidRPr="00D11793">
        <w:t xml:space="preserve">s con más posiciones financieras en el Fondo Monetario </w:t>
      </w:r>
      <w:proofErr w:type="gramStart"/>
      <w:r w:rsidRPr="00D11793">
        <w:t>Internacional</w:t>
      </w:r>
      <w:proofErr w:type="gramEnd"/>
      <w:r w:rsidRPr="00D11793">
        <w:t xml:space="preserve"> así como en otros muchos países y empresas exteriores. El balance es de absoluta solvencia y credibilidad ante los mercados.</w:t>
      </w:r>
    </w:p>
    <w:p w:rsidR="00BE1E9A" w:rsidRPr="00D11793" w:rsidRDefault="00DE7368" w:rsidP="00BE1E9A">
      <w:pPr>
        <w:pStyle w:val="Prrafodelista"/>
        <w:numPr>
          <w:ilvl w:val="0"/>
          <w:numId w:val="1"/>
        </w:numPr>
        <w:jc w:val="both"/>
      </w:pPr>
      <w:r w:rsidRPr="00D11793">
        <w:t xml:space="preserve">En el segundo caso se encontraría por ejemplo España. Tiene una deuda </w:t>
      </w:r>
      <w:r w:rsidR="00245674" w:rsidRPr="00D11793">
        <w:t>publica</w:t>
      </w:r>
      <w:r w:rsidRPr="00D11793">
        <w:t xml:space="preserve"> entorno al 100%</w:t>
      </w:r>
      <w:r w:rsidR="004873B6">
        <w:t xml:space="preserve"> de su PIB</w:t>
      </w:r>
      <w:r w:rsidRPr="00D11793">
        <w:t xml:space="preserve"> y su nivel de deuda per cápita no es excesivamente elevado. Pero es </w:t>
      </w:r>
      <w:r w:rsidR="004873B6" w:rsidRPr="00D11793">
        <w:t>que,</w:t>
      </w:r>
      <w:r w:rsidRPr="00D11793">
        <w:t xml:space="preserve"> adem</w:t>
      </w:r>
      <w:r w:rsidR="00BE1E9A" w:rsidRPr="00D11793">
        <w:t xml:space="preserve">ás, España se encuentra bajo la “protección” </w:t>
      </w:r>
      <w:r w:rsidRPr="00D11793">
        <w:t xml:space="preserve">de la Unión Europea y de </w:t>
      </w:r>
      <w:r w:rsidR="00BE1E9A" w:rsidRPr="00D11793">
        <w:t>sus</w:t>
      </w:r>
      <w:r w:rsidRPr="00D11793">
        <w:t xml:space="preserve"> instrumentos financieros, como es el Banco Central Europeo. Al margen de las compras masivas de deuda pública de sus socios, también ha optado por establecer una política de bajos intereses e incluso negativos. De esta manera, los prestamistas buscan otras soluciones de inversión, normalmente países solventes antes de inversiones privadas con mayor riesgo o volatilidad.</w:t>
      </w:r>
    </w:p>
    <w:p w:rsidR="00D541CF" w:rsidRDefault="00DE7368" w:rsidP="00D541CF">
      <w:pPr>
        <w:jc w:val="both"/>
      </w:pPr>
      <w:r w:rsidRPr="00D11793">
        <w:t xml:space="preserve">Para conocer la solvencia de cada país, </w:t>
      </w:r>
      <w:proofErr w:type="gramStart"/>
      <w:r w:rsidRPr="00D11793">
        <w:t>o</w:t>
      </w:r>
      <w:proofErr w:type="gramEnd"/>
      <w:r w:rsidRPr="00D11793">
        <w:t xml:space="preserve"> </w:t>
      </w:r>
      <w:r w:rsidR="00BE1E9A" w:rsidRPr="00D11793">
        <w:t>por el</w:t>
      </w:r>
      <w:r w:rsidRPr="00D11793">
        <w:t xml:space="preserve"> contrario</w:t>
      </w:r>
      <w:r w:rsidR="00BE1E9A" w:rsidRPr="00D11793">
        <w:t>,</w:t>
      </w:r>
      <w:r w:rsidRPr="00D11793">
        <w:t xml:space="preserve"> el riesgo </w:t>
      </w:r>
      <w:r w:rsidR="00BE1E9A" w:rsidRPr="00D11793">
        <w:t xml:space="preserve">de este, </w:t>
      </w:r>
      <w:r w:rsidRPr="00D11793">
        <w:t xml:space="preserve">se conocen como las calificaciones de deuda de cada país. Las más conocidas son </w:t>
      </w:r>
      <w:proofErr w:type="spellStart"/>
      <w:r w:rsidRPr="00D11793">
        <w:t>Moo</w:t>
      </w:r>
      <w:r w:rsidR="00D11793">
        <w:t>dy’s</w:t>
      </w:r>
      <w:proofErr w:type="spellEnd"/>
      <w:r w:rsidR="00D11793">
        <w:t xml:space="preserve">, </w:t>
      </w:r>
      <w:proofErr w:type="spellStart"/>
      <w:r w:rsidR="00D11793">
        <w:t>Standars</w:t>
      </w:r>
      <w:proofErr w:type="spellEnd"/>
      <w:r w:rsidR="00D11793">
        <w:t xml:space="preserve"> ¬ </w:t>
      </w:r>
      <w:proofErr w:type="spellStart"/>
      <w:r w:rsidR="00D11793">
        <w:t>Poor’s</w:t>
      </w:r>
      <w:proofErr w:type="spellEnd"/>
      <w:r w:rsidR="00D11793">
        <w:t xml:space="preserve"> y </w:t>
      </w:r>
      <w:proofErr w:type="spellStart"/>
      <w:r w:rsidR="00D11793">
        <w:t>Fitch</w:t>
      </w:r>
      <w:proofErr w:type="spellEnd"/>
      <w:r w:rsidR="00D11793">
        <w:t xml:space="preserve">, donde para </w:t>
      </w:r>
      <w:r w:rsidRPr="00D11793">
        <w:t>calcular la solvencia utilizan modelos complejos dinámicos en las que algunas de las variables son la deuda acumulada, la velocidad en devolverla, posibles demoras a la hora de devolver</w:t>
      </w:r>
      <w:r w:rsidR="008260C9" w:rsidRPr="00D11793">
        <w:t xml:space="preserve">... </w:t>
      </w:r>
      <w:r w:rsidRPr="00D11793">
        <w:t>que les sirven para valorar la capacidad financiera del país.</w:t>
      </w:r>
    </w:p>
    <w:p w:rsidR="00D541CF" w:rsidRPr="00D11793" w:rsidRDefault="004873B6" w:rsidP="00D541CF">
      <w:pPr>
        <w:jc w:val="both"/>
      </w:pPr>
      <w:r>
        <w:t>Donde la</w:t>
      </w:r>
      <w:r w:rsidR="00D541CF" w:rsidRPr="00D11793">
        <w:t xml:space="preserve"> forma de generar financiación, </w:t>
      </w:r>
      <w:r w:rsidR="00E2309E" w:rsidRPr="00D11793">
        <w:t xml:space="preserve">es a través de los bonos del </w:t>
      </w:r>
      <w:r w:rsidR="00FF2B50">
        <w:t>Estado</w:t>
      </w:r>
      <w:r w:rsidR="00E2309E" w:rsidRPr="00D11793">
        <w:t>, donde hay inversores que compran deuda con rentabilidad negativa esperando que esa rentabilidad baje aún más y, por lo tan</w:t>
      </w:r>
      <w:r>
        <w:t xml:space="preserve">to, el precio de los bonos suba, basándose en la especulación, ya que </w:t>
      </w:r>
      <w:r>
        <w:lastRenderedPageBreak/>
        <w:t>básicamente</w:t>
      </w:r>
      <w:r w:rsidRPr="00D11793">
        <w:t xml:space="preserve"> juegan con el papel, de poder </w:t>
      </w:r>
      <w:r>
        <w:t>mantener</w:t>
      </w:r>
      <w:r w:rsidRPr="00D11793">
        <w:t xml:space="preserve"> su dinero, con una fiabilidad del 100%, aunque pasen </w:t>
      </w:r>
      <w:r>
        <w:t>“x”</w:t>
      </w:r>
      <w:r w:rsidR="00586E61">
        <w:t xml:space="preserve"> años aun </w:t>
      </w:r>
      <w:r w:rsidR="0021557F">
        <w:t>así</w:t>
      </w:r>
      <w:r w:rsidR="00586E61">
        <w:t xml:space="preserve"> les saldría rentables porque puede que en otras acciones o inversiones tuvieran el riesgo de perderlo todo, se aseguran de mantener gran parte de dinero ya que estos países o </w:t>
      </w:r>
      <w:r w:rsidR="00FF2B50">
        <w:t>Estado</w:t>
      </w:r>
      <w:r w:rsidR="00586E61">
        <w:t>s son solventes</w:t>
      </w:r>
      <w:r w:rsidRPr="00D11793">
        <w:t>.</w:t>
      </w:r>
      <w:r w:rsidR="00586E61">
        <w:t xml:space="preserve"> </w:t>
      </w:r>
    </w:p>
    <w:sectPr w:rsidR="00D541CF" w:rsidRPr="00D11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7E42"/>
    <w:multiLevelType w:val="hybridMultilevel"/>
    <w:tmpl w:val="DD2EB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E4"/>
    <w:rsid w:val="0021557F"/>
    <w:rsid w:val="00245674"/>
    <w:rsid w:val="004873B6"/>
    <w:rsid w:val="00586E61"/>
    <w:rsid w:val="005C41E4"/>
    <w:rsid w:val="0066218D"/>
    <w:rsid w:val="006E3C1B"/>
    <w:rsid w:val="008260C9"/>
    <w:rsid w:val="009557DC"/>
    <w:rsid w:val="00BC19E1"/>
    <w:rsid w:val="00BE1E9A"/>
    <w:rsid w:val="00D11793"/>
    <w:rsid w:val="00D541CF"/>
    <w:rsid w:val="00DE7368"/>
    <w:rsid w:val="00E2309E"/>
    <w:rsid w:val="00FF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3B41"/>
  <w15:chartTrackingRefBased/>
  <w15:docId w15:val="{1D5A21B7-93B0-44CD-B952-709C79ED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68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DE7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36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736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E23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2020-09-28T17:38:00Z</dcterms:created>
  <dcterms:modified xsi:type="dcterms:W3CDTF">2020-09-29T18:07:00Z</dcterms:modified>
</cp:coreProperties>
</file>