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53" w:rsidRDefault="00343553" w:rsidP="00343553">
      <w:pPr>
        <w:ind w:left="708" w:hanging="708"/>
        <w:jc w:val="both"/>
        <w:rPr>
          <w:b/>
          <w:sz w:val="32"/>
          <w:szCs w:val="32"/>
        </w:rPr>
      </w:pPr>
      <w:r>
        <w:rPr>
          <w:b/>
          <w:sz w:val="32"/>
          <w:szCs w:val="32"/>
        </w:rPr>
        <w:t>Ejercicio propuesto Macroeconomía:</w:t>
      </w:r>
    </w:p>
    <w:p w:rsidR="00343553" w:rsidRDefault="00343553" w:rsidP="00343553">
      <w:pPr>
        <w:jc w:val="both"/>
        <w:rPr>
          <w:i/>
        </w:rPr>
      </w:pPr>
      <w:r>
        <w:rPr>
          <w:i/>
        </w:rPr>
        <w:t>David Martínez Díaz GII-ADE</w:t>
      </w:r>
    </w:p>
    <w:p w:rsidR="00255DF9" w:rsidRDefault="00343553">
      <w:pPr>
        <w:rPr>
          <w:b/>
          <w:i/>
          <w:sz w:val="24"/>
          <w:szCs w:val="24"/>
        </w:rPr>
      </w:pPr>
      <w:r w:rsidRPr="00343553">
        <w:rPr>
          <w:b/>
          <w:i/>
          <w:sz w:val="24"/>
          <w:szCs w:val="24"/>
        </w:rPr>
        <w:t>¿Por qué en España, en cualquier situación macroeconómica global, suele haber un nivel de desempleo muy elevado con relación al nivel medio europeo?</w:t>
      </w:r>
    </w:p>
    <w:p w:rsidR="00B56EA6" w:rsidRPr="00196A6A" w:rsidRDefault="00B56EA6" w:rsidP="00196A6A">
      <w:pPr>
        <w:jc w:val="both"/>
      </w:pPr>
      <w:r w:rsidRPr="00196A6A">
        <w:t>España es uno de los países con más paro</w:t>
      </w:r>
      <w:r w:rsidR="003842F5" w:rsidRPr="00196A6A">
        <w:t xml:space="preserve"> e índice de desempleo, como otros países del mediterráneo como es Grecia, por ejemplo, </w:t>
      </w:r>
      <w:r w:rsidRPr="00196A6A">
        <w:t xml:space="preserve">de la </w:t>
      </w:r>
      <w:r w:rsidR="003842F5" w:rsidRPr="00196A6A">
        <w:t xml:space="preserve">Unión </w:t>
      </w:r>
      <w:r w:rsidRPr="00196A6A">
        <w:t>E</w:t>
      </w:r>
      <w:r w:rsidR="003842F5" w:rsidRPr="00196A6A">
        <w:t>uropea</w:t>
      </w:r>
      <w:r w:rsidRPr="00196A6A">
        <w:t xml:space="preserve"> y de la OCDE</w:t>
      </w:r>
      <w:r w:rsidR="003842F5" w:rsidRPr="00196A6A">
        <w:t xml:space="preserve">, </w:t>
      </w:r>
      <w:proofErr w:type="gramStart"/>
      <w:r w:rsidRPr="00196A6A">
        <w:t>que</w:t>
      </w:r>
      <w:proofErr w:type="gramEnd"/>
      <w:r w:rsidRPr="00196A6A">
        <w:t xml:space="preserve"> según algunos analistas, se debe a causa de "simplemente de una regulación mucho más rígida e ineficiente de su mercado labor</w:t>
      </w:r>
      <w:r w:rsidR="003842F5" w:rsidRPr="00196A6A">
        <w:t xml:space="preserve">al. No por ninguna otra causa". </w:t>
      </w:r>
    </w:p>
    <w:p w:rsidR="003842F5" w:rsidRPr="00196A6A" w:rsidRDefault="00B56EA6" w:rsidP="00196A6A">
      <w:pPr>
        <w:jc w:val="both"/>
      </w:pPr>
      <w:r w:rsidRPr="00196A6A">
        <w:t xml:space="preserve">El paro está en niveles muy altos y la tasa de desempleo en España ha ido variando durante los últimos años entorno 8-25%, lo que es un panorama bastante </w:t>
      </w:r>
      <w:r w:rsidR="003842F5" w:rsidRPr="00196A6A">
        <w:t>malo</w:t>
      </w:r>
      <w:r w:rsidRPr="00196A6A">
        <w:t xml:space="preserve"> en ambos casos, esto es debido entre otras cosas a las crisis </w:t>
      </w:r>
      <w:r w:rsidR="003842F5" w:rsidRPr="00196A6A">
        <w:t>ocurridas</w:t>
      </w:r>
      <w:r w:rsidRPr="00196A6A">
        <w:t xml:space="preserve"> </w:t>
      </w:r>
      <w:r w:rsidR="003842F5" w:rsidRPr="00196A6A">
        <w:t>como han podido ser</w:t>
      </w:r>
      <w:r w:rsidRPr="00196A6A">
        <w:t xml:space="preserve"> la burbuja inmobiliaria de 2008, hasta la </w:t>
      </w:r>
      <w:r w:rsidR="003842F5" w:rsidRPr="00196A6A">
        <w:t>más</w:t>
      </w:r>
      <w:r w:rsidRPr="00196A6A">
        <w:t xml:space="preserve"> moderna de hoy día, el covid-19</w:t>
      </w:r>
      <w:r w:rsidR="003842F5" w:rsidRPr="00196A6A">
        <w:t xml:space="preserve">. </w:t>
      </w:r>
    </w:p>
    <w:p w:rsidR="003842F5" w:rsidRPr="00196A6A" w:rsidRDefault="003842F5" w:rsidP="00196A6A">
      <w:pPr>
        <w:jc w:val="both"/>
      </w:pPr>
      <w:r w:rsidRPr="00196A6A">
        <w:t>Si el problema determinante y único fuese la rigidez del mercado laboral, estaría también pendiente de explicar por qué en el país con mayor flexibilidad laboral (EE UU) el paro se duplicó durante la mientras que, en Europa, con mayores rigideces, creció menos de la mitad: el 48%.</w:t>
      </w:r>
    </w:p>
    <w:p w:rsidR="003842F5" w:rsidRPr="00196A6A" w:rsidRDefault="003842F5" w:rsidP="00196A6A">
      <w:pPr>
        <w:jc w:val="both"/>
      </w:pPr>
      <w:r w:rsidRPr="00196A6A">
        <w:t>Y por qué Alemania con "un mercado laboral muy restrictivo y despido caro" h</w:t>
      </w:r>
      <w:bookmarkStart w:id="0" w:name="_GoBack"/>
      <w:bookmarkEnd w:id="0"/>
      <w:r w:rsidRPr="00196A6A">
        <w:t>a sido capaz de crear empleo durante la crisis y es uno país de la UE con menos parados mientras que Irlanda, uno de los líderes europeos</w:t>
      </w:r>
      <w:r w:rsidR="00F654C0" w:rsidRPr="00196A6A">
        <w:t xml:space="preserve"> en flexibilidad laboral, es una</w:t>
      </w:r>
      <w:r w:rsidRPr="00196A6A">
        <w:t xml:space="preserve"> economía de la UE con </w:t>
      </w:r>
      <w:r w:rsidR="00F654C0" w:rsidRPr="00196A6A">
        <w:t>mucho</w:t>
      </w:r>
      <w:r w:rsidRPr="00196A6A">
        <w:t xml:space="preserve"> desempleo.</w:t>
      </w:r>
    </w:p>
    <w:p w:rsidR="00F654C0" w:rsidRPr="00196A6A" w:rsidRDefault="00F654C0" w:rsidP="00196A6A">
      <w:pPr>
        <w:jc w:val="both"/>
      </w:pPr>
      <w:r w:rsidRPr="00196A6A">
        <w:t>Entre las causas podemos comentar la alta volatilidad de la economía española, con alzas y caídas bruscas e intensas, comparado con otras economías con mucho mayor peso específico y poderío industrial. El peso de los sectores en el PIB es determinante, este rasgo no solo se manifiesta en la intensa capacidad de creación de empleo en épocas de bonanza y el angustioso potencial destructor de puestos de trabajo en periodos de crisis.</w:t>
      </w:r>
    </w:p>
    <w:p w:rsidR="00F654C0" w:rsidRPr="00196A6A" w:rsidRDefault="00F654C0" w:rsidP="00196A6A">
      <w:pPr>
        <w:jc w:val="both"/>
      </w:pPr>
      <w:r w:rsidRPr="00196A6A">
        <w:t xml:space="preserve">Por otro lado, podemos comentar el alto crecimiento demográfico y de la población activa, atraídas por un crecimiento económico trepidante y necesitado de mano de obra, sin embargo, el derrumbe de la economía por la crisis internacional </w:t>
      </w:r>
      <w:r w:rsidR="00873A0B" w:rsidRPr="00196A6A">
        <w:t>ha</w:t>
      </w:r>
      <w:r w:rsidRPr="00196A6A">
        <w:t xml:space="preserve"> dejado el panorama de excedentes de trabajadores que ahora ya no tienen ocupación en sus antiguas actividades.</w:t>
      </w:r>
    </w:p>
    <w:p w:rsidR="00873A0B" w:rsidRPr="00196A6A" w:rsidRDefault="00873A0B" w:rsidP="00196A6A">
      <w:pPr>
        <w:jc w:val="both"/>
      </w:pPr>
      <w:r w:rsidRPr="00196A6A">
        <w:t>Una causa muy importante es, según los estudios de la OCDE el nivel de estudios de la población adulta en España ha crecido un 10% en los últimos 10 años, situándose este en el 60,1%, respecto al 51% de 2008. Esto provoca un gran problema para la economía española, el llamado desempleo estructural, debido a que la demanda de trabajo, en numeras ocasiones no es aceptada, porque la oferta no “da” con los perfiles de trabajo que buscan, aunque haya crecido el porcentaje de estudios en la población, aún sigue habiendo gran parte de España sin estudios superiores, siendo el doble que la media europea, como es en España 39,9% respecto a Europa 18,7%.</w:t>
      </w:r>
    </w:p>
    <w:p w:rsidR="004C7890" w:rsidRPr="00196A6A" w:rsidRDefault="004C7890" w:rsidP="00196A6A">
      <w:pPr>
        <w:jc w:val="both"/>
      </w:pPr>
      <w:r w:rsidRPr="00196A6A">
        <w:t xml:space="preserve">En España solo el 33% de los jóvenes </w:t>
      </w:r>
      <w:r w:rsidR="00B474B6" w:rsidRPr="00196A6A">
        <w:t>estudia formación profesional mientras que e</w:t>
      </w:r>
      <w:r w:rsidRPr="00196A6A">
        <w:t>n Alemania es el 66%. Y los empresarios españoles son los sextos de Europa que menos invierten en formar y reciclar a sus trabajadores.</w:t>
      </w:r>
    </w:p>
    <w:p w:rsidR="00873A0B" w:rsidRPr="00196A6A" w:rsidRDefault="00873A0B" w:rsidP="00196A6A">
      <w:pPr>
        <w:jc w:val="both"/>
      </w:pPr>
      <w:r w:rsidRPr="00196A6A">
        <w:t>Podemos también comentar el caso del tamaño de las empresas, ya que gran parte del empleo en España depende de las pequeñas y medianas empresas, las cuales son las más endebles y vulnerables frente a crisis económicas.</w:t>
      </w:r>
      <w:r w:rsidR="00F91A92" w:rsidRPr="00196A6A">
        <w:t xml:space="preserve">  La debilidad de la estructura financiera de las empresas </w:t>
      </w:r>
      <w:r w:rsidR="00F91A92" w:rsidRPr="00196A6A">
        <w:lastRenderedPageBreak/>
        <w:t>se acrecienta porque España es uno de los países de Europa con los plazos más dilatados de pago y con más retraso sobre los plazos convenidos por parte de las administraciones públicas con las empresas que más tarde pagan sus facturas.</w:t>
      </w:r>
    </w:p>
    <w:p w:rsidR="00F91A92" w:rsidRPr="00196A6A" w:rsidRDefault="00F91A92" w:rsidP="00196A6A">
      <w:pPr>
        <w:jc w:val="both"/>
      </w:pPr>
      <w:r w:rsidRPr="00196A6A">
        <w:t>Otro de los factores clave es sin duda la desigualdad social en España, al cual ha ido creciendo</w:t>
      </w:r>
      <w:r w:rsidRPr="00196A6A">
        <w:br/>
        <w:t>hasta un 5% desde 2008, siendo España uno de los países con índice GINI mayor en toda</w:t>
      </w:r>
      <w:r w:rsidRPr="00196A6A">
        <w:br/>
        <w:t xml:space="preserve">Europa incluyendo a países como: Portugal, Italia, Francia, etc.… Donde viene acompañado el fracaso escolar y disfunción formativa, España está por debajo de la media de OCDE en comprensión lectora, según el Informe PISA. </w:t>
      </w:r>
    </w:p>
    <w:p w:rsidR="00F91A92" w:rsidRPr="00196A6A" w:rsidRDefault="00F91A92" w:rsidP="00196A6A">
      <w:pPr>
        <w:jc w:val="both"/>
      </w:pPr>
      <w:r w:rsidRPr="00196A6A">
        <w:t xml:space="preserve">Una vez más la España del Norte sale mejor en las pruebas que la del Sur. España tiene un gran déficit formativo en buena parte de su población y un exceso de </w:t>
      </w:r>
      <w:proofErr w:type="spellStart"/>
      <w:r w:rsidRPr="00196A6A">
        <w:t>sobrecualificación</w:t>
      </w:r>
      <w:proofErr w:type="spellEnd"/>
      <w:r w:rsidRPr="00196A6A">
        <w:t xml:space="preserve"> en el extremo contrario.</w:t>
      </w:r>
    </w:p>
    <w:p w:rsidR="00F91A92" w:rsidRPr="00196A6A" w:rsidRDefault="00F91A92" w:rsidP="00196A6A">
      <w:pPr>
        <w:jc w:val="both"/>
      </w:pPr>
      <w:r w:rsidRPr="00196A6A">
        <w:t>Por último, cabe destacar la Economía sumergida y corrupción, España es uno de los países europeos con más economía sumergida y fraude. Coinciden todos los estudios y se apunta hasta un 25% del PIB.</w:t>
      </w:r>
    </w:p>
    <w:sectPr w:rsidR="00F91A92" w:rsidRPr="00196A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E42"/>
    <w:multiLevelType w:val="hybridMultilevel"/>
    <w:tmpl w:val="DD2EB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DF"/>
    <w:rsid w:val="0000388E"/>
    <w:rsid w:val="00196A6A"/>
    <w:rsid w:val="00255DF9"/>
    <w:rsid w:val="002827DF"/>
    <w:rsid w:val="00343553"/>
    <w:rsid w:val="003842F5"/>
    <w:rsid w:val="004C7890"/>
    <w:rsid w:val="00873A0B"/>
    <w:rsid w:val="00B474B6"/>
    <w:rsid w:val="00B56EA6"/>
    <w:rsid w:val="00F654C0"/>
    <w:rsid w:val="00F91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E77F"/>
  <w15:chartTrackingRefBased/>
  <w15:docId w15:val="{B38E02B0-2A62-4B71-9974-94BB3D9D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53"/>
    <w:pPr>
      <w:spacing w:line="254" w:lineRule="auto"/>
    </w:pPr>
  </w:style>
  <w:style w:type="paragraph" w:styleId="Ttulo2">
    <w:name w:val="heading 2"/>
    <w:basedOn w:val="Normal"/>
    <w:link w:val="Ttulo2Car"/>
    <w:uiPriority w:val="9"/>
    <w:qFormat/>
    <w:rsid w:val="00343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53"/>
    <w:pPr>
      <w:ind w:left="720"/>
      <w:contextualSpacing/>
    </w:pPr>
  </w:style>
  <w:style w:type="character" w:customStyle="1" w:styleId="Ttulo2Car">
    <w:name w:val="Título 2 Car"/>
    <w:basedOn w:val="Fuentedeprrafopredeter"/>
    <w:link w:val="Ttulo2"/>
    <w:uiPriority w:val="9"/>
    <w:rsid w:val="00343553"/>
    <w:rPr>
      <w:rFonts w:ascii="Times New Roman" w:eastAsia="Times New Roman" w:hAnsi="Times New Roman" w:cs="Times New Roman"/>
      <w:b/>
      <w:bCs/>
      <w:sz w:val="36"/>
      <w:szCs w:val="36"/>
      <w:lang w:eastAsia="es-ES"/>
    </w:rPr>
  </w:style>
  <w:style w:type="character" w:customStyle="1" w:styleId="fontstyle01">
    <w:name w:val="fontstyle01"/>
    <w:basedOn w:val="Fuentedeprrafopredeter"/>
    <w:rsid w:val="00B56EA6"/>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B56EA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7160">
      <w:bodyDiv w:val="1"/>
      <w:marLeft w:val="0"/>
      <w:marRight w:val="0"/>
      <w:marTop w:val="0"/>
      <w:marBottom w:val="0"/>
      <w:divBdr>
        <w:top w:val="none" w:sz="0" w:space="0" w:color="auto"/>
        <w:left w:val="none" w:sz="0" w:space="0" w:color="auto"/>
        <w:bottom w:val="none" w:sz="0" w:space="0" w:color="auto"/>
        <w:right w:val="none" w:sz="0" w:space="0" w:color="auto"/>
      </w:divBdr>
    </w:div>
    <w:div w:id="502545988">
      <w:bodyDiv w:val="1"/>
      <w:marLeft w:val="0"/>
      <w:marRight w:val="0"/>
      <w:marTop w:val="0"/>
      <w:marBottom w:val="0"/>
      <w:divBdr>
        <w:top w:val="none" w:sz="0" w:space="0" w:color="auto"/>
        <w:left w:val="none" w:sz="0" w:space="0" w:color="auto"/>
        <w:bottom w:val="none" w:sz="0" w:space="0" w:color="auto"/>
        <w:right w:val="none" w:sz="0" w:space="0" w:color="auto"/>
      </w:divBdr>
    </w:div>
    <w:div w:id="9306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cp:lastPrinted>2020-10-09T17:14:00Z</cp:lastPrinted>
  <dcterms:created xsi:type="dcterms:W3CDTF">2020-10-09T16:03:00Z</dcterms:created>
  <dcterms:modified xsi:type="dcterms:W3CDTF">2020-10-09T17:15:00Z</dcterms:modified>
</cp:coreProperties>
</file>