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17DD" w14:textId="77777777" w:rsidR="00217E90" w:rsidRDefault="008F7610" w:rsidP="00D77BE7">
      <w:pPr>
        <w:autoSpaceDE w:val="0"/>
        <w:autoSpaceDN w:val="0"/>
        <w:adjustRightInd w:val="0"/>
        <w:jc w:val="right"/>
        <w:rPr>
          <w:rFonts w:ascii="Arial" w:hAnsi="Arial" w:cs="Arial"/>
          <w:bCs/>
        </w:rPr>
      </w:pPr>
      <w:r w:rsidRPr="008F7610">
        <w:rPr>
          <w:rFonts w:ascii="Arial" w:hAnsi="Arial" w:cs="Arial"/>
          <w:bCs/>
          <w:noProof/>
          <w:lang w:eastAsia="es-ES"/>
        </w:rPr>
        <w:drawing>
          <wp:anchor distT="0" distB="0" distL="114300" distR="114300" simplePos="0" relativeHeight="251659264" behindDoc="0" locked="0" layoutInCell="1" allowOverlap="1" wp14:anchorId="7D9AEB40" wp14:editId="3B3FEB4A">
            <wp:simplePos x="0" y="0"/>
            <wp:positionH relativeFrom="column">
              <wp:posOffset>-136324</wp:posOffset>
            </wp:positionH>
            <wp:positionV relativeFrom="paragraph">
              <wp:posOffset>-171417</wp:posOffset>
            </wp:positionV>
            <wp:extent cx="505894" cy="593558"/>
            <wp:effectExtent l="19050" t="0" r="4445" b="0"/>
            <wp:wrapSquare wrapText="bothSides"/>
            <wp:docPr id="1" name="Imagen 2" descr="logo-E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FC"/>
                    <pic:cNvPicPr>
                      <a:picLocks noChangeAspect="1" noChangeArrowheads="1"/>
                    </pic:cNvPicPr>
                  </pic:nvPicPr>
                  <pic:blipFill>
                    <a:blip r:embed="rId8" cstate="print"/>
                    <a:srcRect/>
                    <a:stretch>
                      <a:fillRect/>
                    </a:stretch>
                  </pic:blipFill>
                  <pic:spPr bwMode="auto">
                    <a:xfrm>
                      <a:off x="0" y="0"/>
                      <a:ext cx="509905" cy="597535"/>
                    </a:xfrm>
                    <a:prstGeom prst="rect">
                      <a:avLst/>
                    </a:prstGeom>
                    <a:noFill/>
                    <a:ln w="9525">
                      <a:noFill/>
                      <a:miter lim="800000"/>
                      <a:headEnd/>
                      <a:tailEnd/>
                    </a:ln>
                  </pic:spPr>
                </pic:pic>
              </a:graphicData>
            </a:graphic>
          </wp:anchor>
        </w:drawing>
      </w:r>
      <w:r w:rsidR="00217E90">
        <w:rPr>
          <w:rFonts w:ascii="Arial" w:hAnsi="Arial" w:cs="Arial"/>
          <w:bCs/>
        </w:rPr>
        <w:t>ANÁLISIS DE ESTADOS FINANCIEROS / ANÁLISIS CONTABLE I</w:t>
      </w:r>
    </w:p>
    <w:p w14:paraId="24B9597F" w14:textId="77777777" w:rsidR="008F7610" w:rsidRDefault="008F7610" w:rsidP="00D77BE7">
      <w:pPr>
        <w:autoSpaceDE w:val="0"/>
        <w:autoSpaceDN w:val="0"/>
        <w:adjustRightInd w:val="0"/>
        <w:jc w:val="right"/>
        <w:rPr>
          <w:rFonts w:ascii="Arial" w:hAnsi="Arial" w:cs="Arial"/>
          <w:bCs/>
        </w:rPr>
      </w:pPr>
    </w:p>
    <w:p w14:paraId="1BF96B4F" w14:textId="77777777" w:rsidR="00E131D3" w:rsidRDefault="00E131D3" w:rsidP="008F7610">
      <w:pPr>
        <w:autoSpaceDE w:val="0"/>
        <w:autoSpaceDN w:val="0"/>
        <w:adjustRightInd w:val="0"/>
        <w:jc w:val="center"/>
        <w:rPr>
          <w:rFonts w:ascii="Arial" w:hAnsi="Arial" w:cs="Arial"/>
          <w:b/>
          <w:bCs/>
          <w:sz w:val="28"/>
          <w:szCs w:val="28"/>
        </w:rPr>
      </w:pPr>
    </w:p>
    <w:p w14:paraId="08E8C288" w14:textId="77777777" w:rsidR="00E131D3" w:rsidRDefault="00E131D3" w:rsidP="008F7610">
      <w:pPr>
        <w:autoSpaceDE w:val="0"/>
        <w:autoSpaceDN w:val="0"/>
        <w:adjustRightInd w:val="0"/>
        <w:jc w:val="center"/>
        <w:rPr>
          <w:rFonts w:ascii="Arial" w:hAnsi="Arial" w:cs="Arial"/>
          <w:b/>
          <w:bCs/>
          <w:sz w:val="28"/>
          <w:szCs w:val="28"/>
        </w:rPr>
      </w:pPr>
    </w:p>
    <w:p w14:paraId="68F89394" w14:textId="77777777" w:rsidR="00136354" w:rsidRDefault="00136354" w:rsidP="008F7610">
      <w:pPr>
        <w:autoSpaceDE w:val="0"/>
        <w:autoSpaceDN w:val="0"/>
        <w:adjustRightInd w:val="0"/>
        <w:jc w:val="center"/>
        <w:rPr>
          <w:rFonts w:ascii="Arial" w:hAnsi="Arial" w:cs="Arial"/>
          <w:b/>
          <w:bCs/>
          <w:sz w:val="28"/>
          <w:szCs w:val="28"/>
        </w:rPr>
      </w:pPr>
    </w:p>
    <w:p w14:paraId="75AB194D" w14:textId="476AD84B" w:rsidR="008F7610" w:rsidRDefault="008F7610" w:rsidP="00136354">
      <w:pPr>
        <w:autoSpaceDE w:val="0"/>
        <w:autoSpaceDN w:val="0"/>
        <w:adjustRightInd w:val="0"/>
        <w:jc w:val="left"/>
        <w:rPr>
          <w:rFonts w:ascii="Arial" w:hAnsi="Arial" w:cs="Arial"/>
          <w:b/>
          <w:bCs/>
          <w:sz w:val="28"/>
          <w:szCs w:val="28"/>
        </w:rPr>
      </w:pPr>
      <w:r w:rsidRPr="008F7610">
        <w:rPr>
          <w:rFonts w:ascii="Arial" w:hAnsi="Arial" w:cs="Arial"/>
          <w:b/>
          <w:bCs/>
          <w:sz w:val="28"/>
          <w:szCs w:val="28"/>
        </w:rPr>
        <w:t>CASO PRÁCTICO: CHOCOLATES VALOR 201</w:t>
      </w:r>
      <w:r w:rsidR="00951793">
        <w:rPr>
          <w:rFonts w:ascii="Arial" w:hAnsi="Arial" w:cs="Arial"/>
          <w:b/>
          <w:bCs/>
          <w:sz w:val="28"/>
          <w:szCs w:val="28"/>
        </w:rPr>
        <w:t>8</w:t>
      </w:r>
    </w:p>
    <w:p w14:paraId="3568C959" w14:textId="77777777" w:rsidR="00E131D3" w:rsidRDefault="00E131D3" w:rsidP="008F7610">
      <w:pPr>
        <w:autoSpaceDE w:val="0"/>
        <w:autoSpaceDN w:val="0"/>
        <w:adjustRightInd w:val="0"/>
        <w:jc w:val="center"/>
        <w:rPr>
          <w:rFonts w:ascii="Arial" w:hAnsi="Arial" w:cs="Arial"/>
          <w:b/>
          <w:bCs/>
          <w:sz w:val="28"/>
          <w:szCs w:val="28"/>
        </w:rPr>
      </w:pPr>
    </w:p>
    <w:p w14:paraId="05E735CE" w14:textId="77777777" w:rsidR="00136354" w:rsidRPr="00DE45FB" w:rsidRDefault="00136354" w:rsidP="00136354">
      <w:pPr>
        <w:spacing w:before="120" w:after="240"/>
        <w:jc w:val="left"/>
        <w:rPr>
          <w:rFonts w:ascii="Arial" w:hAnsi="Arial" w:cs="Arial"/>
          <w:sz w:val="24"/>
          <w:szCs w:val="24"/>
        </w:rPr>
      </w:pPr>
      <w:r>
        <w:rPr>
          <w:rFonts w:ascii="Arial" w:hAnsi="Arial" w:cs="Arial"/>
          <w:sz w:val="24"/>
          <w:szCs w:val="24"/>
        </w:rPr>
        <w:t xml:space="preserve">PRIMERA PARTE. </w:t>
      </w:r>
      <w:r w:rsidRPr="00DE45FB">
        <w:rPr>
          <w:rFonts w:ascii="Arial" w:hAnsi="Arial" w:cs="Arial"/>
          <w:sz w:val="24"/>
          <w:szCs w:val="24"/>
        </w:rPr>
        <w:t>ANÁLISIS DE LA ESTRUCTURA EMPRESARIAL</w:t>
      </w:r>
    </w:p>
    <w:p w14:paraId="7327A8EB" w14:textId="56B9B554" w:rsidR="00136354" w:rsidRDefault="00D0099E" w:rsidP="00E3154F">
      <w:pPr>
        <w:spacing w:before="120" w:after="120"/>
        <w:rPr>
          <w:rFonts w:ascii="Arial" w:hAnsi="Arial" w:cs="Arial"/>
          <w:sz w:val="24"/>
          <w:szCs w:val="24"/>
        </w:rPr>
      </w:pPr>
      <w:r>
        <w:rPr>
          <w:rFonts w:ascii="Arial" w:hAnsi="Arial" w:cs="Arial"/>
          <w:sz w:val="24"/>
          <w:szCs w:val="24"/>
        </w:rPr>
        <w:t xml:space="preserve">A partir de la información disponible </w:t>
      </w:r>
      <w:r w:rsidR="00136354">
        <w:rPr>
          <w:rFonts w:ascii="Arial" w:hAnsi="Arial" w:cs="Arial"/>
          <w:sz w:val="24"/>
          <w:szCs w:val="24"/>
        </w:rPr>
        <w:t xml:space="preserve">de la empresa (cuentas anuales </w:t>
      </w:r>
      <w:r>
        <w:rPr>
          <w:rFonts w:ascii="Arial" w:hAnsi="Arial" w:cs="Arial"/>
          <w:sz w:val="24"/>
          <w:szCs w:val="24"/>
        </w:rPr>
        <w:t xml:space="preserve">y </w:t>
      </w:r>
      <w:r w:rsidR="00136354">
        <w:rPr>
          <w:rFonts w:ascii="Arial" w:hAnsi="Arial" w:cs="Arial"/>
          <w:sz w:val="24"/>
          <w:szCs w:val="24"/>
        </w:rPr>
        <w:t xml:space="preserve">los datos e indicadores contenidos en el archivo Excel), analice la estructura patrimonial de la empresa </w:t>
      </w:r>
      <w:r w:rsidR="00E3154F">
        <w:rPr>
          <w:rFonts w:ascii="Arial" w:hAnsi="Arial" w:cs="Arial"/>
          <w:sz w:val="24"/>
          <w:szCs w:val="24"/>
        </w:rPr>
        <w:t xml:space="preserve">calculando los indicadores que considere necesarios y </w:t>
      </w:r>
      <w:r w:rsidR="00136354">
        <w:rPr>
          <w:rFonts w:ascii="Arial" w:hAnsi="Arial" w:cs="Arial"/>
          <w:sz w:val="24"/>
          <w:szCs w:val="24"/>
        </w:rPr>
        <w:t>sirviéndose, a modo orientativo, del siguiente guion</w:t>
      </w:r>
      <w:r w:rsidR="00E3154F">
        <w:rPr>
          <w:rFonts w:ascii="Arial" w:hAnsi="Arial" w:cs="Arial"/>
          <w:sz w:val="24"/>
          <w:szCs w:val="24"/>
        </w:rPr>
        <w:t>:</w:t>
      </w:r>
    </w:p>
    <w:p w14:paraId="11FC0B44" w14:textId="2AF80529" w:rsidR="00136354" w:rsidRPr="00EF54F2" w:rsidRDefault="00B56465" w:rsidP="00474022">
      <w:pPr>
        <w:pStyle w:val="Prrafodelista"/>
        <w:numPr>
          <w:ilvl w:val="0"/>
          <w:numId w:val="33"/>
        </w:numPr>
        <w:spacing w:before="120" w:after="120"/>
        <w:contextualSpacing w:val="0"/>
        <w:rPr>
          <w:rFonts w:ascii="Arial" w:hAnsi="Arial" w:cs="Arial"/>
          <w:sz w:val="24"/>
          <w:szCs w:val="24"/>
        </w:rPr>
      </w:pPr>
      <w:r>
        <w:rPr>
          <w:rFonts w:ascii="Arial" w:hAnsi="Arial" w:cs="Arial"/>
          <w:sz w:val="24"/>
          <w:szCs w:val="24"/>
          <w:lang w:val="es-ES_tradnl"/>
        </w:rPr>
        <w:t>Identificación de las c</w:t>
      </w:r>
      <w:r w:rsidR="00C719B6" w:rsidRPr="00E3154F">
        <w:rPr>
          <w:rFonts w:ascii="Arial" w:hAnsi="Arial" w:cs="Arial"/>
          <w:sz w:val="24"/>
          <w:szCs w:val="24"/>
          <w:lang w:val="es-ES_tradnl"/>
        </w:rPr>
        <w:t xml:space="preserve">aracterísticas generales de la </w:t>
      </w:r>
      <w:r w:rsidR="00136354" w:rsidRPr="00E3154F">
        <w:rPr>
          <w:rFonts w:ascii="Arial" w:hAnsi="Arial" w:cs="Arial"/>
          <w:sz w:val="24"/>
          <w:szCs w:val="24"/>
          <w:lang w:val="es-ES_tradnl"/>
        </w:rPr>
        <w:t>empresa (Actividad, tamaño, localización</w:t>
      </w:r>
      <w:r w:rsidR="00C719B6" w:rsidRPr="00E3154F">
        <w:rPr>
          <w:rFonts w:ascii="Arial" w:hAnsi="Arial" w:cs="Arial"/>
          <w:sz w:val="24"/>
          <w:szCs w:val="24"/>
          <w:lang w:val="es-ES_tradnl"/>
        </w:rPr>
        <w:t>, mercado, pertenencia a un grupo de sociedades</w:t>
      </w:r>
      <w:r w:rsidR="00136354" w:rsidRPr="00E3154F">
        <w:rPr>
          <w:rFonts w:ascii="Arial" w:hAnsi="Arial" w:cs="Arial"/>
          <w:sz w:val="24"/>
          <w:szCs w:val="24"/>
          <w:lang w:val="es-ES_tradnl"/>
        </w:rPr>
        <w:t xml:space="preserve">…) </w:t>
      </w:r>
    </w:p>
    <w:p w14:paraId="07EACBC4" w14:textId="37057CB8" w:rsidR="00EF54F2" w:rsidRDefault="00EF54F2" w:rsidP="00EF54F2">
      <w:pPr>
        <w:pStyle w:val="Prrafodelista"/>
        <w:spacing w:before="120" w:after="120"/>
        <w:contextualSpacing w:val="0"/>
        <w:rPr>
          <w:rFonts w:ascii="Arial" w:hAnsi="Arial" w:cs="Arial"/>
          <w:sz w:val="24"/>
          <w:szCs w:val="24"/>
          <w:lang w:val="es-ES_tradnl"/>
        </w:rPr>
      </w:pPr>
      <w:r>
        <w:rPr>
          <w:rFonts w:ascii="Arial" w:hAnsi="Arial" w:cs="Arial"/>
          <w:sz w:val="24"/>
          <w:szCs w:val="24"/>
          <w:lang w:val="es-ES_tradnl"/>
        </w:rPr>
        <w:t>Está inscrita en Villajoyosa, Alicante.</w:t>
      </w:r>
    </w:p>
    <w:p w14:paraId="688E5E02" w14:textId="434FA72B" w:rsidR="00EF54F2" w:rsidRDefault="00EF54F2" w:rsidP="00EF54F2">
      <w:pPr>
        <w:pStyle w:val="Prrafodelista"/>
        <w:spacing w:before="120" w:after="120"/>
        <w:contextualSpacing w:val="0"/>
        <w:rPr>
          <w:rFonts w:ascii="Arial" w:hAnsi="Arial" w:cs="Arial"/>
          <w:sz w:val="24"/>
          <w:szCs w:val="24"/>
          <w:lang w:val="es-ES_tradnl"/>
        </w:rPr>
      </w:pPr>
      <w:r>
        <w:rPr>
          <w:rFonts w:ascii="Arial" w:hAnsi="Arial" w:cs="Arial"/>
          <w:sz w:val="24"/>
          <w:szCs w:val="24"/>
          <w:lang w:val="es-ES_tradnl"/>
        </w:rPr>
        <w:t>Tiene entre 240-252 trabajadores.</w:t>
      </w:r>
    </w:p>
    <w:p w14:paraId="61CD025F" w14:textId="263DA87A" w:rsidR="00EF54F2" w:rsidRDefault="00EF54F2" w:rsidP="00EF54F2">
      <w:pPr>
        <w:pStyle w:val="Prrafodelista"/>
        <w:spacing w:before="120" w:after="120"/>
        <w:contextualSpacing w:val="0"/>
        <w:rPr>
          <w:rFonts w:ascii="Arial" w:hAnsi="Arial" w:cs="Arial"/>
          <w:sz w:val="24"/>
          <w:szCs w:val="24"/>
          <w:lang w:val="es-ES_tradnl"/>
        </w:rPr>
      </w:pPr>
      <w:r>
        <w:rPr>
          <w:rFonts w:ascii="Arial" w:hAnsi="Arial" w:cs="Arial"/>
          <w:sz w:val="24"/>
          <w:szCs w:val="24"/>
          <w:lang w:val="es-ES_tradnl"/>
        </w:rPr>
        <w:t>Son 125 en volumen de ventas.</w:t>
      </w:r>
    </w:p>
    <w:p w14:paraId="267506A5" w14:textId="5701557A" w:rsidR="00EF54F2" w:rsidRDefault="00EF54F2" w:rsidP="00EF54F2">
      <w:pPr>
        <w:pStyle w:val="Prrafodelista"/>
        <w:spacing w:before="120" w:after="120"/>
        <w:contextualSpacing w:val="0"/>
        <w:rPr>
          <w:rFonts w:ascii="Arial" w:hAnsi="Arial" w:cs="Arial"/>
          <w:sz w:val="24"/>
          <w:szCs w:val="24"/>
          <w:lang w:val="es-ES_tradnl"/>
        </w:rPr>
      </w:pPr>
      <w:r>
        <w:rPr>
          <w:rFonts w:ascii="Arial" w:hAnsi="Arial" w:cs="Arial"/>
          <w:sz w:val="24"/>
          <w:szCs w:val="24"/>
          <w:lang w:val="es-ES_tradnl"/>
        </w:rPr>
        <w:t>Total activo supero los 43 mínimos.</w:t>
      </w:r>
    </w:p>
    <w:p w14:paraId="4331E760" w14:textId="1C353296" w:rsidR="00EF54F2" w:rsidRDefault="00EF54F2" w:rsidP="00EF54F2">
      <w:pPr>
        <w:pStyle w:val="Prrafodelista"/>
        <w:spacing w:before="120" w:after="120"/>
        <w:contextualSpacing w:val="0"/>
        <w:rPr>
          <w:rFonts w:ascii="Arial" w:hAnsi="Arial" w:cs="Arial"/>
          <w:sz w:val="24"/>
          <w:szCs w:val="24"/>
          <w:lang w:val="es-ES_tradnl"/>
        </w:rPr>
      </w:pPr>
      <w:r>
        <w:rPr>
          <w:rFonts w:ascii="Arial" w:hAnsi="Arial" w:cs="Arial"/>
          <w:sz w:val="24"/>
          <w:szCs w:val="24"/>
          <w:lang w:val="es-ES_tradnl"/>
        </w:rPr>
        <w:t>Es una gran empresa.</w:t>
      </w:r>
    </w:p>
    <w:p w14:paraId="3FE265E8" w14:textId="25076801" w:rsidR="006D0E8B" w:rsidRDefault="006D0E8B" w:rsidP="00EF54F2">
      <w:pPr>
        <w:pStyle w:val="Prrafodelista"/>
        <w:spacing w:before="120" w:after="120"/>
        <w:contextualSpacing w:val="0"/>
        <w:rPr>
          <w:rFonts w:ascii="Arial" w:hAnsi="Arial" w:cs="Arial"/>
          <w:sz w:val="24"/>
          <w:szCs w:val="24"/>
          <w:lang w:val="es-ES_tradnl"/>
        </w:rPr>
      </w:pPr>
      <w:r>
        <w:rPr>
          <w:rFonts w:ascii="Arial" w:hAnsi="Arial" w:cs="Arial"/>
          <w:sz w:val="24"/>
          <w:szCs w:val="24"/>
          <w:lang w:val="es-ES_tradnl"/>
        </w:rPr>
        <w:t>Importación de cacao con Franco suizo.</w:t>
      </w:r>
    </w:p>
    <w:p w14:paraId="7D58B01A" w14:textId="60E71690" w:rsidR="006D0E8B" w:rsidRPr="00E3154F" w:rsidRDefault="006D0E8B" w:rsidP="00EF54F2">
      <w:pPr>
        <w:pStyle w:val="Prrafodelista"/>
        <w:spacing w:before="120" w:after="120"/>
        <w:contextualSpacing w:val="0"/>
        <w:rPr>
          <w:rFonts w:ascii="Arial" w:hAnsi="Arial" w:cs="Arial"/>
          <w:sz w:val="24"/>
          <w:szCs w:val="24"/>
        </w:rPr>
      </w:pPr>
      <w:r>
        <w:rPr>
          <w:rFonts w:ascii="Arial" w:hAnsi="Arial" w:cs="Arial"/>
          <w:sz w:val="24"/>
          <w:szCs w:val="24"/>
        </w:rPr>
        <w:t>Pertenece a un grupo de sociedades, VIMAROJA S.A</w:t>
      </w:r>
    </w:p>
    <w:p w14:paraId="2A4164E4" w14:textId="0953645E" w:rsidR="00C719B6" w:rsidRDefault="00136354" w:rsidP="00E3154F">
      <w:pPr>
        <w:pStyle w:val="Prrafodelista"/>
        <w:numPr>
          <w:ilvl w:val="0"/>
          <w:numId w:val="33"/>
        </w:numPr>
        <w:spacing w:before="120" w:after="120"/>
        <w:contextualSpacing w:val="0"/>
        <w:rPr>
          <w:rFonts w:ascii="Arial" w:hAnsi="Arial" w:cs="Arial"/>
          <w:sz w:val="24"/>
          <w:szCs w:val="24"/>
          <w:lang w:val="es-ES_tradnl"/>
        </w:rPr>
      </w:pPr>
      <w:r w:rsidRPr="005B2E2F">
        <w:rPr>
          <w:rFonts w:ascii="Arial" w:hAnsi="Arial" w:cs="Arial"/>
          <w:sz w:val="24"/>
          <w:szCs w:val="24"/>
          <w:lang w:val="es-ES_tradnl"/>
        </w:rPr>
        <w:t>Análisis de la composición de la estructura económica de la empresa en 201</w:t>
      </w:r>
      <w:r>
        <w:rPr>
          <w:rFonts w:ascii="Arial" w:hAnsi="Arial" w:cs="Arial"/>
          <w:sz w:val="24"/>
          <w:szCs w:val="24"/>
          <w:lang w:val="es-ES_tradnl"/>
        </w:rPr>
        <w:t>8</w:t>
      </w:r>
      <w:r w:rsidR="00C719B6">
        <w:rPr>
          <w:rFonts w:ascii="Arial" w:hAnsi="Arial" w:cs="Arial"/>
          <w:sz w:val="24"/>
          <w:szCs w:val="24"/>
          <w:lang w:val="es-ES_tradnl"/>
        </w:rPr>
        <w:t>: ¿qué tipo de inversiones mantiene la empresa</w:t>
      </w:r>
      <w:r w:rsidR="00585482">
        <w:rPr>
          <w:rFonts w:ascii="Arial" w:hAnsi="Arial" w:cs="Arial"/>
          <w:sz w:val="24"/>
          <w:szCs w:val="24"/>
          <w:lang w:val="es-ES_tradnl"/>
        </w:rPr>
        <w:t>?</w:t>
      </w:r>
      <w:r w:rsidR="00C719B6">
        <w:rPr>
          <w:rFonts w:ascii="Arial" w:hAnsi="Arial" w:cs="Arial"/>
          <w:sz w:val="24"/>
          <w:szCs w:val="24"/>
          <w:lang w:val="es-ES_tradnl"/>
        </w:rPr>
        <w:t>, ¿cuál es el grado de envejecimiento del inmovilizado? ¿y la importancia de las inversiones ajenas a la explotación? …</w:t>
      </w:r>
    </w:p>
    <w:p w14:paraId="5F3E1681" w14:textId="5ECE333C" w:rsidR="00A20D29" w:rsidRDefault="00A20D29" w:rsidP="00A20D29">
      <w:pPr>
        <w:spacing w:before="120" w:after="120"/>
        <w:rPr>
          <w:rFonts w:ascii="Arial" w:hAnsi="Arial" w:cs="Arial"/>
          <w:b/>
          <w:bCs/>
          <w:sz w:val="24"/>
          <w:szCs w:val="24"/>
          <w:lang w:val="es-ES_tradnl"/>
        </w:rPr>
      </w:pPr>
      <w:r w:rsidRPr="00A20D29">
        <w:rPr>
          <w:rFonts w:ascii="Arial" w:hAnsi="Arial" w:cs="Arial"/>
          <w:b/>
          <w:bCs/>
          <w:sz w:val="24"/>
          <w:szCs w:val="24"/>
          <w:lang w:val="es-ES_tradnl"/>
        </w:rPr>
        <w:t>Valores aproximados:</w:t>
      </w:r>
    </w:p>
    <w:p w14:paraId="27907989" w14:textId="6C935675" w:rsidR="00A20D29" w:rsidRDefault="00A20D29" w:rsidP="00A20D29">
      <w:pPr>
        <w:spacing w:before="120" w:after="120"/>
        <w:rPr>
          <w:rFonts w:ascii="Arial" w:hAnsi="Arial" w:cs="Arial"/>
          <w:b/>
          <w:bCs/>
          <w:sz w:val="24"/>
          <w:szCs w:val="24"/>
          <w:lang w:val="es-ES_tradnl"/>
        </w:rPr>
      </w:pPr>
    </w:p>
    <w:p w14:paraId="489771F8" w14:textId="77777777" w:rsidR="00A20D29" w:rsidRPr="00A20D29" w:rsidRDefault="00A20D29" w:rsidP="00A20D29">
      <w:pPr>
        <w:spacing w:before="120" w:after="120"/>
        <w:rPr>
          <w:rFonts w:ascii="Arial" w:hAnsi="Arial" w:cs="Arial"/>
          <w:sz w:val="20"/>
          <w:szCs w:val="20"/>
          <w:lang w:val="es-ES_tradnl"/>
        </w:rPr>
      </w:pPr>
      <w:r w:rsidRPr="00A20D29">
        <w:rPr>
          <w:rFonts w:ascii="Arial" w:hAnsi="Arial" w:cs="Arial"/>
          <w:sz w:val="20"/>
          <w:szCs w:val="20"/>
          <w:lang w:val="es-ES_tradnl"/>
        </w:rPr>
        <w:t xml:space="preserve">Centrándonos en la estructura de su activo, se observa que la mayor parte de </w:t>
      </w:r>
      <w:proofErr w:type="spellStart"/>
      <w:r w:rsidRPr="00A20D29">
        <w:rPr>
          <w:rFonts w:ascii="Arial" w:hAnsi="Arial" w:cs="Arial"/>
          <w:sz w:val="20"/>
          <w:szCs w:val="20"/>
          <w:lang w:val="es-ES_tradnl"/>
        </w:rPr>
        <w:t>us</w:t>
      </w:r>
      <w:proofErr w:type="spellEnd"/>
    </w:p>
    <w:p w14:paraId="74FC0517" w14:textId="77777777" w:rsidR="00A20D29" w:rsidRPr="00A20D29" w:rsidRDefault="00A20D29" w:rsidP="00A20D29">
      <w:pPr>
        <w:spacing w:before="120" w:after="120"/>
        <w:rPr>
          <w:rFonts w:ascii="Arial" w:hAnsi="Arial" w:cs="Arial"/>
          <w:sz w:val="20"/>
          <w:szCs w:val="20"/>
          <w:lang w:val="es-ES_tradnl"/>
        </w:rPr>
      </w:pPr>
      <w:r w:rsidRPr="00A20D29">
        <w:rPr>
          <w:rFonts w:ascii="Arial" w:hAnsi="Arial" w:cs="Arial"/>
          <w:sz w:val="20"/>
          <w:szCs w:val="20"/>
          <w:lang w:val="es-ES_tradnl"/>
        </w:rPr>
        <w:t>inversiones (77’4%) son de carácter circulante, mientras que el inmovilizado</w:t>
      </w:r>
    </w:p>
    <w:p w14:paraId="035C46EF" w14:textId="77777777" w:rsidR="00A20D29" w:rsidRPr="00A20D29" w:rsidRDefault="00A20D29" w:rsidP="00A20D29">
      <w:pPr>
        <w:spacing w:before="120" w:after="120"/>
        <w:rPr>
          <w:rFonts w:ascii="Arial" w:hAnsi="Arial" w:cs="Arial"/>
          <w:sz w:val="20"/>
          <w:szCs w:val="20"/>
          <w:lang w:val="es-ES_tradnl"/>
        </w:rPr>
      </w:pPr>
      <w:r w:rsidRPr="00A20D29">
        <w:rPr>
          <w:rFonts w:ascii="Arial" w:hAnsi="Arial" w:cs="Arial"/>
          <w:sz w:val="20"/>
          <w:szCs w:val="20"/>
          <w:lang w:val="es-ES_tradnl"/>
        </w:rPr>
        <w:t>representa únicamente un 22’6%. La explicación a este hecho está en que el</w:t>
      </w:r>
    </w:p>
    <w:p w14:paraId="0619F0CE" w14:textId="77777777" w:rsidR="00A20D29" w:rsidRPr="00A20D29" w:rsidRDefault="00A20D29" w:rsidP="00A20D29">
      <w:pPr>
        <w:spacing w:before="120" w:after="120"/>
        <w:rPr>
          <w:rFonts w:ascii="Arial" w:hAnsi="Arial" w:cs="Arial"/>
          <w:sz w:val="20"/>
          <w:szCs w:val="20"/>
          <w:lang w:val="es-ES_tradnl"/>
        </w:rPr>
      </w:pPr>
      <w:r w:rsidRPr="00A20D29">
        <w:rPr>
          <w:rFonts w:ascii="Arial" w:hAnsi="Arial" w:cs="Arial"/>
          <w:sz w:val="20"/>
          <w:szCs w:val="20"/>
          <w:lang w:val="es-ES_tradnl"/>
        </w:rPr>
        <w:t>inmovilizado de la explotación se encuentra muy envejecido (73’41%), por lo que la</w:t>
      </w:r>
    </w:p>
    <w:p w14:paraId="2C37C83C" w14:textId="77777777" w:rsidR="00A20D29" w:rsidRPr="00A20D29" w:rsidRDefault="00A20D29" w:rsidP="00A20D29">
      <w:pPr>
        <w:spacing w:before="120" w:after="120"/>
        <w:rPr>
          <w:rFonts w:ascii="Arial" w:hAnsi="Arial" w:cs="Arial"/>
          <w:sz w:val="20"/>
          <w:szCs w:val="20"/>
          <w:lang w:val="es-ES_tradnl"/>
        </w:rPr>
      </w:pPr>
      <w:r w:rsidRPr="00A20D29">
        <w:rPr>
          <w:rFonts w:ascii="Arial" w:hAnsi="Arial" w:cs="Arial"/>
          <w:sz w:val="20"/>
          <w:szCs w:val="20"/>
          <w:lang w:val="es-ES_tradnl"/>
        </w:rPr>
        <w:t>empresa debe plantearse la renovación de sus equipos a corto plazo, ya que me</w:t>
      </w:r>
    </w:p>
    <w:p w14:paraId="73095E84" w14:textId="77777777" w:rsidR="00A20D29" w:rsidRPr="00A20D29" w:rsidRDefault="00A20D29" w:rsidP="00A20D29">
      <w:pPr>
        <w:spacing w:before="120" w:after="120"/>
        <w:rPr>
          <w:rFonts w:ascii="Arial" w:hAnsi="Arial" w:cs="Arial"/>
          <w:sz w:val="20"/>
          <w:szCs w:val="20"/>
          <w:lang w:val="es-ES_tradnl"/>
        </w:rPr>
      </w:pPr>
      <w:r w:rsidRPr="00A20D29">
        <w:rPr>
          <w:rFonts w:ascii="Arial" w:hAnsi="Arial" w:cs="Arial"/>
          <w:sz w:val="20"/>
          <w:szCs w:val="20"/>
          <w:lang w:val="es-ES_tradnl"/>
        </w:rPr>
        <w:t>queda un 26’59% aproximadamente para terminar de amortizarlo. Por otra parte, se</w:t>
      </w:r>
    </w:p>
    <w:p w14:paraId="497BDB0C" w14:textId="77777777" w:rsidR="00A20D29" w:rsidRPr="00A20D29" w:rsidRDefault="00A20D29" w:rsidP="00A20D29">
      <w:pPr>
        <w:spacing w:before="120" w:after="120"/>
        <w:rPr>
          <w:rFonts w:ascii="Arial" w:hAnsi="Arial" w:cs="Arial"/>
          <w:sz w:val="20"/>
          <w:szCs w:val="20"/>
          <w:lang w:val="es-ES_tradnl"/>
        </w:rPr>
      </w:pPr>
      <w:r w:rsidRPr="00A20D29">
        <w:rPr>
          <w:rFonts w:ascii="Arial" w:hAnsi="Arial" w:cs="Arial"/>
          <w:sz w:val="20"/>
          <w:szCs w:val="20"/>
          <w:lang w:val="es-ES_tradnl"/>
        </w:rPr>
        <w:t>puede apreciar que la empresa dispone de inversiones inmobiliarias por valor de 2</w:t>
      </w:r>
    </w:p>
    <w:p w14:paraId="2F8F472F" w14:textId="77777777" w:rsidR="00A20D29" w:rsidRPr="00A20D29" w:rsidRDefault="00A20D29" w:rsidP="00A20D29">
      <w:pPr>
        <w:spacing w:before="120" w:after="120"/>
        <w:rPr>
          <w:rFonts w:ascii="Arial" w:hAnsi="Arial" w:cs="Arial"/>
          <w:sz w:val="20"/>
          <w:szCs w:val="20"/>
          <w:lang w:val="es-ES_tradnl"/>
        </w:rPr>
      </w:pPr>
      <w:r w:rsidRPr="00A20D29">
        <w:rPr>
          <w:rFonts w:ascii="Arial" w:hAnsi="Arial" w:cs="Arial"/>
          <w:sz w:val="20"/>
          <w:szCs w:val="20"/>
          <w:lang w:val="es-ES_tradnl"/>
        </w:rPr>
        <w:t>millones de euros en 2012, que podría liquidar en caso de que fuera necesario.</w:t>
      </w:r>
    </w:p>
    <w:p w14:paraId="26AA982A" w14:textId="77777777" w:rsidR="00A20D29" w:rsidRPr="00A20D29" w:rsidRDefault="00A20D29" w:rsidP="00A20D29">
      <w:pPr>
        <w:spacing w:before="120" w:after="120"/>
        <w:rPr>
          <w:rFonts w:ascii="Arial" w:hAnsi="Arial" w:cs="Arial"/>
          <w:sz w:val="20"/>
          <w:szCs w:val="20"/>
          <w:lang w:val="es-ES_tradnl"/>
        </w:rPr>
      </w:pPr>
      <w:r w:rsidRPr="00A20D29">
        <w:rPr>
          <w:rFonts w:ascii="Arial" w:hAnsi="Arial" w:cs="Arial"/>
          <w:sz w:val="20"/>
          <w:szCs w:val="20"/>
          <w:lang w:val="es-ES_tradnl"/>
        </w:rPr>
        <w:t>En relación con el activo circulante, se aprecia que la partida más significativa es el</w:t>
      </w:r>
    </w:p>
    <w:p w14:paraId="799C3EAC" w14:textId="77777777" w:rsidR="00A20D29" w:rsidRPr="00A20D29" w:rsidRDefault="00A20D29" w:rsidP="00A20D29">
      <w:pPr>
        <w:spacing w:before="120" w:after="120"/>
        <w:rPr>
          <w:rFonts w:ascii="Arial" w:hAnsi="Arial" w:cs="Arial"/>
          <w:sz w:val="20"/>
          <w:szCs w:val="20"/>
          <w:lang w:val="es-ES_tradnl"/>
        </w:rPr>
      </w:pPr>
      <w:r w:rsidRPr="00A20D29">
        <w:rPr>
          <w:rFonts w:ascii="Arial" w:hAnsi="Arial" w:cs="Arial"/>
          <w:sz w:val="20"/>
          <w:szCs w:val="20"/>
          <w:lang w:val="es-ES_tradnl"/>
        </w:rPr>
        <w:t>efectivo, que supone en 2012 un 43’6% del total. Este dato puede hacer pensar que la</w:t>
      </w:r>
    </w:p>
    <w:p w14:paraId="7A1D4E42" w14:textId="77777777" w:rsidR="00A20D29" w:rsidRPr="00A20D29" w:rsidRDefault="00A20D29" w:rsidP="00A20D29">
      <w:pPr>
        <w:spacing w:before="120" w:after="120"/>
        <w:rPr>
          <w:rFonts w:ascii="Arial" w:hAnsi="Arial" w:cs="Arial"/>
          <w:sz w:val="20"/>
          <w:szCs w:val="20"/>
          <w:lang w:val="es-ES_tradnl"/>
        </w:rPr>
      </w:pPr>
      <w:r w:rsidRPr="00A20D29">
        <w:rPr>
          <w:rFonts w:ascii="Arial" w:hAnsi="Arial" w:cs="Arial"/>
          <w:sz w:val="20"/>
          <w:szCs w:val="20"/>
          <w:lang w:val="es-ES_tradnl"/>
        </w:rPr>
        <w:t>empresa está manteniendo inversiones poco rentables, al descomponer esta partida</w:t>
      </w:r>
    </w:p>
    <w:p w14:paraId="51502AE5" w14:textId="77777777" w:rsidR="00A20D29" w:rsidRPr="00A20D29" w:rsidRDefault="00A20D29" w:rsidP="00A20D29">
      <w:pPr>
        <w:spacing w:before="120" w:after="120"/>
        <w:rPr>
          <w:rFonts w:ascii="Arial" w:hAnsi="Arial" w:cs="Arial"/>
          <w:sz w:val="20"/>
          <w:szCs w:val="20"/>
          <w:lang w:val="es-ES_tradnl"/>
        </w:rPr>
      </w:pPr>
      <w:r w:rsidRPr="00A20D29">
        <w:rPr>
          <w:rFonts w:ascii="Arial" w:hAnsi="Arial" w:cs="Arial"/>
          <w:sz w:val="20"/>
          <w:szCs w:val="20"/>
          <w:lang w:val="es-ES_tradnl"/>
        </w:rPr>
        <w:t>se observa que está formada por otros activos líquidos equivalentes que, según la</w:t>
      </w:r>
    </w:p>
    <w:p w14:paraId="0B8A62D8" w14:textId="77777777" w:rsidR="00A20D29" w:rsidRPr="00A20D29" w:rsidRDefault="00A20D29" w:rsidP="00A20D29">
      <w:pPr>
        <w:spacing w:before="120" w:after="120"/>
        <w:rPr>
          <w:rFonts w:ascii="Arial" w:hAnsi="Arial" w:cs="Arial"/>
          <w:sz w:val="20"/>
          <w:szCs w:val="20"/>
          <w:lang w:val="es-ES_tradnl"/>
        </w:rPr>
      </w:pPr>
      <w:r w:rsidRPr="00A20D29">
        <w:rPr>
          <w:rFonts w:ascii="Arial" w:hAnsi="Arial" w:cs="Arial"/>
          <w:sz w:val="20"/>
          <w:szCs w:val="20"/>
          <w:lang w:val="es-ES_tradnl"/>
        </w:rPr>
        <w:t>memoria (nota 13 memoria) generan un rendimiento del 4’75%, por lo que</w:t>
      </w:r>
    </w:p>
    <w:p w14:paraId="6B68B09A" w14:textId="56FEAF2A" w:rsidR="00A20D29" w:rsidRPr="00A20D29" w:rsidRDefault="00A20D29" w:rsidP="00A20D29">
      <w:pPr>
        <w:spacing w:before="120" w:after="120"/>
        <w:rPr>
          <w:rFonts w:ascii="Arial" w:hAnsi="Arial" w:cs="Arial"/>
          <w:sz w:val="20"/>
          <w:szCs w:val="20"/>
          <w:lang w:val="es-ES_tradnl"/>
        </w:rPr>
      </w:pPr>
      <w:r w:rsidRPr="00A20D29">
        <w:rPr>
          <w:rFonts w:ascii="Arial" w:hAnsi="Arial" w:cs="Arial"/>
          <w:sz w:val="20"/>
          <w:szCs w:val="20"/>
          <w:lang w:val="es-ES_tradnl"/>
        </w:rPr>
        <w:t>efectivamente, son poco rentables.</w:t>
      </w:r>
    </w:p>
    <w:p w14:paraId="2825B4A7" w14:textId="31BD34CE" w:rsidR="009700B5" w:rsidRDefault="009700B5" w:rsidP="00E3154F">
      <w:pPr>
        <w:pStyle w:val="Prrafodelista"/>
        <w:numPr>
          <w:ilvl w:val="0"/>
          <w:numId w:val="33"/>
        </w:numPr>
        <w:spacing w:before="120" w:after="120"/>
        <w:contextualSpacing w:val="0"/>
        <w:rPr>
          <w:rFonts w:ascii="Arial" w:hAnsi="Arial" w:cs="Arial"/>
          <w:sz w:val="24"/>
          <w:szCs w:val="24"/>
          <w:lang w:val="es-ES_tradnl"/>
        </w:rPr>
      </w:pPr>
      <w:r w:rsidRPr="005B2E2F">
        <w:rPr>
          <w:rFonts w:ascii="Arial" w:hAnsi="Arial" w:cs="Arial"/>
          <w:sz w:val="24"/>
          <w:szCs w:val="24"/>
          <w:lang w:val="es-ES_tradnl"/>
        </w:rPr>
        <w:lastRenderedPageBreak/>
        <w:t>Análisis de la evolución de la estructura económica</w:t>
      </w:r>
      <w:r w:rsidR="00C719B6">
        <w:rPr>
          <w:rFonts w:ascii="Arial" w:hAnsi="Arial" w:cs="Arial"/>
          <w:sz w:val="24"/>
          <w:szCs w:val="24"/>
          <w:lang w:val="es-ES_tradnl"/>
        </w:rPr>
        <w:t>: ¿en cuánto se ha incrementado el total del activo?,</w:t>
      </w:r>
      <w:r w:rsidRPr="005B2E2F">
        <w:rPr>
          <w:rFonts w:ascii="Arial" w:hAnsi="Arial" w:cs="Arial"/>
          <w:sz w:val="24"/>
          <w:szCs w:val="24"/>
          <w:lang w:val="es-ES_tradnl"/>
        </w:rPr>
        <w:t xml:space="preserve"> ¿qué nuevas inversiones ha reali</w:t>
      </w:r>
      <w:r>
        <w:rPr>
          <w:rFonts w:ascii="Arial" w:hAnsi="Arial" w:cs="Arial"/>
          <w:sz w:val="24"/>
          <w:szCs w:val="24"/>
          <w:lang w:val="es-ES_tradnl"/>
        </w:rPr>
        <w:t>zado la empresa en el año 201</w:t>
      </w:r>
      <w:r w:rsidR="00951793">
        <w:rPr>
          <w:rFonts w:ascii="Arial" w:hAnsi="Arial" w:cs="Arial"/>
          <w:sz w:val="24"/>
          <w:szCs w:val="24"/>
          <w:lang w:val="es-ES_tradnl"/>
        </w:rPr>
        <w:t>8</w:t>
      </w:r>
      <w:r>
        <w:rPr>
          <w:rFonts w:ascii="Arial" w:hAnsi="Arial" w:cs="Arial"/>
          <w:sz w:val="24"/>
          <w:szCs w:val="24"/>
          <w:lang w:val="es-ES_tradnl"/>
        </w:rPr>
        <w:t>?</w:t>
      </w:r>
      <w:r w:rsidR="00C719B6">
        <w:rPr>
          <w:rFonts w:ascii="Arial" w:hAnsi="Arial" w:cs="Arial"/>
          <w:sz w:val="24"/>
          <w:szCs w:val="24"/>
          <w:lang w:val="es-ES_tradnl"/>
        </w:rPr>
        <w:t xml:space="preserve"> ¿qué partida ha sufrido </w:t>
      </w:r>
      <w:r w:rsidR="00C719B6" w:rsidRPr="00C719B6">
        <w:rPr>
          <w:rFonts w:ascii="Arial" w:hAnsi="Arial" w:cs="Arial"/>
          <w:sz w:val="24"/>
          <w:szCs w:val="24"/>
          <w:lang w:val="es-ES_tradnl"/>
        </w:rPr>
        <w:t>una mayor variación? Estas variaciones, ¿han supuesto un cambio significativo en la estructura del activo?</w:t>
      </w:r>
      <w:r w:rsidR="00B56465">
        <w:rPr>
          <w:rFonts w:ascii="Arial" w:hAnsi="Arial" w:cs="Arial"/>
          <w:sz w:val="24"/>
          <w:szCs w:val="24"/>
          <w:lang w:val="es-ES_tradnl"/>
        </w:rPr>
        <w:t>…</w:t>
      </w:r>
    </w:p>
    <w:p w14:paraId="28EBB9C1" w14:textId="7641E3E0" w:rsidR="00194F87" w:rsidRPr="009C7D35" w:rsidRDefault="00194F87" w:rsidP="009C7D35">
      <w:pPr>
        <w:spacing w:before="120" w:after="120"/>
        <w:rPr>
          <w:rFonts w:ascii="Arial" w:hAnsi="Arial" w:cs="Arial"/>
          <w:sz w:val="24"/>
          <w:szCs w:val="24"/>
          <w:lang w:val="es-ES_tradnl"/>
        </w:rPr>
      </w:pPr>
      <w:r w:rsidRPr="00194F87">
        <w:rPr>
          <w:rFonts w:ascii="Arial" w:hAnsi="Arial" w:cs="Arial"/>
          <w:sz w:val="24"/>
          <w:szCs w:val="24"/>
          <w:lang w:val="es-ES_tradnl"/>
        </w:rPr>
        <w:t>El Activo se aumenta por la parte de intangible también, por la incorporación de marcas como son las de huesitos. En cuanto al Activo corriente tanto la tesorería como los deudores forman parte fundamental del AC. Corriente. Hay partidas que han sufrido muchos cambios, como las existencias que han variado un 10%. Mientras que el total del Activo ha variado en conjunto un 7,47%.</w:t>
      </w:r>
    </w:p>
    <w:p w14:paraId="6A183E3C" w14:textId="58CFF326" w:rsidR="00C719B6" w:rsidRDefault="009700B5" w:rsidP="00E3154F">
      <w:pPr>
        <w:pStyle w:val="Prrafodelista"/>
        <w:numPr>
          <w:ilvl w:val="0"/>
          <w:numId w:val="33"/>
        </w:numPr>
        <w:spacing w:before="120" w:after="120"/>
        <w:contextualSpacing w:val="0"/>
        <w:rPr>
          <w:rFonts w:ascii="Arial" w:hAnsi="Arial" w:cs="Arial"/>
          <w:sz w:val="24"/>
          <w:szCs w:val="24"/>
          <w:lang w:val="es-ES_tradnl"/>
        </w:rPr>
      </w:pPr>
      <w:r w:rsidRPr="005B2E2F">
        <w:rPr>
          <w:rFonts w:ascii="Arial" w:hAnsi="Arial" w:cs="Arial"/>
          <w:sz w:val="24"/>
          <w:szCs w:val="24"/>
          <w:lang w:val="es-ES_tradnl"/>
        </w:rPr>
        <w:t>Análisis de la composición de la estructura financiera de la empresa en 201</w:t>
      </w:r>
      <w:r w:rsidR="00951793">
        <w:rPr>
          <w:rFonts w:ascii="Arial" w:hAnsi="Arial" w:cs="Arial"/>
          <w:sz w:val="24"/>
          <w:szCs w:val="24"/>
          <w:lang w:val="es-ES_tradnl"/>
        </w:rPr>
        <w:t>8</w:t>
      </w:r>
      <w:r w:rsidRPr="005B2E2F">
        <w:rPr>
          <w:rFonts w:ascii="Arial" w:hAnsi="Arial" w:cs="Arial"/>
          <w:sz w:val="24"/>
          <w:szCs w:val="24"/>
          <w:lang w:val="es-ES_tradnl"/>
        </w:rPr>
        <w:t>: ¿cómo financia la empresa sus inversiones en el ejercicio 201</w:t>
      </w:r>
      <w:r w:rsidR="00951793">
        <w:rPr>
          <w:rFonts w:ascii="Arial" w:hAnsi="Arial" w:cs="Arial"/>
          <w:sz w:val="24"/>
          <w:szCs w:val="24"/>
          <w:lang w:val="es-ES_tradnl"/>
        </w:rPr>
        <w:t>8</w:t>
      </w:r>
      <w:r w:rsidRPr="005B2E2F">
        <w:rPr>
          <w:rFonts w:ascii="Arial" w:hAnsi="Arial" w:cs="Arial"/>
          <w:sz w:val="24"/>
          <w:szCs w:val="24"/>
          <w:lang w:val="es-ES_tradnl"/>
        </w:rPr>
        <w:t>?</w:t>
      </w:r>
      <w:r w:rsidR="00C719B6">
        <w:rPr>
          <w:rFonts w:ascii="Arial" w:hAnsi="Arial" w:cs="Arial"/>
          <w:sz w:val="24"/>
          <w:szCs w:val="24"/>
          <w:lang w:val="es-ES_tradnl"/>
        </w:rPr>
        <w:t xml:space="preserve"> </w:t>
      </w:r>
      <w:r w:rsidR="00C719B6" w:rsidRPr="00C719B6">
        <w:rPr>
          <w:rFonts w:ascii="Arial" w:hAnsi="Arial" w:cs="Arial"/>
          <w:sz w:val="24"/>
          <w:szCs w:val="24"/>
          <w:lang w:val="es-ES_tradnl"/>
        </w:rPr>
        <w:t xml:space="preserve">¿De qué naturaleza es su pasivo, de financiamiento </w:t>
      </w:r>
      <w:r w:rsidR="00C719B6">
        <w:rPr>
          <w:rFonts w:ascii="Arial" w:hAnsi="Arial" w:cs="Arial"/>
          <w:sz w:val="24"/>
          <w:szCs w:val="24"/>
          <w:lang w:val="es-ES_tradnl"/>
        </w:rPr>
        <w:t>o comercial?</w:t>
      </w:r>
      <w:r w:rsidR="00C719B6" w:rsidRPr="00C719B6">
        <w:rPr>
          <w:rFonts w:ascii="Arial" w:hAnsi="Arial" w:cs="Arial"/>
          <w:sz w:val="24"/>
          <w:szCs w:val="24"/>
          <w:lang w:val="es-ES_tradnl"/>
        </w:rPr>
        <w:t xml:space="preserve"> </w:t>
      </w:r>
      <w:r w:rsidR="00C719B6">
        <w:rPr>
          <w:rFonts w:ascii="Arial" w:hAnsi="Arial" w:cs="Arial"/>
          <w:sz w:val="24"/>
          <w:szCs w:val="24"/>
          <w:lang w:val="es-ES_tradnl"/>
        </w:rPr>
        <w:t>¿cuál es su grado de endeudamiento</w:t>
      </w:r>
      <w:r w:rsidR="00E3154F">
        <w:rPr>
          <w:rFonts w:ascii="Arial" w:hAnsi="Arial" w:cs="Arial"/>
          <w:sz w:val="24"/>
          <w:szCs w:val="24"/>
          <w:lang w:val="es-ES_tradnl"/>
        </w:rPr>
        <w:t>?</w:t>
      </w:r>
      <w:r w:rsidR="00C719B6">
        <w:rPr>
          <w:rFonts w:ascii="Arial" w:hAnsi="Arial" w:cs="Arial"/>
          <w:sz w:val="24"/>
          <w:szCs w:val="24"/>
          <w:lang w:val="es-ES_tradnl"/>
        </w:rPr>
        <w:t xml:space="preserve"> </w:t>
      </w:r>
      <w:r w:rsidR="00E3154F">
        <w:rPr>
          <w:rFonts w:ascii="Arial" w:hAnsi="Arial" w:cs="Arial"/>
          <w:sz w:val="24"/>
          <w:szCs w:val="24"/>
          <w:lang w:val="es-ES_tradnl"/>
        </w:rPr>
        <w:t>¿</w:t>
      </w:r>
      <w:r w:rsidR="00C719B6">
        <w:rPr>
          <w:rFonts w:ascii="Arial" w:hAnsi="Arial" w:cs="Arial"/>
          <w:sz w:val="24"/>
          <w:szCs w:val="24"/>
          <w:lang w:val="es-ES_tradnl"/>
        </w:rPr>
        <w:t>y su exigibilidad?</w:t>
      </w:r>
      <w:r w:rsidR="00B56465">
        <w:rPr>
          <w:rFonts w:ascii="Arial" w:hAnsi="Arial" w:cs="Arial"/>
          <w:sz w:val="24"/>
          <w:szCs w:val="24"/>
          <w:lang w:val="es-ES_tradnl"/>
        </w:rPr>
        <w:t>...</w:t>
      </w:r>
    </w:p>
    <w:p w14:paraId="3CAFCC80" w14:textId="20F1E328" w:rsidR="00194F87" w:rsidRDefault="00194F87" w:rsidP="00194F87">
      <w:pPr>
        <w:spacing w:before="120" w:after="120"/>
        <w:rPr>
          <w:rFonts w:ascii="Arial" w:hAnsi="Arial" w:cs="Arial"/>
          <w:sz w:val="24"/>
          <w:szCs w:val="24"/>
          <w:lang w:val="es-ES_tradnl"/>
        </w:rPr>
      </w:pPr>
      <w:r w:rsidRPr="00194F87">
        <w:rPr>
          <w:rFonts w:ascii="Arial" w:hAnsi="Arial" w:cs="Arial"/>
          <w:sz w:val="24"/>
          <w:szCs w:val="24"/>
          <w:lang w:val="es-ES_tradnl"/>
        </w:rPr>
        <w:t>En cuanto a la financiación podemos ver en el punto 6 de la memoria que entre otras cosas tiene subvenciones de hasta 7 millones de €. Lo instrumentos de patrimonio son vendidos también entre otras cosas para obtener esa financiación supongo.</w:t>
      </w:r>
    </w:p>
    <w:p w14:paraId="7AA42BED" w14:textId="77777777" w:rsidR="00194F87" w:rsidRPr="00194F87" w:rsidRDefault="00194F87" w:rsidP="00194F87">
      <w:pPr>
        <w:spacing w:before="120" w:after="120"/>
        <w:rPr>
          <w:rFonts w:ascii="Arial" w:hAnsi="Arial" w:cs="Arial"/>
          <w:sz w:val="24"/>
          <w:szCs w:val="24"/>
          <w:lang w:val="es-ES_tradnl"/>
        </w:rPr>
      </w:pPr>
    </w:p>
    <w:p w14:paraId="3A45B314" w14:textId="505D05DB" w:rsidR="009700B5" w:rsidRPr="00AF2AB2" w:rsidRDefault="009700B5" w:rsidP="00E3154F">
      <w:pPr>
        <w:pStyle w:val="Prrafodelista"/>
        <w:numPr>
          <w:ilvl w:val="0"/>
          <w:numId w:val="33"/>
        </w:numPr>
        <w:spacing w:before="120" w:after="120"/>
        <w:contextualSpacing w:val="0"/>
        <w:rPr>
          <w:rFonts w:ascii="Arial" w:hAnsi="Arial" w:cs="Arial"/>
          <w:sz w:val="24"/>
          <w:szCs w:val="24"/>
          <w:lang w:val="es-ES_tradnl"/>
        </w:rPr>
      </w:pPr>
      <w:r w:rsidRPr="00AF2AB2">
        <w:rPr>
          <w:rFonts w:ascii="Arial" w:hAnsi="Arial" w:cs="Arial"/>
          <w:sz w:val="24"/>
          <w:szCs w:val="24"/>
          <w:lang w:val="es-ES_tradnl"/>
        </w:rPr>
        <w:t xml:space="preserve">Análisis de la evolución de la estructura financiera: ¿cómo han variado las fuentes de financiación? </w:t>
      </w:r>
      <w:r w:rsidR="00C719B6">
        <w:rPr>
          <w:rFonts w:ascii="Arial" w:hAnsi="Arial" w:cs="Arial"/>
          <w:sz w:val="24"/>
          <w:szCs w:val="24"/>
          <w:lang w:val="es-ES_tradnl"/>
        </w:rPr>
        <w:t>¿ha cambiado la estructura financiera de la empresa?</w:t>
      </w:r>
      <w:r w:rsidR="00B56465">
        <w:rPr>
          <w:rFonts w:ascii="Arial" w:hAnsi="Arial" w:cs="Arial"/>
          <w:sz w:val="24"/>
          <w:szCs w:val="24"/>
          <w:lang w:val="es-ES_tradnl"/>
        </w:rPr>
        <w:t>...</w:t>
      </w:r>
    </w:p>
    <w:p w14:paraId="06C4806A" w14:textId="21F5E55E" w:rsidR="00E3154F" w:rsidRDefault="009700B5" w:rsidP="00E3154F">
      <w:pPr>
        <w:pStyle w:val="Prrafodelista"/>
        <w:numPr>
          <w:ilvl w:val="0"/>
          <w:numId w:val="33"/>
        </w:numPr>
        <w:spacing w:before="120" w:after="120"/>
        <w:contextualSpacing w:val="0"/>
        <w:rPr>
          <w:rFonts w:ascii="Arial" w:hAnsi="Arial" w:cs="Arial"/>
          <w:sz w:val="24"/>
          <w:szCs w:val="24"/>
          <w:lang w:val="es-ES_tradnl"/>
        </w:rPr>
      </w:pPr>
      <w:r w:rsidRPr="00E3154F">
        <w:rPr>
          <w:rFonts w:ascii="Arial" w:hAnsi="Arial" w:cs="Arial"/>
          <w:sz w:val="24"/>
          <w:szCs w:val="24"/>
          <w:lang w:val="es-ES_tradnl"/>
        </w:rPr>
        <w:t>Correlación entre estructura económica y financiera</w:t>
      </w:r>
      <w:r w:rsidR="00E3154F" w:rsidRPr="00E3154F">
        <w:rPr>
          <w:rFonts w:ascii="Arial" w:hAnsi="Arial" w:cs="Arial"/>
          <w:sz w:val="24"/>
          <w:szCs w:val="24"/>
          <w:lang w:val="es-ES_tradnl"/>
        </w:rPr>
        <w:t xml:space="preserve">. </w:t>
      </w:r>
      <w:r w:rsidR="00E3154F">
        <w:rPr>
          <w:rFonts w:ascii="Arial" w:hAnsi="Arial" w:cs="Arial"/>
          <w:sz w:val="24"/>
          <w:szCs w:val="24"/>
          <w:lang w:val="es-ES_tradnl"/>
        </w:rPr>
        <w:t>¿Qué garantías ofrece la empresa a sus acreedores? ¿Qué relación hay entre activos y pasivos corrientes?</w:t>
      </w:r>
      <w:r w:rsidR="00B56465">
        <w:rPr>
          <w:rFonts w:ascii="Arial" w:hAnsi="Arial" w:cs="Arial"/>
          <w:sz w:val="24"/>
          <w:szCs w:val="24"/>
          <w:lang w:val="es-ES_tradnl"/>
        </w:rPr>
        <w:t>...</w:t>
      </w:r>
    </w:p>
    <w:p w14:paraId="0B009378" w14:textId="49C36E15" w:rsidR="009700B5" w:rsidRPr="00E3154F" w:rsidRDefault="00E3154F" w:rsidP="00E3154F">
      <w:pPr>
        <w:pStyle w:val="Prrafodelista"/>
        <w:numPr>
          <w:ilvl w:val="0"/>
          <w:numId w:val="33"/>
        </w:numPr>
        <w:spacing w:before="120" w:after="120"/>
        <w:contextualSpacing w:val="0"/>
        <w:rPr>
          <w:rFonts w:ascii="Arial" w:hAnsi="Arial" w:cs="Arial"/>
          <w:sz w:val="24"/>
          <w:szCs w:val="24"/>
          <w:lang w:val="es-ES_tradnl"/>
        </w:rPr>
      </w:pPr>
      <w:r>
        <w:rPr>
          <w:rFonts w:ascii="Arial" w:hAnsi="Arial" w:cs="Arial"/>
          <w:sz w:val="24"/>
          <w:szCs w:val="24"/>
          <w:lang w:val="es-ES_tradnl"/>
        </w:rPr>
        <w:t xml:space="preserve">Interpretación de los valores que toman </w:t>
      </w:r>
      <w:r w:rsidR="009700B5" w:rsidRPr="00E3154F">
        <w:rPr>
          <w:rFonts w:ascii="Arial" w:hAnsi="Arial" w:cs="Arial"/>
          <w:sz w:val="24"/>
          <w:szCs w:val="24"/>
          <w:lang w:val="es-ES_tradnl"/>
        </w:rPr>
        <w:t xml:space="preserve">el Fondo de Maniobra (FM), Necesidades Operativas de Financiación (NOF) y Recursos Líquidos Netos (RLN) </w:t>
      </w:r>
      <w:r>
        <w:rPr>
          <w:rFonts w:ascii="Arial" w:hAnsi="Arial" w:cs="Arial"/>
          <w:sz w:val="24"/>
          <w:szCs w:val="24"/>
          <w:lang w:val="es-ES_tradnl"/>
        </w:rPr>
        <w:t>¿podría decirse que l</w:t>
      </w:r>
      <w:r w:rsidRPr="00AF2AB2">
        <w:rPr>
          <w:rFonts w:ascii="Arial" w:hAnsi="Arial" w:cs="Arial"/>
          <w:sz w:val="24"/>
          <w:szCs w:val="24"/>
          <w:lang w:val="es-ES_tradnl"/>
        </w:rPr>
        <w:t>as fuentes de financiación son adecuadas a las inversiones?</w:t>
      </w:r>
      <w:r w:rsidR="00B56465">
        <w:rPr>
          <w:rFonts w:ascii="Arial" w:hAnsi="Arial" w:cs="Arial"/>
          <w:sz w:val="24"/>
          <w:szCs w:val="24"/>
          <w:lang w:val="es-ES_tradnl"/>
        </w:rPr>
        <w:t>…</w:t>
      </w:r>
    </w:p>
    <w:p w14:paraId="7283AE5A" w14:textId="77777777" w:rsidR="009700B5" w:rsidRDefault="009700B5" w:rsidP="00E3154F">
      <w:pPr>
        <w:spacing w:before="120" w:after="120"/>
        <w:jc w:val="left"/>
        <w:rPr>
          <w:rFonts w:ascii="Arial" w:hAnsi="Arial" w:cs="Arial"/>
          <w:lang w:val="es-ES_tradnl"/>
        </w:rPr>
      </w:pPr>
    </w:p>
    <w:p w14:paraId="40C4B72B" w14:textId="77777777" w:rsidR="009700B5" w:rsidRDefault="009700B5" w:rsidP="00E3154F">
      <w:pPr>
        <w:spacing w:before="120" w:after="120"/>
        <w:jc w:val="left"/>
        <w:rPr>
          <w:rFonts w:ascii="Arial" w:hAnsi="Arial" w:cs="Arial"/>
          <w:lang w:val="es-ES_tradnl"/>
        </w:rPr>
      </w:pPr>
    </w:p>
    <w:sectPr w:rsidR="009700B5" w:rsidSect="007A5D93">
      <w:footerReference w:type="default" r:id="rId9"/>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94A97" w14:textId="77777777" w:rsidR="00B17734" w:rsidRDefault="00B17734" w:rsidP="00C628C3">
      <w:r>
        <w:separator/>
      </w:r>
    </w:p>
  </w:endnote>
  <w:endnote w:type="continuationSeparator" w:id="0">
    <w:p w14:paraId="6BD13A4D" w14:textId="77777777" w:rsidR="00B17734" w:rsidRDefault="00B17734" w:rsidP="00C62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1270"/>
      <w:docPartObj>
        <w:docPartGallery w:val="Page Numbers (Bottom of Page)"/>
        <w:docPartUnique/>
      </w:docPartObj>
    </w:sdtPr>
    <w:sdtEndPr/>
    <w:sdtContent>
      <w:p w14:paraId="4F260BAC" w14:textId="77777777" w:rsidR="007A5D93" w:rsidRDefault="007A5D93">
        <w:pPr>
          <w:pStyle w:val="Piedepgina"/>
          <w:jc w:val="right"/>
        </w:pPr>
        <w:r w:rsidRPr="007A5D93">
          <w:rPr>
            <w:rFonts w:ascii="Arial" w:hAnsi="Arial" w:cs="Arial"/>
          </w:rPr>
          <w:fldChar w:fldCharType="begin"/>
        </w:r>
        <w:r w:rsidRPr="007A5D93">
          <w:rPr>
            <w:rFonts w:ascii="Arial" w:hAnsi="Arial" w:cs="Arial"/>
          </w:rPr>
          <w:instrText xml:space="preserve"> PAGE   \* MERGEFORMAT </w:instrText>
        </w:r>
        <w:r w:rsidRPr="007A5D93">
          <w:rPr>
            <w:rFonts w:ascii="Arial" w:hAnsi="Arial" w:cs="Arial"/>
          </w:rPr>
          <w:fldChar w:fldCharType="separate"/>
        </w:r>
        <w:r w:rsidR="0036389E">
          <w:rPr>
            <w:rFonts w:ascii="Arial" w:hAnsi="Arial" w:cs="Arial"/>
            <w:noProof/>
          </w:rPr>
          <w:t>4</w:t>
        </w:r>
        <w:r w:rsidRPr="007A5D93">
          <w:rPr>
            <w:rFonts w:ascii="Arial" w:hAnsi="Arial" w:cs="Arial"/>
          </w:rPr>
          <w:fldChar w:fldCharType="end"/>
        </w:r>
      </w:p>
    </w:sdtContent>
  </w:sdt>
  <w:p w14:paraId="019A9A88" w14:textId="77777777" w:rsidR="007A5D93" w:rsidRDefault="007A5D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D7677" w14:textId="77777777" w:rsidR="00B17734" w:rsidRDefault="00B17734" w:rsidP="00C628C3">
      <w:r>
        <w:separator/>
      </w:r>
    </w:p>
  </w:footnote>
  <w:footnote w:type="continuationSeparator" w:id="0">
    <w:p w14:paraId="1AE895E6" w14:textId="77777777" w:rsidR="00B17734" w:rsidRDefault="00B17734" w:rsidP="00C62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5A05"/>
    <w:multiLevelType w:val="hybridMultilevel"/>
    <w:tmpl w:val="3CAE30DA"/>
    <w:lvl w:ilvl="0" w:tplc="E334E218">
      <w:start w:val="1"/>
      <w:numFmt w:val="decimal"/>
      <w:lvlText w:val="%1-"/>
      <w:lvlJc w:val="left"/>
      <w:pPr>
        <w:ind w:left="1143" w:hanging="435"/>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2757865"/>
    <w:multiLevelType w:val="hybridMultilevel"/>
    <w:tmpl w:val="D464BD52"/>
    <w:lvl w:ilvl="0" w:tplc="0C0A0011">
      <w:start w:val="1"/>
      <w:numFmt w:val="decimal"/>
      <w:lvlText w:val="%1)"/>
      <w:lvlJc w:val="left"/>
      <w:pPr>
        <w:ind w:left="277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932DC0"/>
    <w:multiLevelType w:val="hybridMultilevel"/>
    <w:tmpl w:val="CAC6A8F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739587C"/>
    <w:multiLevelType w:val="hybridMultilevel"/>
    <w:tmpl w:val="134814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E176F1"/>
    <w:multiLevelType w:val="hybridMultilevel"/>
    <w:tmpl w:val="373EC10E"/>
    <w:lvl w:ilvl="0" w:tplc="0C0A0011">
      <w:start w:val="1"/>
      <w:numFmt w:val="decimal"/>
      <w:lvlText w:val="%1)"/>
      <w:lvlJc w:val="left"/>
      <w:pPr>
        <w:ind w:left="277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F46103E"/>
    <w:multiLevelType w:val="hybridMultilevel"/>
    <w:tmpl w:val="83802C4A"/>
    <w:lvl w:ilvl="0" w:tplc="C98C81C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610EA4"/>
    <w:multiLevelType w:val="hybridMultilevel"/>
    <w:tmpl w:val="D5BC3E02"/>
    <w:lvl w:ilvl="0" w:tplc="E8B02958">
      <w:numFmt w:val="bullet"/>
      <w:lvlText w:val=""/>
      <w:lvlJc w:val="left"/>
      <w:pPr>
        <w:ind w:left="360" w:hanging="360"/>
      </w:pPr>
      <w:rPr>
        <w:rFonts w:ascii="Symbol" w:hAnsi="Symbol" w:cstheme="minorBidi" w:hint="default"/>
        <w:sz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19B6EB5"/>
    <w:multiLevelType w:val="hybridMultilevel"/>
    <w:tmpl w:val="869455EC"/>
    <w:lvl w:ilvl="0" w:tplc="5C8A9068">
      <w:start w:val="1"/>
      <w:numFmt w:val="upperLetter"/>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76513C0"/>
    <w:multiLevelType w:val="hybridMultilevel"/>
    <w:tmpl w:val="C79682AE"/>
    <w:lvl w:ilvl="0" w:tplc="D83AD818">
      <w:numFmt w:val="bullet"/>
      <w:lvlText w:val="-"/>
      <w:lvlJc w:val="left"/>
      <w:pPr>
        <w:ind w:left="644" w:hanging="360"/>
      </w:pPr>
      <w:rPr>
        <w:rFonts w:ascii="Arial" w:eastAsia="Calibri"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9" w15:restartNumberingAfterBreak="0">
    <w:nsid w:val="286D12C8"/>
    <w:multiLevelType w:val="hybridMultilevel"/>
    <w:tmpl w:val="7C38FAFE"/>
    <w:lvl w:ilvl="0" w:tplc="0E1C8406">
      <w:start w:val="1"/>
      <w:numFmt w:val="decimal"/>
      <w:lvlText w:val="%1-"/>
      <w:lvlJc w:val="left"/>
      <w:pPr>
        <w:ind w:left="1143" w:hanging="435"/>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296C4522"/>
    <w:multiLevelType w:val="hybridMultilevel"/>
    <w:tmpl w:val="BE1CA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FE2CA7"/>
    <w:multiLevelType w:val="multilevel"/>
    <w:tmpl w:val="134814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AB0672D"/>
    <w:multiLevelType w:val="hybridMultilevel"/>
    <w:tmpl w:val="9086EAB4"/>
    <w:lvl w:ilvl="0" w:tplc="0C0A000F">
      <w:start w:val="1"/>
      <w:numFmt w:val="decimal"/>
      <w:lvlText w:val="%1."/>
      <w:lvlJc w:val="left"/>
      <w:pPr>
        <w:ind w:left="107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60038C"/>
    <w:multiLevelType w:val="hybridMultilevel"/>
    <w:tmpl w:val="C7F80552"/>
    <w:lvl w:ilvl="0" w:tplc="1BF25810">
      <w:start w:val="1"/>
      <w:numFmt w:val="bullet"/>
      <w:lvlText w:val="-"/>
      <w:lvlJc w:val="left"/>
      <w:pPr>
        <w:ind w:left="720" w:hanging="360"/>
      </w:pPr>
      <w:rPr>
        <w:rFonts w:ascii="Century Gothic" w:eastAsia="Calibri" w:hAnsi="Century Gothic" w:cs="Century Gothic"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D26EF3"/>
    <w:multiLevelType w:val="hybridMultilevel"/>
    <w:tmpl w:val="96F48C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3661774"/>
    <w:multiLevelType w:val="hybridMultilevel"/>
    <w:tmpl w:val="FE9655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844543"/>
    <w:multiLevelType w:val="hybridMultilevel"/>
    <w:tmpl w:val="5BD445EC"/>
    <w:lvl w:ilvl="0" w:tplc="111A69D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A7D156C"/>
    <w:multiLevelType w:val="hybridMultilevel"/>
    <w:tmpl w:val="3F0879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1076217"/>
    <w:multiLevelType w:val="hybridMultilevel"/>
    <w:tmpl w:val="79A2C6C0"/>
    <w:lvl w:ilvl="0" w:tplc="E116B4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1F5227A"/>
    <w:multiLevelType w:val="hybridMultilevel"/>
    <w:tmpl w:val="7374C7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44C5F59"/>
    <w:multiLevelType w:val="hybridMultilevel"/>
    <w:tmpl w:val="96F48C2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75D050B"/>
    <w:multiLevelType w:val="hybridMultilevel"/>
    <w:tmpl w:val="2624B0F6"/>
    <w:lvl w:ilvl="0" w:tplc="574EAF3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77D4815"/>
    <w:multiLevelType w:val="hybridMultilevel"/>
    <w:tmpl w:val="20445954"/>
    <w:lvl w:ilvl="0" w:tplc="DA766B4E">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4D81177F"/>
    <w:multiLevelType w:val="hybridMultilevel"/>
    <w:tmpl w:val="9086EAB4"/>
    <w:lvl w:ilvl="0" w:tplc="0C0A000F">
      <w:start w:val="1"/>
      <w:numFmt w:val="decimal"/>
      <w:lvlText w:val="%1."/>
      <w:lvlJc w:val="left"/>
      <w:pPr>
        <w:ind w:left="107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E654475"/>
    <w:multiLevelType w:val="hybridMultilevel"/>
    <w:tmpl w:val="32C4D914"/>
    <w:lvl w:ilvl="0" w:tplc="0C0A000F">
      <w:start w:val="1"/>
      <w:numFmt w:val="decimal"/>
      <w:lvlText w:val="%1."/>
      <w:lvlJc w:val="left"/>
      <w:pPr>
        <w:ind w:left="928" w:hanging="360"/>
      </w:pPr>
      <w:rPr>
        <w:rFonts w:hint="default"/>
      </w:rPr>
    </w:lvl>
    <w:lvl w:ilvl="1" w:tplc="0C0A0019">
      <w:start w:val="1"/>
      <w:numFmt w:val="lowerLetter"/>
      <w:lvlText w:val="%2."/>
      <w:lvlJc w:val="left"/>
      <w:pPr>
        <w:ind w:left="1298" w:hanging="360"/>
      </w:pPr>
    </w:lvl>
    <w:lvl w:ilvl="2" w:tplc="0C0A001B" w:tentative="1">
      <w:start w:val="1"/>
      <w:numFmt w:val="lowerRoman"/>
      <w:lvlText w:val="%3."/>
      <w:lvlJc w:val="right"/>
      <w:pPr>
        <w:ind w:left="2018" w:hanging="180"/>
      </w:pPr>
    </w:lvl>
    <w:lvl w:ilvl="3" w:tplc="0C0A000F" w:tentative="1">
      <w:start w:val="1"/>
      <w:numFmt w:val="decimal"/>
      <w:lvlText w:val="%4."/>
      <w:lvlJc w:val="left"/>
      <w:pPr>
        <w:ind w:left="2738" w:hanging="360"/>
      </w:pPr>
    </w:lvl>
    <w:lvl w:ilvl="4" w:tplc="0C0A0019" w:tentative="1">
      <w:start w:val="1"/>
      <w:numFmt w:val="lowerLetter"/>
      <w:lvlText w:val="%5."/>
      <w:lvlJc w:val="left"/>
      <w:pPr>
        <w:ind w:left="3458" w:hanging="360"/>
      </w:pPr>
    </w:lvl>
    <w:lvl w:ilvl="5" w:tplc="0C0A001B" w:tentative="1">
      <w:start w:val="1"/>
      <w:numFmt w:val="lowerRoman"/>
      <w:lvlText w:val="%6."/>
      <w:lvlJc w:val="right"/>
      <w:pPr>
        <w:ind w:left="4178" w:hanging="180"/>
      </w:pPr>
    </w:lvl>
    <w:lvl w:ilvl="6" w:tplc="0C0A000F" w:tentative="1">
      <w:start w:val="1"/>
      <w:numFmt w:val="decimal"/>
      <w:lvlText w:val="%7."/>
      <w:lvlJc w:val="left"/>
      <w:pPr>
        <w:ind w:left="4898" w:hanging="360"/>
      </w:pPr>
    </w:lvl>
    <w:lvl w:ilvl="7" w:tplc="0C0A0019" w:tentative="1">
      <w:start w:val="1"/>
      <w:numFmt w:val="lowerLetter"/>
      <w:lvlText w:val="%8."/>
      <w:lvlJc w:val="left"/>
      <w:pPr>
        <w:ind w:left="5618" w:hanging="360"/>
      </w:pPr>
    </w:lvl>
    <w:lvl w:ilvl="8" w:tplc="0C0A001B" w:tentative="1">
      <w:start w:val="1"/>
      <w:numFmt w:val="lowerRoman"/>
      <w:lvlText w:val="%9."/>
      <w:lvlJc w:val="right"/>
      <w:pPr>
        <w:ind w:left="6338" w:hanging="180"/>
      </w:pPr>
    </w:lvl>
  </w:abstractNum>
  <w:abstractNum w:abstractNumId="25" w15:restartNumberingAfterBreak="0">
    <w:nsid w:val="57E83A6F"/>
    <w:multiLevelType w:val="hybridMultilevel"/>
    <w:tmpl w:val="11BCD2A8"/>
    <w:lvl w:ilvl="0" w:tplc="E1DC791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6" w15:restartNumberingAfterBreak="0">
    <w:nsid w:val="5B256607"/>
    <w:multiLevelType w:val="hybridMultilevel"/>
    <w:tmpl w:val="B2166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CBF4B1E"/>
    <w:multiLevelType w:val="hybridMultilevel"/>
    <w:tmpl w:val="134814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1D732D1"/>
    <w:multiLevelType w:val="hybridMultilevel"/>
    <w:tmpl w:val="6B12F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F66638C"/>
    <w:multiLevelType w:val="hybridMultilevel"/>
    <w:tmpl w:val="71A2CD9C"/>
    <w:lvl w:ilvl="0" w:tplc="92B0D34A">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6433CD1"/>
    <w:multiLevelType w:val="hybridMultilevel"/>
    <w:tmpl w:val="C834E790"/>
    <w:lvl w:ilvl="0" w:tplc="0C0A0011">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1" w15:restartNumberingAfterBreak="0">
    <w:nsid w:val="78106110"/>
    <w:multiLevelType w:val="hybridMultilevel"/>
    <w:tmpl w:val="91305BA0"/>
    <w:lvl w:ilvl="0" w:tplc="5AF03E18">
      <w:start w:val="9"/>
      <w:numFmt w:val="bullet"/>
      <w:lvlText w:val="-"/>
      <w:lvlJc w:val="left"/>
      <w:pPr>
        <w:ind w:left="720" w:hanging="360"/>
      </w:pPr>
      <w:rPr>
        <w:rFonts w:ascii="Calibri" w:eastAsia="Calibri"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B6511C3"/>
    <w:multiLevelType w:val="hybridMultilevel"/>
    <w:tmpl w:val="A10E2DF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613786673">
    <w:abstractNumId w:val="5"/>
  </w:num>
  <w:num w:numId="2" w16cid:durableId="1316301005">
    <w:abstractNumId w:val="32"/>
  </w:num>
  <w:num w:numId="3" w16cid:durableId="38406246">
    <w:abstractNumId w:val="9"/>
  </w:num>
  <w:num w:numId="4" w16cid:durableId="1983845556">
    <w:abstractNumId w:val="18"/>
  </w:num>
  <w:num w:numId="5" w16cid:durableId="1904682024">
    <w:abstractNumId w:val="0"/>
  </w:num>
  <w:num w:numId="6" w16cid:durableId="127212052">
    <w:abstractNumId w:val="19"/>
  </w:num>
  <w:num w:numId="7" w16cid:durableId="1711152776">
    <w:abstractNumId w:val="16"/>
  </w:num>
  <w:num w:numId="8" w16cid:durableId="231165509">
    <w:abstractNumId w:val="29"/>
  </w:num>
  <w:num w:numId="9" w16cid:durableId="904953813">
    <w:abstractNumId w:val="22"/>
  </w:num>
  <w:num w:numId="10" w16cid:durableId="1665818995">
    <w:abstractNumId w:val="31"/>
  </w:num>
  <w:num w:numId="11" w16cid:durableId="1085028826">
    <w:abstractNumId w:val="8"/>
  </w:num>
  <w:num w:numId="12" w16cid:durableId="607546340">
    <w:abstractNumId w:val="17"/>
  </w:num>
  <w:num w:numId="13" w16cid:durableId="1224564401">
    <w:abstractNumId w:val="13"/>
  </w:num>
  <w:num w:numId="14" w16cid:durableId="458302439">
    <w:abstractNumId w:val="14"/>
  </w:num>
  <w:num w:numId="15" w16cid:durableId="1945188015">
    <w:abstractNumId w:val="20"/>
  </w:num>
  <w:num w:numId="16" w16cid:durableId="1327826044">
    <w:abstractNumId w:val="2"/>
  </w:num>
  <w:num w:numId="17" w16cid:durableId="537400690">
    <w:abstractNumId w:val="24"/>
  </w:num>
  <w:num w:numId="18" w16cid:durableId="659965300">
    <w:abstractNumId w:val="3"/>
  </w:num>
  <w:num w:numId="19" w16cid:durableId="1677884209">
    <w:abstractNumId w:val="27"/>
  </w:num>
  <w:num w:numId="20" w16cid:durableId="1464079186">
    <w:abstractNumId w:val="11"/>
  </w:num>
  <w:num w:numId="21" w16cid:durableId="2067485287">
    <w:abstractNumId w:val="25"/>
  </w:num>
  <w:num w:numId="22" w16cid:durableId="237060311">
    <w:abstractNumId w:val="10"/>
  </w:num>
  <w:num w:numId="23" w16cid:durableId="1929577853">
    <w:abstractNumId w:val="23"/>
  </w:num>
  <w:num w:numId="24" w16cid:durableId="2133093322">
    <w:abstractNumId w:val="7"/>
  </w:num>
  <w:num w:numId="25" w16cid:durableId="1842695277">
    <w:abstractNumId w:val="26"/>
  </w:num>
  <w:num w:numId="26" w16cid:durableId="903368578">
    <w:abstractNumId w:val="1"/>
  </w:num>
  <w:num w:numId="27" w16cid:durableId="652178112">
    <w:abstractNumId w:val="4"/>
  </w:num>
  <w:num w:numId="28" w16cid:durableId="1418795335">
    <w:abstractNumId w:val="12"/>
  </w:num>
  <w:num w:numId="29" w16cid:durableId="825317614">
    <w:abstractNumId w:val="28"/>
  </w:num>
  <w:num w:numId="30" w16cid:durableId="891112515">
    <w:abstractNumId w:val="6"/>
  </w:num>
  <w:num w:numId="31" w16cid:durableId="484053323">
    <w:abstractNumId w:val="30"/>
  </w:num>
  <w:num w:numId="32" w16cid:durableId="1906909271">
    <w:abstractNumId w:val="15"/>
  </w:num>
  <w:num w:numId="33" w16cid:durableId="6634334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F1"/>
    <w:rsid w:val="00005A56"/>
    <w:rsid w:val="00005ED5"/>
    <w:rsid w:val="00031531"/>
    <w:rsid w:val="00050F8E"/>
    <w:rsid w:val="00051271"/>
    <w:rsid w:val="00056C33"/>
    <w:rsid w:val="000630B5"/>
    <w:rsid w:val="0006678E"/>
    <w:rsid w:val="00070513"/>
    <w:rsid w:val="00071978"/>
    <w:rsid w:val="00076EC1"/>
    <w:rsid w:val="000823BC"/>
    <w:rsid w:val="00095BF8"/>
    <w:rsid w:val="000A75F4"/>
    <w:rsid w:val="000B3C85"/>
    <w:rsid w:val="000B638F"/>
    <w:rsid w:val="000B7CB4"/>
    <w:rsid w:val="000D4861"/>
    <w:rsid w:val="000E75CB"/>
    <w:rsid w:val="000E7C46"/>
    <w:rsid w:val="000F57DC"/>
    <w:rsid w:val="00100A5F"/>
    <w:rsid w:val="001024C7"/>
    <w:rsid w:val="00110FF5"/>
    <w:rsid w:val="001120D5"/>
    <w:rsid w:val="00113E69"/>
    <w:rsid w:val="00122B5B"/>
    <w:rsid w:val="00125204"/>
    <w:rsid w:val="00136354"/>
    <w:rsid w:val="00144C0A"/>
    <w:rsid w:val="00150441"/>
    <w:rsid w:val="00153E8B"/>
    <w:rsid w:val="00163229"/>
    <w:rsid w:val="001671B9"/>
    <w:rsid w:val="00180B78"/>
    <w:rsid w:val="00194F87"/>
    <w:rsid w:val="00196EEA"/>
    <w:rsid w:val="001A3309"/>
    <w:rsid w:val="001A39EA"/>
    <w:rsid w:val="001A4017"/>
    <w:rsid w:val="001A6769"/>
    <w:rsid w:val="001B1A10"/>
    <w:rsid w:val="001B2937"/>
    <w:rsid w:val="001C7A77"/>
    <w:rsid w:val="001D1D08"/>
    <w:rsid w:val="001E0DB8"/>
    <w:rsid w:val="001E3BC3"/>
    <w:rsid w:val="001F0A6F"/>
    <w:rsid w:val="0020210A"/>
    <w:rsid w:val="00215A3A"/>
    <w:rsid w:val="00217B17"/>
    <w:rsid w:val="00217E90"/>
    <w:rsid w:val="00230321"/>
    <w:rsid w:val="00235B22"/>
    <w:rsid w:val="002401D2"/>
    <w:rsid w:val="002503AD"/>
    <w:rsid w:val="002627BE"/>
    <w:rsid w:val="00263FF5"/>
    <w:rsid w:val="00265F00"/>
    <w:rsid w:val="00271E2E"/>
    <w:rsid w:val="00292509"/>
    <w:rsid w:val="00295683"/>
    <w:rsid w:val="002A315D"/>
    <w:rsid w:val="002A3DD8"/>
    <w:rsid w:val="002A7838"/>
    <w:rsid w:val="002B5102"/>
    <w:rsid w:val="002C10C8"/>
    <w:rsid w:val="002D6CEE"/>
    <w:rsid w:val="002E2308"/>
    <w:rsid w:val="002E280E"/>
    <w:rsid w:val="002F2435"/>
    <w:rsid w:val="002F2A2D"/>
    <w:rsid w:val="002F4FA0"/>
    <w:rsid w:val="002F7C26"/>
    <w:rsid w:val="00322437"/>
    <w:rsid w:val="00323263"/>
    <w:rsid w:val="003350B5"/>
    <w:rsid w:val="0034308B"/>
    <w:rsid w:val="00344C91"/>
    <w:rsid w:val="0035022A"/>
    <w:rsid w:val="00361BBC"/>
    <w:rsid w:val="0036389E"/>
    <w:rsid w:val="0037681B"/>
    <w:rsid w:val="00376992"/>
    <w:rsid w:val="00385386"/>
    <w:rsid w:val="0039219E"/>
    <w:rsid w:val="0039364D"/>
    <w:rsid w:val="00393ED6"/>
    <w:rsid w:val="003A3870"/>
    <w:rsid w:val="003B3B4A"/>
    <w:rsid w:val="003C0BB4"/>
    <w:rsid w:val="003C1887"/>
    <w:rsid w:val="004040F0"/>
    <w:rsid w:val="004055F8"/>
    <w:rsid w:val="004445A5"/>
    <w:rsid w:val="00451847"/>
    <w:rsid w:val="004533AB"/>
    <w:rsid w:val="00454160"/>
    <w:rsid w:val="00455A01"/>
    <w:rsid w:val="00455A81"/>
    <w:rsid w:val="0046599D"/>
    <w:rsid w:val="00470E95"/>
    <w:rsid w:val="00480447"/>
    <w:rsid w:val="00483092"/>
    <w:rsid w:val="004844EA"/>
    <w:rsid w:val="00491631"/>
    <w:rsid w:val="00494BFA"/>
    <w:rsid w:val="004A0BA2"/>
    <w:rsid w:val="004A4C44"/>
    <w:rsid w:val="004B1876"/>
    <w:rsid w:val="004D3615"/>
    <w:rsid w:val="004E5AFA"/>
    <w:rsid w:val="004F30D4"/>
    <w:rsid w:val="004F6835"/>
    <w:rsid w:val="004F6BF8"/>
    <w:rsid w:val="004F790B"/>
    <w:rsid w:val="005075B2"/>
    <w:rsid w:val="0052425C"/>
    <w:rsid w:val="00527E86"/>
    <w:rsid w:val="00545491"/>
    <w:rsid w:val="005579D6"/>
    <w:rsid w:val="0057058E"/>
    <w:rsid w:val="00576D6E"/>
    <w:rsid w:val="00585482"/>
    <w:rsid w:val="00586AE7"/>
    <w:rsid w:val="005A001F"/>
    <w:rsid w:val="005A1837"/>
    <w:rsid w:val="005A5F99"/>
    <w:rsid w:val="005B0B72"/>
    <w:rsid w:val="005B2E2F"/>
    <w:rsid w:val="005B5C16"/>
    <w:rsid w:val="005C48D0"/>
    <w:rsid w:val="005D0116"/>
    <w:rsid w:val="005D3EAD"/>
    <w:rsid w:val="005D448F"/>
    <w:rsid w:val="005E204C"/>
    <w:rsid w:val="005E3415"/>
    <w:rsid w:val="005E444C"/>
    <w:rsid w:val="005E5ABD"/>
    <w:rsid w:val="00610041"/>
    <w:rsid w:val="00625848"/>
    <w:rsid w:val="006564A8"/>
    <w:rsid w:val="0066115B"/>
    <w:rsid w:val="00661ABE"/>
    <w:rsid w:val="006625FD"/>
    <w:rsid w:val="0067042E"/>
    <w:rsid w:val="006711C5"/>
    <w:rsid w:val="00673A21"/>
    <w:rsid w:val="006A1926"/>
    <w:rsid w:val="006A4AC5"/>
    <w:rsid w:val="006A5DAE"/>
    <w:rsid w:val="006C3A41"/>
    <w:rsid w:val="006C64BF"/>
    <w:rsid w:val="006D0E8B"/>
    <w:rsid w:val="006E04A6"/>
    <w:rsid w:val="006E0776"/>
    <w:rsid w:val="006E1AC1"/>
    <w:rsid w:val="006E7FA8"/>
    <w:rsid w:val="006F51C0"/>
    <w:rsid w:val="00704CF6"/>
    <w:rsid w:val="00706CC7"/>
    <w:rsid w:val="00720223"/>
    <w:rsid w:val="00735937"/>
    <w:rsid w:val="00745570"/>
    <w:rsid w:val="007465E7"/>
    <w:rsid w:val="00747821"/>
    <w:rsid w:val="00753481"/>
    <w:rsid w:val="007559B5"/>
    <w:rsid w:val="007821A4"/>
    <w:rsid w:val="00792768"/>
    <w:rsid w:val="00794341"/>
    <w:rsid w:val="007A5768"/>
    <w:rsid w:val="007A5D93"/>
    <w:rsid w:val="007B3891"/>
    <w:rsid w:val="007C105C"/>
    <w:rsid w:val="007C7FAD"/>
    <w:rsid w:val="007D1C88"/>
    <w:rsid w:val="007D7CD6"/>
    <w:rsid w:val="007E0730"/>
    <w:rsid w:val="007F03B5"/>
    <w:rsid w:val="007F056E"/>
    <w:rsid w:val="00807946"/>
    <w:rsid w:val="00814637"/>
    <w:rsid w:val="00815948"/>
    <w:rsid w:val="00821682"/>
    <w:rsid w:val="00824B61"/>
    <w:rsid w:val="00824C7B"/>
    <w:rsid w:val="008603EB"/>
    <w:rsid w:val="00867E83"/>
    <w:rsid w:val="008744BE"/>
    <w:rsid w:val="00875EBB"/>
    <w:rsid w:val="0088606C"/>
    <w:rsid w:val="008905B8"/>
    <w:rsid w:val="00891465"/>
    <w:rsid w:val="00893F41"/>
    <w:rsid w:val="008B2536"/>
    <w:rsid w:val="008B6792"/>
    <w:rsid w:val="008B6D75"/>
    <w:rsid w:val="008B7BBB"/>
    <w:rsid w:val="008F1DFF"/>
    <w:rsid w:val="008F7610"/>
    <w:rsid w:val="009040FA"/>
    <w:rsid w:val="00910005"/>
    <w:rsid w:val="00912299"/>
    <w:rsid w:val="00913264"/>
    <w:rsid w:val="009232FF"/>
    <w:rsid w:val="00951793"/>
    <w:rsid w:val="00952387"/>
    <w:rsid w:val="0095368C"/>
    <w:rsid w:val="00965D8A"/>
    <w:rsid w:val="00965E7C"/>
    <w:rsid w:val="009665BD"/>
    <w:rsid w:val="009700B5"/>
    <w:rsid w:val="00970ADF"/>
    <w:rsid w:val="00970CCB"/>
    <w:rsid w:val="00971431"/>
    <w:rsid w:val="00973FD1"/>
    <w:rsid w:val="00976837"/>
    <w:rsid w:val="00985910"/>
    <w:rsid w:val="00985C47"/>
    <w:rsid w:val="009A5D5C"/>
    <w:rsid w:val="009B687B"/>
    <w:rsid w:val="009B7973"/>
    <w:rsid w:val="009C1E02"/>
    <w:rsid w:val="009C53C9"/>
    <w:rsid w:val="009C7D35"/>
    <w:rsid w:val="009D66E0"/>
    <w:rsid w:val="009D7065"/>
    <w:rsid w:val="009E1727"/>
    <w:rsid w:val="009E3B5F"/>
    <w:rsid w:val="009F1F20"/>
    <w:rsid w:val="009F682D"/>
    <w:rsid w:val="00A005B0"/>
    <w:rsid w:val="00A03CDD"/>
    <w:rsid w:val="00A10FEC"/>
    <w:rsid w:val="00A20D29"/>
    <w:rsid w:val="00A32F38"/>
    <w:rsid w:val="00A4067A"/>
    <w:rsid w:val="00A4781C"/>
    <w:rsid w:val="00A56384"/>
    <w:rsid w:val="00A6690F"/>
    <w:rsid w:val="00A754E1"/>
    <w:rsid w:val="00A779F2"/>
    <w:rsid w:val="00A94AEB"/>
    <w:rsid w:val="00A956FC"/>
    <w:rsid w:val="00AA3FD4"/>
    <w:rsid w:val="00AB529C"/>
    <w:rsid w:val="00AD49DF"/>
    <w:rsid w:val="00AD4A4E"/>
    <w:rsid w:val="00AE451B"/>
    <w:rsid w:val="00AF2AB2"/>
    <w:rsid w:val="00AF60AA"/>
    <w:rsid w:val="00B0639C"/>
    <w:rsid w:val="00B17734"/>
    <w:rsid w:val="00B46A69"/>
    <w:rsid w:val="00B56465"/>
    <w:rsid w:val="00B61DA4"/>
    <w:rsid w:val="00B64DC1"/>
    <w:rsid w:val="00B716AC"/>
    <w:rsid w:val="00B721DC"/>
    <w:rsid w:val="00B7798B"/>
    <w:rsid w:val="00B850DE"/>
    <w:rsid w:val="00B87BDC"/>
    <w:rsid w:val="00BA0B66"/>
    <w:rsid w:val="00BA3823"/>
    <w:rsid w:val="00BB667F"/>
    <w:rsid w:val="00BB7962"/>
    <w:rsid w:val="00BC22E2"/>
    <w:rsid w:val="00BD06C0"/>
    <w:rsid w:val="00BE1AED"/>
    <w:rsid w:val="00BF0B1A"/>
    <w:rsid w:val="00BF39F5"/>
    <w:rsid w:val="00BF74F1"/>
    <w:rsid w:val="00C259A5"/>
    <w:rsid w:val="00C33348"/>
    <w:rsid w:val="00C34405"/>
    <w:rsid w:val="00C34902"/>
    <w:rsid w:val="00C44B0C"/>
    <w:rsid w:val="00C628C3"/>
    <w:rsid w:val="00C719B6"/>
    <w:rsid w:val="00C9451B"/>
    <w:rsid w:val="00CA51DC"/>
    <w:rsid w:val="00CA54C6"/>
    <w:rsid w:val="00CC14B7"/>
    <w:rsid w:val="00CC1F56"/>
    <w:rsid w:val="00CC24A6"/>
    <w:rsid w:val="00CC2798"/>
    <w:rsid w:val="00CE2D08"/>
    <w:rsid w:val="00CE6A5E"/>
    <w:rsid w:val="00CE6FA9"/>
    <w:rsid w:val="00CE7564"/>
    <w:rsid w:val="00CF3EC7"/>
    <w:rsid w:val="00CF7456"/>
    <w:rsid w:val="00D0099E"/>
    <w:rsid w:val="00D01B8B"/>
    <w:rsid w:val="00D04144"/>
    <w:rsid w:val="00D05092"/>
    <w:rsid w:val="00D20400"/>
    <w:rsid w:val="00D218B9"/>
    <w:rsid w:val="00D23190"/>
    <w:rsid w:val="00D248B7"/>
    <w:rsid w:val="00D267AA"/>
    <w:rsid w:val="00D3684D"/>
    <w:rsid w:val="00D60D1A"/>
    <w:rsid w:val="00D73629"/>
    <w:rsid w:val="00D77BE7"/>
    <w:rsid w:val="00D83D73"/>
    <w:rsid w:val="00D907A8"/>
    <w:rsid w:val="00D910F4"/>
    <w:rsid w:val="00DB36C9"/>
    <w:rsid w:val="00DB675E"/>
    <w:rsid w:val="00DC0AD0"/>
    <w:rsid w:val="00DD4F4B"/>
    <w:rsid w:val="00DE24FC"/>
    <w:rsid w:val="00DE45FB"/>
    <w:rsid w:val="00DF3173"/>
    <w:rsid w:val="00DF34C7"/>
    <w:rsid w:val="00DF3D90"/>
    <w:rsid w:val="00E03D82"/>
    <w:rsid w:val="00E0662B"/>
    <w:rsid w:val="00E06964"/>
    <w:rsid w:val="00E11760"/>
    <w:rsid w:val="00E131D3"/>
    <w:rsid w:val="00E3154F"/>
    <w:rsid w:val="00E42114"/>
    <w:rsid w:val="00E462F5"/>
    <w:rsid w:val="00E60A56"/>
    <w:rsid w:val="00E649DD"/>
    <w:rsid w:val="00E77169"/>
    <w:rsid w:val="00E835D5"/>
    <w:rsid w:val="00E862AA"/>
    <w:rsid w:val="00EA3381"/>
    <w:rsid w:val="00EA5ED5"/>
    <w:rsid w:val="00EC26F4"/>
    <w:rsid w:val="00EC48D1"/>
    <w:rsid w:val="00EE2852"/>
    <w:rsid w:val="00EF026C"/>
    <w:rsid w:val="00EF3206"/>
    <w:rsid w:val="00EF54F2"/>
    <w:rsid w:val="00F05707"/>
    <w:rsid w:val="00F064D5"/>
    <w:rsid w:val="00F1051C"/>
    <w:rsid w:val="00F148F8"/>
    <w:rsid w:val="00F35E3F"/>
    <w:rsid w:val="00F41AF1"/>
    <w:rsid w:val="00F443CD"/>
    <w:rsid w:val="00F61340"/>
    <w:rsid w:val="00F74A8F"/>
    <w:rsid w:val="00F7518D"/>
    <w:rsid w:val="00F761A3"/>
    <w:rsid w:val="00F83EDF"/>
    <w:rsid w:val="00F85892"/>
    <w:rsid w:val="00F86F67"/>
    <w:rsid w:val="00F92078"/>
    <w:rsid w:val="00F94913"/>
    <w:rsid w:val="00FB26F9"/>
    <w:rsid w:val="00FB625F"/>
    <w:rsid w:val="00FC7BE9"/>
    <w:rsid w:val="00FD6026"/>
    <w:rsid w:val="00FE24D1"/>
    <w:rsid w:val="00FE4CE8"/>
    <w:rsid w:val="00FF38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2AFE"/>
  <w15:docId w15:val="{829FEC2E-AF5B-47BE-8D74-312C0404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4B"/>
    <w:pPr>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74F1"/>
    <w:rPr>
      <w:rFonts w:ascii="Tahoma" w:hAnsi="Tahoma" w:cs="Tahoma"/>
      <w:sz w:val="16"/>
      <w:szCs w:val="16"/>
    </w:rPr>
  </w:style>
  <w:style w:type="character" w:customStyle="1" w:styleId="TextodegloboCar">
    <w:name w:val="Texto de globo Car"/>
    <w:basedOn w:val="Fuentedeprrafopredeter"/>
    <w:link w:val="Textodeglobo"/>
    <w:uiPriority w:val="99"/>
    <w:semiHidden/>
    <w:rsid w:val="00BF74F1"/>
    <w:rPr>
      <w:rFonts w:ascii="Tahoma" w:hAnsi="Tahoma" w:cs="Tahoma"/>
      <w:sz w:val="16"/>
      <w:szCs w:val="16"/>
    </w:rPr>
  </w:style>
  <w:style w:type="paragraph" w:styleId="Prrafodelista">
    <w:name w:val="List Paragraph"/>
    <w:basedOn w:val="Normal"/>
    <w:uiPriority w:val="34"/>
    <w:qFormat/>
    <w:rsid w:val="00BF74F1"/>
    <w:pPr>
      <w:ind w:left="720"/>
      <w:contextualSpacing/>
    </w:pPr>
  </w:style>
  <w:style w:type="table" w:styleId="Tablaconcuadrcula">
    <w:name w:val="Table Grid"/>
    <w:basedOn w:val="Tablanormal"/>
    <w:uiPriority w:val="59"/>
    <w:rsid w:val="005E44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745570"/>
    <w:rPr>
      <w:sz w:val="16"/>
      <w:szCs w:val="16"/>
    </w:rPr>
  </w:style>
  <w:style w:type="paragraph" w:styleId="Textocomentario">
    <w:name w:val="annotation text"/>
    <w:basedOn w:val="Normal"/>
    <w:link w:val="TextocomentarioCar"/>
    <w:uiPriority w:val="99"/>
    <w:semiHidden/>
    <w:unhideWhenUsed/>
    <w:rsid w:val="00745570"/>
    <w:rPr>
      <w:sz w:val="20"/>
      <w:szCs w:val="20"/>
    </w:rPr>
  </w:style>
  <w:style w:type="character" w:customStyle="1" w:styleId="TextocomentarioCar">
    <w:name w:val="Texto comentario Car"/>
    <w:basedOn w:val="Fuentedeprrafopredeter"/>
    <w:link w:val="Textocomentario"/>
    <w:uiPriority w:val="99"/>
    <w:semiHidden/>
    <w:rsid w:val="00745570"/>
    <w:rPr>
      <w:lang w:eastAsia="en-US"/>
    </w:rPr>
  </w:style>
  <w:style w:type="paragraph" w:styleId="Asuntodelcomentario">
    <w:name w:val="annotation subject"/>
    <w:basedOn w:val="Textocomentario"/>
    <w:next w:val="Textocomentario"/>
    <w:link w:val="AsuntodelcomentarioCar"/>
    <w:uiPriority w:val="99"/>
    <w:semiHidden/>
    <w:unhideWhenUsed/>
    <w:rsid w:val="00745570"/>
    <w:rPr>
      <w:b/>
      <w:bCs/>
    </w:rPr>
  </w:style>
  <w:style w:type="character" w:customStyle="1" w:styleId="AsuntodelcomentarioCar">
    <w:name w:val="Asunto del comentario Car"/>
    <w:basedOn w:val="TextocomentarioCar"/>
    <w:link w:val="Asuntodelcomentario"/>
    <w:uiPriority w:val="99"/>
    <w:semiHidden/>
    <w:rsid w:val="00745570"/>
    <w:rPr>
      <w:b/>
      <w:bCs/>
      <w:lang w:eastAsia="en-US"/>
    </w:rPr>
  </w:style>
  <w:style w:type="paragraph" w:customStyle="1" w:styleId="textbox">
    <w:name w:val="textbox"/>
    <w:basedOn w:val="Normal"/>
    <w:rsid w:val="00EF026C"/>
    <w:pPr>
      <w:spacing w:before="100" w:beforeAutospacing="1" w:after="100" w:afterAutospacing="1"/>
      <w:jc w:val="left"/>
    </w:pPr>
    <w:rPr>
      <w:rFonts w:ascii="Times New Roman" w:eastAsia="Times New Roman" w:hAnsi="Times New Roman"/>
      <w:sz w:val="24"/>
      <w:szCs w:val="24"/>
      <w:lang w:eastAsia="es-ES"/>
    </w:rPr>
  </w:style>
  <w:style w:type="paragraph" w:styleId="Textonotapie">
    <w:name w:val="footnote text"/>
    <w:basedOn w:val="Normal"/>
    <w:link w:val="TextonotapieCar"/>
    <w:uiPriority w:val="99"/>
    <w:semiHidden/>
    <w:unhideWhenUsed/>
    <w:rsid w:val="00C628C3"/>
    <w:rPr>
      <w:sz w:val="20"/>
      <w:szCs w:val="20"/>
    </w:rPr>
  </w:style>
  <w:style w:type="character" w:customStyle="1" w:styleId="TextonotapieCar">
    <w:name w:val="Texto nota pie Car"/>
    <w:basedOn w:val="Fuentedeprrafopredeter"/>
    <w:link w:val="Textonotapie"/>
    <w:uiPriority w:val="99"/>
    <w:semiHidden/>
    <w:rsid w:val="00C628C3"/>
    <w:rPr>
      <w:lang w:eastAsia="en-US"/>
    </w:rPr>
  </w:style>
  <w:style w:type="character" w:styleId="Refdenotaalpie">
    <w:name w:val="footnote reference"/>
    <w:basedOn w:val="Fuentedeprrafopredeter"/>
    <w:uiPriority w:val="99"/>
    <w:semiHidden/>
    <w:unhideWhenUsed/>
    <w:rsid w:val="00C628C3"/>
    <w:rPr>
      <w:vertAlign w:val="superscript"/>
    </w:rPr>
  </w:style>
  <w:style w:type="paragraph" w:styleId="Encabezado">
    <w:name w:val="header"/>
    <w:basedOn w:val="Normal"/>
    <w:link w:val="EncabezadoCar"/>
    <w:uiPriority w:val="99"/>
    <w:unhideWhenUsed/>
    <w:rsid w:val="00031531"/>
    <w:pPr>
      <w:tabs>
        <w:tab w:val="center" w:pos="4252"/>
        <w:tab w:val="right" w:pos="8504"/>
      </w:tabs>
    </w:pPr>
  </w:style>
  <w:style w:type="character" w:customStyle="1" w:styleId="EncabezadoCar">
    <w:name w:val="Encabezado Car"/>
    <w:basedOn w:val="Fuentedeprrafopredeter"/>
    <w:link w:val="Encabezado"/>
    <w:uiPriority w:val="99"/>
    <w:rsid w:val="00031531"/>
    <w:rPr>
      <w:sz w:val="22"/>
      <w:szCs w:val="22"/>
      <w:lang w:eastAsia="en-US"/>
    </w:rPr>
  </w:style>
  <w:style w:type="paragraph" w:styleId="Piedepgina">
    <w:name w:val="footer"/>
    <w:basedOn w:val="Normal"/>
    <w:link w:val="PiedepginaCar"/>
    <w:uiPriority w:val="99"/>
    <w:unhideWhenUsed/>
    <w:rsid w:val="00031531"/>
    <w:pPr>
      <w:tabs>
        <w:tab w:val="center" w:pos="4252"/>
        <w:tab w:val="right" w:pos="8504"/>
      </w:tabs>
    </w:pPr>
  </w:style>
  <w:style w:type="character" w:customStyle="1" w:styleId="PiedepginaCar">
    <w:name w:val="Pie de página Car"/>
    <w:basedOn w:val="Fuentedeprrafopredeter"/>
    <w:link w:val="Piedepgina"/>
    <w:uiPriority w:val="99"/>
    <w:rsid w:val="0003153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4342">
      <w:bodyDiv w:val="1"/>
      <w:marLeft w:val="0"/>
      <w:marRight w:val="0"/>
      <w:marTop w:val="0"/>
      <w:marBottom w:val="0"/>
      <w:divBdr>
        <w:top w:val="none" w:sz="0" w:space="0" w:color="auto"/>
        <w:left w:val="none" w:sz="0" w:space="0" w:color="auto"/>
        <w:bottom w:val="none" w:sz="0" w:space="0" w:color="auto"/>
        <w:right w:val="none" w:sz="0" w:space="0" w:color="auto"/>
      </w:divBdr>
    </w:div>
    <w:div w:id="51390650">
      <w:bodyDiv w:val="1"/>
      <w:marLeft w:val="0"/>
      <w:marRight w:val="0"/>
      <w:marTop w:val="0"/>
      <w:marBottom w:val="0"/>
      <w:divBdr>
        <w:top w:val="none" w:sz="0" w:space="0" w:color="auto"/>
        <w:left w:val="none" w:sz="0" w:space="0" w:color="auto"/>
        <w:bottom w:val="none" w:sz="0" w:space="0" w:color="auto"/>
        <w:right w:val="none" w:sz="0" w:space="0" w:color="auto"/>
      </w:divBdr>
    </w:div>
    <w:div w:id="64882182">
      <w:bodyDiv w:val="1"/>
      <w:marLeft w:val="0"/>
      <w:marRight w:val="0"/>
      <w:marTop w:val="0"/>
      <w:marBottom w:val="0"/>
      <w:divBdr>
        <w:top w:val="none" w:sz="0" w:space="0" w:color="auto"/>
        <w:left w:val="none" w:sz="0" w:space="0" w:color="auto"/>
        <w:bottom w:val="none" w:sz="0" w:space="0" w:color="auto"/>
        <w:right w:val="none" w:sz="0" w:space="0" w:color="auto"/>
      </w:divBdr>
    </w:div>
    <w:div w:id="65960383">
      <w:bodyDiv w:val="1"/>
      <w:marLeft w:val="0"/>
      <w:marRight w:val="0"/>
      <w:marTop w:val="0"/>
      <w:marBottom w:val="0"/>
      <w:divBdr>
        <w:top w:val="none" w:sz="0" w:space="0" w:color="auto"/>
        <w:left w:val="none" w:sz="0" w:space="0" w:color="auto"/>
        <w:bottom w:val="none" w:sz="0" w:space="0" w:color="auto"/>
        <w:right w:val="none" w:sz="0" w:space="0" w:color="auto"/>
      </w:divBdr>
    </w:div>
    <w:div w:id="69431144">
      <w:bodyDiv w:val="1"/>
      <w:marLeft w:val="0"/>
      <w:marRight w:val="0"/>
      <w:marTop w:val="0"/>
      <w:marBottom w:val="0"/>
      <w:divBdr>
        <w:top w:val="none" w:sz="0" w:space="0" w:color="auto"/>
        <w:left w:val="none" w:sz="0" w:space="0" w:color="auto"/>
        <w:bottom w:val="none" w:sz="0" w:space="0" w:color="auto"/>
        <w:right w:val="none" w:sz="0" w:space="0" w:color="auto"/>
      </w:divBdr>
    </w:div>
    <w:div w:id="97913297">
      <w:bodyDiv w:val="1"/>
      <w:marLeft w:val="0"/>
      <w:marRight w:val="0"/>
      <w:marTop w:val="0"/>
      <w:marBottom w:val="0"/>
      <w:divBdr>
        <w:top w:val="none" w:sz="0" w:space="0" w:color="auto"/>
        <w:left w:val="none" w:sz="0" w:space="0" w:color="auto"/>
        <w:bottom w:val="none" w:sz="0" w:space="0" w:color="auto"/>
        <w:right w:val="none" w:sz="0" w:space="0" w:color="auto"/>
      </w:divBdr>
    </w:div>
    <w:div w:id="140536238">
      <w:bodyDiv w:val="1"/>
      <w:marLeft w:val="0"/>
      <w:marRight w:val="0"/>
      <w:marTop w:val="0"/>
      <w:marBottom w:val="0"/>
      <w:divBdr>
        <w:top w:val="none" w:sz="0" w:space="0" w:color="auto"/>
        <w:left w:val="none" w:sz="0" w:space="0" w:color="auto"/>
        <w:bottom w:val="none" w:sz="0" w:space="0" w:color="auto"/>
        <w:right w:val="none" w:sz="0" w:space="0" w:color="auto"/>
      </w:divBdr>
    </w:div>
    <w:div w:id="219176511">
      <w:bodyDiv w:val="1"/>
      <w:marLeft w:val="0"/>
      <w:marRight w:val="0"/>
      <w:marTop w:val="0"/>
      <w:marBottom w:val="0"/>
      <w:divBdr>
        <w:top w:val="none" w:sz="0" w:space="0" w:color="auto"/>
        <w:left w:val="none" w:sz="0" w:space="0" w:color="auto"/>
        <w:bottom w:val="none" w:sz="0" w:space="0" w:color="auto"/>
        <w:right w:val="none" w:sz="0" w:space="0" w:color="auto"/>
      </w:divBdr>
    </w:div>
    <w:div w:id="235408241">
      <w:bodyDiv w:val="1"/>
      <w:marLeft w:val="0"/>
      <w:marRight w:val="0"/>
      <w:marTop w:val="0"/>
      <w:marBottom w:val="0"/>
      <w:divBdr>
        <w:top w:val="none" w:sz="0" w:space="0" w:color="auto"/>
        <w:left w:val="none" w:sz="0" w:space="0" w:color="auto"/>
        <w:bottom w:val="none" w:sz="0" w:space="0" w:color="auto"/>
        <w:right w:val="none" w:sz="0" w:space="0" w:color="auto"/>
      </w:divBdr>
    </w:div>
    <w:div w:id="246884510">
      <w:bodyDiv w:val="1"/>
      <w:marLeft w:val="0"/>
      <w:marRight w:val="0"/>
      <w:marTop w:val="0"/>
      <w:marBottom w:val="0"/>
      <w:divBdr>
        <w:top w:val="none" w:sz="0" w:space="0" w:color="auto"/>
        <w:left w:val="none" w:sz="0" w:space="0" w:color="auto"/>
        <w:bottom w:val="none" w:sz="0" w:space="0" w:color="auto"/>
        <w:right w:val="none" w:sz="0" w:space="0" w:color="auto"/>
      </w:divBdr>
    </w:div>
    <w:div w:id="325549742">
      <w:bodyDiv w:val="1"/>
      <w:marLeft w:val="0"/>
      <w:marRight w:val="0"/>
      <w:marTop w:val="0"/>
      <w:marBottom w:val="0"/>
      <w:divBdr>
        <w:top w:val="none" w:sz="0" w:space="0" w:color="auto"/>
        <w:left w:val="none" w:sz="0" w:space="0" w:color="auto"/>
        <w:bottom w:val="none" w:sz="0" w:space="0" w:color="auto"/>
        <w:right w:val="none" w:sz="0" w:space="0" w:color="auto"/>
      </w:divBdr>
    </w:div>
    <w:div w:id="372268804">
      <w:bodyDiv w:val="1"/>
      <w:marLeft w:val="0"/>
      <w:marRight w:val="0"/>
      <w:marTop w:val="0"/>
      <w:marBottom w:val="0"/>
      <w:divBdr>
        <w:top w:val="none" w:sz="0" w:space="0" w:color="auto"/>
        <w:left w:val="none" w:sz="0" w:space="0" w:color="auto"/>
        <w:bottom w:val="none" w:sz="0" w:space="0" w:color="auto"/>
        <w:right w:val="none" w:sz="0" w:space="0" w:color="auto"/>
      </w:divBdr>
    </w:div>
    <w:div w:id="375735045">
      <w:bodyDiv w:val="1"/>
      <w:marLeft w:val="0"/>
      <w:marRight w:val="0"/>
      <w:marTop w:val="0"/>
      <w:marBottom w:val="0"/>
      <w:divBdr>
        <w:top w:val="none" w:sz="0" w:space="0" w:color="auto"/>
        <w:left w:val="none" w:sz="0" w:space="0" w:color="auto"/>
        <w:bottom w:val="none" w:sz="0" w:space="0" w:color="auto"/>
        <w:right w:val="none" w:sz="0" w:space="0" w:color="auto"/>
      </w:divBdr>
    </w:div>
    <w:div w:id="382562136">
      <w:bodyDiv w:val="1"/>
      <w:marLeft w:val="0"/>
      <w:marRight w:val="0"/>
      <w:marTop w:val="0"/>
      <w:marBottom w:val="0"/>
      <w:divBdr>
        <w:top w:val="none" w:sz="0" w:space="0" w:color="auto"/>
        <w:left w:val="none" w:sz="0" w:space="0" w:color="auto"/>
        <w:bottom w:val="none" w:sz="0" w:space="0" w:color="auto"/>
        <w:right w:val="none" w:sz="0" w:space="0" w:color="auto"/>
      </w:divBdr>
    </w:div>
    <w:div w:id="424612380">
      <w:bodyDiv w:val="1"/>
      <w:marLeft w:val="0"/>
      <w:marRight w:val="0"/>
      <w:marTop w:val="0"/>
      <w:marBottom w:val="0"/>
      <w:divBdr>
        <w:top w:val="none" w:sz="0" w:space="0" w:color="auto"/>
        <w:left w:val="none" w:sz="0" w:space="0" w:color="auto"/>
        <w:bottom w:val="none" w:sz="0" w:space="0" w:color="auto"/>
        <w:right w:val="none" w:sz="0" w:space="0" w:color="auto"/>
      </w:divBdr>
    </w:div>
    <w:div w:id="424807611">
      <w:bodyDiv w:val="1"/>
      <w:marLeft w:val="0"/>
      <w:marRight w:val="0"/>
      <w:marTop w:val="0"/>
      <w:marBottom w:val="0"/>
      <w:divBdr>
        <w:top w:val="none" w:sz="0" w:space="0" w:color="auto"/>
        <w:left w:val="none" w:sz="0" w:space="0" w:color="auto"/>
        <w:bottom w:val="none" w:sz="0" w:space="0" w:color="auto"/>
        <w:right w:val="none" w:sz="0" w:space="0" w:color="auto"/>
      </w:divBdr>
    </w:div>
    <w:div w:id="470828400">
      <w:bodyDiv w:val="1"/>
      <w:marLeft w:val="0"/>
      <w:marRight w:val="0"/>
      <w:marTop w:val="0"/>
      <w:marBottom w:val="0"/>
      <w:divBdr>
        <w:top w:val="none" w:sz="0" w:space="0" w:color="auto"/>
        <w:left w:val="none" w:sz="0" w:space="0" w:color="auto"/>
        <w:bottom w:val="none" w:sz="0" w:space="0" w:color="auto"/>
        <w:right w:val="none" w:sz="0" w:space="0" w:color="auto"/>
      </w:divBdr>
    </w:div>
    <w:div w:id="500043325">
      <w:bodyDiv w:val="1"/>
      <w:marLeft w:val="0"/>
      <w:marRight w:val="0"/>
      <w:marTop w:val="0"/>
      <w:marBottom w:val="0"/>
      <w:divBdr>
        <w:top w:val="none" w:sz="0" w:space="0" w:color="auto"/>
        <w:left w:val="none" w:sz="0" w:space="0" w:color="auto"/>
        <w:bottom w:val="none" w:sz="0" w:space="0" w:color="auto"/>
        <w:right w:val="none" w:sz="0" w:space="0" w:color="auto"/>
      </w:divBdr>
    </w:div>
    <w:div w:id="537548536">
      <w:bodyDiv w:val="1"/>
      <w:marLeft w:val="0"/>
      <w:marRight w:val="0"/>
      <w:marTop w:val="0"/>
      <w:marBottom w:val="0"/>
      <w:divBdr>
        <w:top w:val="none" w:sz="0" w:space="0" w:color="auto"/>
        <w:left w:val="none" w:sz="0" w:space="0" w:color="auto"/>
        <w:bottom w:val="none" w:sz="0" w:space="0" w:color="auto"/>
        <w:right w:val="none" w:sz="0" w:space="0" w:color="auto"/>
      </w:divBdr>
      <w:divsChild>
        <w:div w:id="857432759">
          <w:marLeft w:val="0"/>
          <w:marRight w:val="0"/>
          <w:marTop w:val="0"/>
          <w:marBottom w:val="0"/>
          <w:divBdr>
            <w:top w:val="none" w:sz="0" w:space="0" w:color="auto"/>
            <w:left w:val="none" w:sz="0" w:space="0" w:color="auto"/>
            <w:bottom w:val="none" w:sz="0" w:space="0" w:color="auto"/>
            <w:right w:val="none" w:sz="0" w:space="0" w:color="auto"/>
          </w:divBdr>
        </w:div>
        <w:div w:id="1558781061">
          <w:marLeft w:val="0"/>
          <w:marRight w:val="0"/>
          <w:marTop w:val="0"/>
          <w:marBottom w:val="0"/>
          <w:divBdr>
            <w:top w:val="none" w:sz="0" w:space="0" w:color="auto"/>
            <w:left w:val="none" w:sz="0" w:space="0" w:color="auto"/>
            <w:bottom w:val="none" w:sz="0" w:space="0" w:color="auto"/>
            <w:right w:val="none" w:sz="0" w:space="0" w:color="auto"/>
          </w:divBdr>
        </w:div>
      </w:divsChild>
    </w:div>
    <w:div w:id="540895571">
      <w:bodyDiv w:val="1"/>
      <w:marLeft w:val="0"/>
      <w:marRight w:val="0"/>
      <w:marTop w:val="0"/>
      <w:marBottom w:val="0"/>
      <w:divBdr>
        <w:top w:val="none" w:sz="0" w:space="0" w:color="auto"/>
        <w:left w:val="none" w:sz="0" w:space="0" w:color="auto"/>
        <w:bottom w:val="none" w:sz="0" w:space="0" w:color="auto"/>
        <w:right w:val="none" w:sz="0" w:space="0" w:color="auto"/>
      </w:divBdr>
    </w:div>
    <w:div w:id="582028809">
      <w:bodyDiv w:val="1"/>
      <w:marLeft w:val="0"/>
      <w:marRight w:val="0"/>
      <w:marTop w:val="0"/>
      <w:marBottom w:val="0"/>
      <w:divBdr>
        <w:top w:val="none" w:sz="0" w:space="0" w:color="auto"/>
        <w:left w:val="none" w:sz="0" w:space="0" w:color="auto"/>
        <w:bottom w:val="none" w:sz="0" w:space="0" w:color="auto"/>
        <w:right w:val="none" w:sz="0" w:space="0" w:color="auto"/>
      </w:divBdr>
    </w:div>
    <w:div w:id="658264558">
      <w:bodyDiv w:val="1"/>
      <w:marLeft w:val="0"/>
      <w:marRight w:val="0"/>
      <w:marTop w:val="0"/>
      <w:marBottom w:val="0"/>
      <w:divBdr>
        <w:top w:val="none" w:sz="0" w:space="0" w:color="auto"/>
        <w:left w:val="none" w:sz="0" w:space="0" w:color="auto"/>
        <w:bottom w:val="none" w:sz="0" w:space="0" w:color="auto"/>
        <w:right w:val="none" w:sz="0" w:space="0" w:color="auto"/>
      </w:divBdr>
    </w:div>
    <w:div w:id="692923127">
      <w:bodyDiv w:val="1"/>
      <w:marLeft w:val="0"/>
      <w:marRight w:val="0"/>
      <w:marTop w:val="0"/>
      <w:marBottom w:val="0"/>
      <w:divBdr>
        <w:top w:val="none" w:sz="0" w:space="0" w:color="auto"/>
        <w:left w:val="none" w:sz="0" w:space="0" w:color="auto"/>
        <w:bottom w:val="none" w:sz="0" w:space="0" w:color="auto"/>
        <w:right w:val="none" w:sz="0" w:space="0" w:color="auto"/>
      </w:divBdr>
    </w:div>
    <w:div w:id="695547466">
      <w:bodyDiv w:val="1"/>
      <w:marLeft w:val="0"/>
      <w:marRight w:val="0"/>
      <w:marTop w:val="0"/>
      <w:marBottom w:val="0"/>
      <w:divBdr>
        <w:top w:val="none" w:sz="0" w:space="0" w:color="auto"/>
        <w:left w:val="none" w:sz="0" w:space="0" w:color="auto"/>
        <w:bottom w:val="none" w:sz="0" w:space="0" w:color="auto"/>
        <w:right w:val="none" w:sz="0" w:space="0" w:color="auto"/>
      </w:divBdr>
    </w:div>
    <w:div w:id="725103054">
      <w:bodyDiv w:val="1"/>
      <w:marLeft w:val="0"/>
      <w:marRight w:val="0"/>
      <w:marTop w:val="0"/>
      <w:marBottom w:val="0"/>
      <w:divBdr>
        <w:top w:val="none" w:sz="0" w:space="0" w:color="auto"/>
        <w:left w:val="none" w:sz="0" w:space="0" w:color="auto"/>
        <w:bottom w:val="none" w:sz="0" w:space="0" w:color="auto"/>
        <w:right w:val="none" w:sz="0" w:space="0" w:color="auto"/>
      </w:divBdr>
    </w:div>
    <w:div w:id="790510677">
      <w:bodyDiv w:val="1"/>
      <w:marLeft w:val="0"/>
      <w:marRight w:val="0"/>
      <w:marTop w:val="0"/>
      <w:marBottom w:val="0"/>
      <w:divBdr>
        <w:top w:val="none" w:sz="0" w:space="0" w:color="auto"/>
        <w:left w:val="none" w:sz="0" w:space="0" w:color="auto"/>
        <w:bottom w:val="none" w:sz="0" w:space="0" w:color="auto"/>
        <w:right w:val="none" w:sz="0" w:space="0" w:color="auto"/>
      </w:divBdr>
    </w:div>
    <w:div w:id="799424511">
      <w:bodyDiv w:val="1"/>
      <w:marLeft w:val="0"/>
      <w:marRight w:val="0"/>
      <w:marTop w:val="0"/>
      <w:marBottom w:val="0"/>
      <w:divBdr>
        <w:top w:val="none" w:sz="0" w:space="0" w:color="auto"/>
        <w:left w:val="none" w:sz="0" w:space="0" w:color="auto"/>
        <w:bottom w:val="none" w:sz="0" w:space="0" w:color="auto"/>
        <w:right w:val="none" w:sz="0" w:space="0" w:color="auto"/>
      </w:divBdr>
    </w:div>
    <w:div w:id="802043683">
      <w:bodyDiv w:val="1"/>
      <w:marLeft w:val="0"/>
      <w:marRight w:val="0"/>
      <w:marTop w:val="0"/>
      <w:marBottom w:val="0"/>
      <w:divBdr>
        <w:top w:val="none" w:sz="0" w:space="0" w:color="auto"/>
        <w:left w:val="none" w:sz="0" w:space="0" w:color="auto"/>
        <w:bottom w:val="none" w:sz="0" w:space="0" w:color="auto"/>
        <w:right w:val="none" w:sz="0" w:space="0" w:color="auto"/>
      </w:divBdr>
    </w:div>
    <w:div w:id="812213852">
      <w:bodyDiv w:val="1"/>
      <w:marLeft w:val="0"/>
      <w:marRight w:val="0"/>
      <w:marTop w:val="0"/>
      <w:marBottom w:val="0"/>
      <w:divBdr>
        <w:top w:val="none" w:sz="0" w:space="0" w:color="auto"/>
        <w:left w:val="none" w:sz="0" w:space="0" w:color="auto"/>
        <w:bottom w:val="none" w:sz="0" w:space="0" w:color="auto"/>
        <w:right w:val="none" w:sz="0" w:space="0" w:color="auto"/>
      </w:divBdr>
    </w:div>
    <w:div w:id="816917850">
      <w:bodyDiv w:val="1"/>
      <w:marLeft w:val="0"/>
      <w:marRight w:val="0"/>
      <w:marTop w:val="0"/>
      <w:marBottom w:val="0"/>
      <w:divBdr>
        <w:top w:val="none" w:sz="0" w:space="0" w:color="auto"/>
        <w:left w:val="none" w:sz="0" w:space="0" w:color="auto"/>
        <w:bottom w:val="none" w:sz="0" w:space="0" w:color="auto"/>
        <w:right w:val="none" w:sz="0" w:space="0" w:color="auto"/>
      </w:divBdr>
    </w:div>
    <w:div w:id="842628827">
      <w:bodyDiv w:val="1"/>
      <w:marLeft w:val="0"/>
      <w:marRight w:val="0"/>
      <w:marTop w:val="0"/>
      <w:marBottom w:val="0"/>
      <w:divBdr>
        <w:top w:val="none" w:sz="0" w:space="0" w:color="auto"/>
        <w:left w:val="none" w:sz="0" w:space="0" w:color="auto"/>
        <w:bottom w:val="none" w:sz="0" w:space="0" w:color="auto"/>
        <w:right w:val="none" w:sz="0" w:space="0" w:color="auto"/>
      </w:divBdr>
    </w:div>
    <w:div w:id="857542052">
      <w:bodyDiv w:val="1"/>
      <w:marLeft w:val="0"/>
      <w:marRight w:val="0"/>
      <w:marTop w:val="0"/>
      <w:marBottom w:val="0"/>
      <w:divBdr>
        <w:top w:val="none" w:sz="0" w:space="0" w:color="auto"/>
        <w:left w:val="none" w:sz="0" w:space="0" w:color="auto"/>
        <w:bottom w:val="none" w:sz="0" w:space="0" w:color="auto"/>
        <w:right w:val="none" w:sz="0" w:space="0" w:color="auto"/>
      </w:divBdr>
    </w:div>
    <w:div w:id="893274507">
      <w:bodyDiv w:val="1"/>
      <w:marLeft w:val="0"/>
      <w:marRight w:val="0"/>
      <w:marTop w:val="0"/>
      <w:marBottom w:val="0"/>
      <w:divBdr>
        <w:top w:val="none" w:sz="0" w:space="0" w:color="auto"/>
        <w:left w:val="none" w:sz="0" w:space="0" w:color="auto"/>
        <w:bottom w:val="none" w:sz="0" w:space="0" w:color="auto"/>
        <w:right w:val="none" w:sz="0" w:space="0" w:color="auto"/>
      </w:divBdr>
    </w:div>
    <w:div w:id="893345515">
      <w:bodyDiv w:val="1"/>
      <w:marLeft w:val="0"/>
      <w:marRight w:val="0"/>
      <w:marTop w:val="0"/>
      <w:marBottom w:val="0"/>
      <w:divBdr>
        <w:top w:val="none" w:sz="0" w:space="0" w:color="auto"/>
        <w:left w:val="none" w:sz="0" w:space="0" w:color="auto"/>
        <w:bottom w:val="none" w:sz="0" w:space="0" w:color="auto"/>
        <w:right w:val="none" w:sz="0" w:space="0" w:color="auto"/>
      </w:divBdr>
    </w:div>
    <w:div w:id="915168223">
      <w:bodyDiv w:val="1"/>
      <w:marLeft w:val="0"/>
      <w:marRight w:val="0"/>
      <w:marTop w:val="0"/>
      <w:marBottom w:val="0"/>
      <w:divBdr>
        <w:top w:val="none" w:sz="0" w:space="0" w:color="auto"/>
        <w:left w:val="none" w:sz="0" w:space="0" w:color="auto"/>
        <w:bottom w:val="none" w:sz="0" w:space="0" w:color="auto"/>
        <w:right w:val="none" w:sz="0" w:space="0" w:color="auto"/>
      </w:divBdr>
    </w:div>
    <w:div w:id="923801323">
      <w:bodyDiv w:val="1"/>
      <w:marLeft w:val="0"/>
      <w:marRight w:val="0"/>
      <w:marTop w:val="0"/>
      <w:marBottom w:val="0"/>
      <w:divBdr>
        <w:top w:val="none" w:sz="0" w:space="0" w:color="auto"/>
        <w:left w:val="none" w:sz="0" w:space="0" w:color="auto"/>
        <w:bottom w:val="none" w:sz="0" w:space="0" w:color="auto"/>
        <w:right w:val="none" w:sz="0" w:space="0" w:color="auto"/>
      </w:divBdr>
    </w:div>
    <w:div w:id="951285640">
      <w:bodyDiv w:val="1"/>
      <w:marLeft w:val="0"/>
      <w:marRight w:val="0"/>
      <w:marTop w:val="0"/>
      <w:marBottom w:val="0"/>
      <w:divBdr>
        <w:top w:val="none" w:sz="0" w:space="0" w:color="auto"/>
        <w:left w:val="none" w:sz="0" w:space="0" w:color="auto"/>
        <w:bottom w:val="none" w:sz="0" w:space="0" w:color="auto"/>
        <w:right w:val="none" w:sz="0" w:space="0" w:color="auto"/>
      </w:divBdr>
    </w:div>
    <w:div w:id="999580502">
      <w:bodyDiv w:val="1"/>
      <w:marLeft w:val="0"/>
      <w:marRight w:val="0"/>
      <w:marTop w:val="0"/>
      <w:marBottom w:val="0"/>
      <w:divBdr>
        <w:top w:val="none" w:sz="0" w:space="0" w:color="auto"/>
        <w:left w:val="none" w:sz="0" w:space="0" w:color="auto"/>
        <w:bottom w:val="none" w:sz="0" w:space="0" w:color="auto"/>
        <w:right w:val="none" w:sz="0" w:space="0" w:color="auto"/>
      </w:divBdr>
    </w:div>
    <w:div w:id="1008795670">
      <w:bodyDiv w:val="1"/>
      <w:marLeft w:val="0"/>
      <w:marRight w:val="0"/>
      <w:marTop w:val="0"/>
      <w:marBottom w:val="0"/>
      <w:divBdr>
        <w:top w:val="none" w:sz="0" w:space="0" w:color="auto"/>
        <w:left w:val="none" w:sz="0" w:space="0" w:color="auto"/>
        <w:bottom w:val="none" w:sz="0" w:space="0" w:color="auto"/>
        <w:right w:val="none" w:sz="0" w:space="0" w:color="auto"/>
      </w:divBdr>
    </w:div>
    <w:div w:id="1014380326">
      <w:bodyDiv w:val="1"/>
      <w:marLeft w:val="0"/>
      <w:marRight w:val="0"/>
      <w:marTop w:val="0"/>
      <w:marBottom w:val="0"/>
      <w:divBdr>
        <w:top w:val="none" w:sz="0" w:space="0" w:color="auto"/>
        <w:left w:val="none" w:sz="0" w:space="0" w:color="auto"/>
        <w:bottom w:val="none" w:sz="0" w:space="0" w:color="auto"/>
        <w:right w:val="none" w:sz="0" w:space="0" w:color="auto"/>
      </w:divBdr>
    </w:div>
    <w:div w:id="1031612943">
      <w:bodyDiv w:val="1"/>
      <w:marLeft w:val="0"/>
      <w:marRight w:val="0"/>
      <w:marTop w:val="0"/>
      <w:marBottom w:val="0"/>
      <w:divBdr>
        <w:top w:val="none" w:sz="0" w:space="0" w:color="auto"/>
        <w:left w:val="none" w:sz="0" w:space="0" w:color="auto"/>
        <w:bottom w:val="none" w:sz="0" w:space="0" w:color="auto"/>
        <w:right w:val="none" w:sz="0" w:space="0" w:color="auto"/>
      </w:divBdr>
    </w:div>
    <w:div w:id="1078139621">
      <w:bodyDiv w:val="1"/>
      <w:marLeft w:val="0"/>
      <w:marRight w:val="0"/>
      <w:marTop w:val="0"/>
      <w:marBottom w:val="0"/>
      <w:divBdr>
        <w:top w:val="none" w:sz="0" w:space="0" w:color="auto"/>
        <w:left w:val="none" w:sz="0" w:space="0" w:color="auto"/>
        <w:bottom w:val="none" w:sz="0" w:space="0" w:color="auto"/>
        <w:right w:val="none" w:sz="0" w:space="0" w:color="auto"/>
      </w:divBdr>
    </w:div>
    <w:div w:id="1102609196">
      <w:bodyDiv w:val="1"/>
      <w:marLeft w:val="0"/>
      <w:marRight w:val="0"/>
      <w:marTop w:val="0"/>
      <w:marBottom w:val="0"/>
      <w:divBdr>
        <w:top w:val="none" w:sz="0" w:space="0" w:color="auto"/>
        <w:left w:val="none" w:sz="0" w:space="0" w:color="auto"/>
        <w:bottom w:val="none" w:sz="0" w:space="0" w:color="auto"/>
        <w:right w:val="none" w:sz="0" w:space="0" w:color="auto"/>
      </w:divBdr>
    </w:div>
    <w:div w:id="1106996623">
      <w:bodyDiv w:val="1"/>
      <w:marLeft w:val="0"/>
      <w:marRight w:val="0"/>
      <w:marTop w:val="0"/>
      <w:marBottom w:val="0"/>
      <w:divBdr>
        <w:top w:val="none" w:sz="0" w:space="0" w:color="auto"/>
        <w:left w:val="none" w:sz="0" w:space="0" w:color="auto"/>
        <w:bottom w:val="none" w:sz="0" w:space="0" w:color="auto"/>
        <w:right w:val="none" w:sz="0" w:space="0" w:color="auto"/>
      </w:divBdr>
    </w:div>
    <w:div w:id="1118449152">
      <w:bodyDiv w:val="1"/>
      <w:marLeft w:val="0"/>
      <w:marRight w:val="0"/>
      <w:marTop w:val="0"/>
      <w:marBottom w:val="0"/>
      <w:divBdr>
        <w:top w:val="none" w:sz="0" w:space="0" w:color="auto"/>
        <w:left w:val="none" w:sz="0" w:space="0" w:color="auto"/>
        <w:bottom w:val="none" w:sz="0" w:space="0" w:color="auto"/>
        <w:right w:val="none" w:sz="0" w:space="0" w:color="auto"/>
      </w:divBdr>
    </w:div>
    <w:div w:id="1158807889">
      <w:bodyDiv w:val="1"/>
      <w:marLeft w:val="0"/>
      <w:marRight w:val="0"/>
      <w:marTop w:val="0"/>
      <w:marBottom w:val="0"/>
      <w:divBdr>
        <w:top w:val="none" w:sz="0" w:space="0" w:color="auto"/>
        <w:left w:val="none" w:sz="0" w:space="0" w:color="auto"/>
        <w:bottom w:val="none" w:sz="0" w:space="0" w:color="auto"/>
        <w:right w:val="none" w:sz="0" w:space="0" w:color="auto"/>
      </w:divBdr>
    </w:div>
    <w:div w:id="1159806112">
      <w:bodyDiv w:val="1"/>
      <w:marLeft w:val="0"/>
      <w:marRight w:val="0"/>
      <w:marTop w:val="0"/>
      <w:marBottom w:val="0"/>
      <w:divBdr>
        <w:top w:val="none" w:sz="0" w:space="0" w:color="auto"/>
        <w:left w:val="none" w:sz="0" w:space="0" w:color="auto"/>
        <w:bottom w:val="none" w:sz="0" w:space="0" w:color="auto"/>
        <w:right w:val="none" w:sz="0" w:space="0" w:color="auto"/>
      </w:divBdr>
    </w:div>
    <w:div w:id="1162622086">
      <w:bodyDiv w:val="1"/>
      <w:marLeft w:val="0"/>
      <w:marRight w:val="0"/>
      <w:marTop w:val="0"/>
      <w:marBottom w:val="0"/>
      <w:divBdr>
        <w:top w:val="none" w:sz="0" w:space="0" w:color="auto"/>
        <w:left w:val="none" w:sz="0" w:space="0" w:color="auto"/>
        <w:bottom w:val="none" w:sz="0" w:space="0" w:color="auto"/>
        <w:right w:val="none" w:sz="0" w:space="0" w:color="auto"/>
      </w:divBdr>
    </w:div>
    <w:div w:id="1173032719">
      <w:bodyDiv w:val="1"/>
      <w:marLeft w:val="0"/>
      <w:marRight w:val="0"/>
      <w:marTop w:val="0"/>
      <w:marBottom w:val="0"/>
      <w:divBdr>
        <w:top w:val="none" w:sz="0" w:space="0" w:color="auto"/>
        <w:left w:val="none" w:sz="0" w:space="0" w:color="auto"/>
        <w:bottom w:val="none" w:sz="0" w:space="0" w:color="auto"/>
        <w:right w:val="none" w:sz="0" w:space="0" w:color="auto"/>
      </w:divBdr>
    </w:div>
    <w:div w:id="1211188706">
      <w:bodyDiv w:val="1"/>
      <w:marLeft w:val="0"/>
      <w:marRight w:val="0"/>
      <w:marTop w:val="0"/>
      <w:marBottom w:val="0"/>
      <w:divBdr>
        <w:top w:val="none" w:sz="0" w:space="0" w:color="auto"/>
        <w:left w:val="none" w:sz="0" w:space="0" w:color="auto"/>
        <w:bottom w:val="none" w:sz="0" w:space="0" w:color="auto"/>
        <w:right w:val="none" w:sz="0" w:space="0" w:color="auto"/>
      </w:divBdr>
    </w:div>
    <w:div w:id="1215046788">
      <w:bodyDiv w:val="1"/>
      <w:marLeft w:val="0"/>
      <w:marRight w:val="0"/>
      <w:marTop w:val="0"/>
      <w:marBottom w:val="0"/>
      <w:divBdr>
        <w:top w:val="none" w:sz="0" w:space="0" w:color="auto"/>
        <w:left w:val="none" w:sz="0" w:space="0" w:color="auto"/>
        <w:bottom w:val="none" w:sz="0" w:space="0" w:color="auto"/>
        <w:right w:val="none" w:sz="0" w:space="0" w:color="auto"/>
      </w:divBdr>
    </w:div>
    <w:div w:id="1281111875">
      <w:bodyDiv w:val="1"/>
      <w:marLeft w:val="0"/>
      <w:marRight w:val="0"/>
      <w:marTop w:val="0"/>
      <w:marBottom w:val="0"/>
      <w:divBdr>
        <w:top w:val="none" w:sz="0" w:space="0" w:color="auto"/>
        <w:left w:val="none" w:sz="0" w:space="0" w:color="auto"/>
        <w:bottom w:val="none" w:sz="0" w:space="0" w:color="auto"/>
        <w:right w:val="none" w:sz="0" w:space="0" w:color="auto"/>
      </w:divBdr>
    </w:div>
    <w:div w:id="1322002659">
      <w:bodyDiv w:val="1"/>
      <w:marLeft w:val="0"/>
      <w:marRight w:val="0"/>
      <w:marTop w:val="0"/>
      <w:marBottom w:val="0"/>
      <w:divBdr>
        <w:top w:val="none" w:sz="0" w:space="0" w:color="auto"/>
        <w:left w:val="none" w:sz="0" w:space="0" w:color="auto"/>
        <w:bottom w:val="none" w:sz="0" w:space="0" w:color="auto"/>
        <w:right w:val="none" w:sz="0" w:space="0" w:color="auto"/>
      </w:divBdr>
    </w:div>
    <w:div w:id="1344437868">
      <w:bodyDiv w:val="1"/>
      <w:marLeft w:val="0"/>
      <w:marRight w:val="0"/>
      <w:marTop w:val="0"/>
      <w:marBottom w:val="0"/>
      <w:divBdr>
        <w:top w:val="none" w:sz="0" w:space="0" w:color="auto"/>
        <w:left w:val="none" w:sz="0" w:space="0" w:color="auto"/>
        <w:bottom w:val="none" w:sz="0" w:space="0" w:color="auto"/>
        <w:right w:val="none" w:sz="0" w:space="0" w:color="auto"/>
      </w:divBdr>
    </w:div>
    <w:div w:id="1357075638">
      <w:bodyDiv w:val="1"/>
      <w:marLeft w:val="0"/>
      <w:marRight w:val="0"/>
      <w:marTop w:val="0"/>
      <w:marBottom w:val="0"/>
      <w:divBdr>
        <w:top w:val="none" w:sz="0" w:space="0" w:color="auto"/>
        <w:left w:val="none" w:sz="0" w:space="0" w:color="auto"/>
        <w:bottom w:val="none" w:sz="0" w:space="0" w:color="auto"/>
        <w:right w:val="none" w:sz="0" w:space="0" w:color="auto"/>
      </w:divBdr>
    </w:div>
    <w:div w:id="1359620766">
      <w:bodyDiv w:val="1"/>
      <w:marLeft w:val="0"/>
      <w:marRight w:val="0"/>
      <w:marTop w:val="0"/>
      <w:marBottom w:val="0"/>
      <w:divBdr>
        <w:top w:val="none" w:sz="0" w:space="0" w:color="auto"/>
        <w:left w:val="none" w:sz="0" w:space="0" w:color="auto"/>
        <w:bottom w:val="none" w:sz="0" w:space="0" w:color="auto"/>
        <w:right w:val="none" w:sz="0" w:space="0" w:color="auto"/>
      </w:divBdr>
    </w:div>
    <w:div w:id="1360624542">
      <w:bodyDiv w:val="1"/>
      <w:marLeft w:val="0"/>
      <w:marRight w:val="0"/>
      <w:marTop w:val="0"/>
      <w:marBottom w:val="0"/>
      <w:divBdr>
        <w:top w:val="none" w:sz="0" w:space="0" w:color="auto"/>
        <w:left w:val="none" w:sz="0" w:space="0" w:color="auto"/>
        <w:bottom w:val="none" w:sz="0" w:space="0" w:color="auto"/>
        <w:right w:val="none" w:sz="0" w:space="0" w:color="auto"/>
      </w:divBdr>
      <w:divsChild>
        <w:div w:id="328363597">
          <w:marLeft w:val="0"/>
          <w:marRight w:val="0"/>
          <w:marTop w:val="0"/>
          <w:marBottom w:val="0"/>
          <w:divBdr>
            <w:top w:val="none" w:sz="0" w:space="0" w:color="auto"/>
            <w:left w:val="none" w:sz="0" w:space="0" w:color="auto"/>
            <w:bottom w:val="none" w:sz="0" w:space="0" w:color="auto"/>
            <w:right w:val="none" w:sz="0" w:space="0" w:color="auto"/>
          </w:divBdr>
        </w:div>
        <w:div w:id="694037923">
          <w:marLeft w:val="0"/>
          <w:marRight w:val="0"/>
          <w:marTop w:val="0"/>
          <w:marBottom w:val="0"/>
          <w:divBdr>
            <w:top w:val="none" w:sz="0" w:space="0" w:color="auto"/>
            <w:left w:val="none" w:sz="0" w:space="0" w:color="auto"/>
            <w:bottom w:val="none" w:sz="0" w:space="0" w:color="auto"/>
            <w:right w:val="none" w:sz="0" w:space="0" w:color="auto"/>
          </w:divBdr>
        </w:div>
      </w:divsChild>
    </w:div>
    <w:div w:id="1362244774">
      <w:bodyDiv w:val="1"/>
      <w:marLeft w:val="0"/>
      <w:marRight w:val="0"/>
      <w:marTop w:val="0"/>
      <w:marBottom w:val="0"/>
      <w:divBdr>
        <w:top w:val="none" w:sz="0" w:space="0" w:color="auto"/>
        <w:left w:val="none" w:sz="0" w:space="0" w:color="auto"/>
        <w:bottom w:val="none" w:sz="0" w:space="0" w:color="auto"/>
        <w:right w:val="none" w:sz="0" w:space="0" w:color="auto"/>
      </w:divBdr>
    </w:div>
    <w:div w:id="1408073321">
      <w:bodyDiv w:val="1"/>
      <w:marLeft w:val="0"/>
      <w:marRight w:val="0"/>
      <w:marTop w:val="0"/>
      <w:marBottom w:val="0"/>
      <w:divBdr>
        <w:top w:val="none" w:sz="0" w:space="0" w:color="auto"/>
        <w:left w:val="none" w:sz="0" w:space="0" w:color="auto"/>
        <w:bottom w:val="none" w:sz="0" w:space="0" w:color="auto"/>
        <w:right w:val="none" w:sz="0" w:space="0" w:color="auto"/>
      </w:divBdr>
    </w:div>
    <w:div w:id="1454247548">
      <w:bodyDiv w:val="1"/>
      <w:marLeft w:val="0"/>
      <w:marRight w:val="0"/>
      <w:marTop w:val="0"/>
      <w:marBottom w:val="0"/>
      <w:divBdr>
        <w:top w:val="none" w:sz="0" w:space="0" w:color="auto"/>
        <w:left w:val="none" w:sz="0" w:space="0" w:color="auto"/>
        <w:bottom w:val="none" w:sz="0" w:space="0" w:color="auto"/>
        <w:right w:val="none" w:sz="0" w:space="0" w:color="auto"/>
      </w:divBdr>
    </w:div>
    <w:div w:id="1535268443">
      <w:bodyDiv w:val="1"/>
      <w:marLeft w:val="0"/>
      <w:marRight w:val="0"/>
      <w:marTop w:val="0"/>
      <w:marBottom w:val="0"/>
      <w:divBdr>
        <w:top w:val="none" w:sz="0" w:space="0" w:color="auto"/>
        <w:left w:val="none" w:sz="0" w:space="0" w:color="auto"/>
        <w:bottom w:val="none" w:sz="0" w:space="0" w:color="auto"/>
        <w:right w:val="none" w:sz="0" w:space="0" w:color="auto"/>
      </w:divBdr>
    </w:div>
    <w:div w:id="1636830096">
      <w:bodyDiv w:val="1"/>
      <w:marLeft w:val="0"/>
      <w:marRight w:val="0"/>
      <w:marTop w:val="0"/>
      <w:marBottom w:val="0"/>
      <w:divBdr>
        <w:top w:val="none" w:sz="0" w:space="0" w:color="auto"/>
        <w:left w:val="none" w:sz="0" w:space="0" w:color="auto"/>
        <w:bottom w:val="none" w:sz="0" w:space="0" w:color="auto"/>
        <w:right w:val="none" w:sz="0" w:space="0" w:color="auto"/>
      </w:divBdr>
    </w:div>
    <w:div w:id="1669290613">
      <w:bodyDiv w:val="1"/>
      <w:marLeft w:val="0"/>
      <w:marRight w:val="0"/>
      <w:marTop w:val="0"/>
      <w:marBottom w:val="0"/>
      <w:divBdr>
        <w:top w:val="none" w:sz="0" w:space="0" w:color="auto"/>
        <w:left w:val="none" w:sz="0" w:space="0" w:color="auto"/>
        <w:bottom w:val="none" w:sz="0" w:space="0" w:color="auto"/>
        <w:right w:val="none" w:sz="0" w:space="0" w:color="auto"/>
      </w:divBdr>
    </w:div>
    <w:div w:id="1673333414">
      <w:bodyDiv w:val="1"/>
      <w:marLeft w:val="0"/>
      <w:marRight w:val="0"/>
      <w:marTop w:val="0"/>
      <w:marBottom w:val="0"/>
      <w:divBdr>
        <w:top w:val="none" w:sz="0" w:space="0" w:color="auto"/>
        <w:left w:val="none" w:sz="0" w:space="0" w:color="auto"/>
        <w:bottom w:val="none" w:sz="0" w:space="0" w:color="auto"/>
        <w:right w:val="none" w:sz="0" w:space="0" w:color="auto"/>
      </w:divBdr>
    </w:div>
    <w:div w:id="1740445498">
      <w:bodyDiv w:val="1"/>
      <w:marLeft w:val="0"/>
      <w:marRight w:val="0"/>
      <w:marTop w:val="0"/>
      <w:marBottom w:val="0"/>
      <w:divBdr>
        <w:top w:val="none" w:sz="0" w:space="0" w:color="auto"/>
        <w:left w:val="none" w:sz="0" w:space="0" w:color="auto"/>
        <w:bottom w:val="none" w:sz="0" w:space="0" w:color="auto"/>
        <w:right w:val="none" w:sz="0" w:space="0" w:color="auto"/>
      </w:divBdr>
    </w:div>
    <w:div w:id="1768384670">
      <w:bodyDiv w:val="1"/>
      <w:marLeft w:val="0"/>
      <w:marRight w:val="0"/>
      <w:marTop w:val="0"/>
      <w:marBottom w:val="0"/>
      <w:divBdr>
        <w:top w:val="none" w:sz="0" w:space="0" w:color="auto"/>
        <w:left w:val="none" w:sz="0" w:space="0" w:color="auto"/>
        <w:bottom w:val="none" w:sz="0" w:space="0" w:color="auto"/>
        <w:right w:val="none" w:sz="0" w:space="0" w:color="auto"/>
      </w:divBdr>
    </w:div>
    <w:div w:id="1835414025">
      <w:bodyDiv w:val="1"/>
      <w:marLeft w:val="0"/>
      <w:marRight w:val="0"/>
      <w:marTop w:val="0"/>
      <w:marBottom w:val="0"/>
      <w:divBdr>
        <w:top w:val="none" w:sz="0" w:space="0" w:color="auto"/>
        <w:left w:val="none" w:sz="0" w:space="0" w:color="auto"/>
        <w:bottom w:val="none" w:sz="0" w:space="0" w:color="auto"/>
        <w:right w:val="none" w:sz="0" w:space="0" w:color="auto"/>
      </w:divBdr>
    </w:div>
    <w:div w:id="1851916560">
      <w:bodyDiv w:val="1"/>
      <w:marLeft w:val="0"/>
      <w:marRight w:val="0"/>
      <w:marTop w:val="0"/>
      <w:marBottom w:val="0"/>
      <w:divBdr>
        <w:top w:val="none" w:sz="0" w:space="0" w:color="auto"/>
        <w:left w:val="none" w:sz="0" w:space="0" w:color="auto"/>
        <w:bottom w:val="none" w:sz="0" w:space="0" w:color="auto"/>
        <w:right w:val="none" w:sz="0" w:space="0" w:color="auto"/>
      </w:divBdr>
    </w:div>
    <w:div w:id="1859586526">
      <w:bodyDiv w:val="1"/>
      <w:marLeft w:val="0"/>
      <w:marRight w:val="0"/>
      <w:marTop w:val="0"/>
      <w:marBottom w:val="0"/>
      <w:divBdr>
        <w:top w:val="none" w:sz="0" w:space="0" w:color="auto"/>
        <w:left w:val="none" w:sz="0" w:space="0" w:color="auto"/>
        <w:bottom w:val="none" w:sz="0" w:space="0" w:color="auto"/>
        <w:right w:val="none" w:sz="0" w:space="0" w:color="auto"/>
      </w:divBdr>
    </w:div>
    <w:div w:id="1876194452">
      <w:bodyDiv w:val="1"/>
      <w:marLeft w:val="0"/>
      <w:marRight w:val="0"/>
      <w:marTop w:val="0"/>
      <w:marBottom w:val="0"/>
      <w:divBdr>
        <w:top w:val="none" w:sz="0" w:space="0" w:color="auto"/>
        <w:left w:val="none" w:sz="0" w:space="0" w:color="auto"/>
        <w:bottom w:val="none" w:sz="0" w:space="0" w:color="auto"/>
        <w:right w:val="none" w:sz="0" w:space="0" w:color="auto"/>
      </w:divBdr>
      <w:divsChild>
        <w:div w:id="192891817">
          <w:marLeft w:val="0"/>
          <w:marRight w:val="0"/>
          <w:marTop w:val="0"/>
          <w:marBottom w:val="0"/>
          <w:divBdr>
            <w:top w:val="none" w:sz="0" w:space="0" w:color="auto"/>
            <w:left w:val="none" w:sz="0" w:space="0" w:color="auto"/>
            <w:bottom w:val="none" w:sz="0" w:space="0" w:color="auto"/>
            <w:right w:val="none" w:sz="0" w:space="0" w:color="auto"/>
          </w:divBdr>
        </w:div>
        <w:div w:id="201720242">
          <w:marLeft w:val="0"/>
          <w:marRight w:val="0"/>
          <w:marTop w:val="0"/>
          <w:marBottom w:val="0"/>
          <w:divBdr>
            <w:top w:val="none" w:sz="0" w:space="0" w:color="auto"/>
            <w:left w:val="none" w:sz="0" w:space="0" w:color="auto"/>
            <w:bottom w:val="none" w:sz="0" w:space="0" w:color="auto"/>
            <w:right w:val="none" w:sz="0" w:space="0" w:color="auto"/>
          </w:divBdr>
        </w:div>
        <w:div w:id="340282678">
          <w:marLeft w:val="0"/>
          <w:marRight w:val="0"/>
          <w:marTop w:val="0"/>
          <w:marBottom w:val="0"/>
          <w:divBdr>
            <w:top w:val="none" w:sz="0" w:space="0" w:color="auto"/>
            <w:left w:val="none" w:sz="0" w:space="0" w:color="auto"/>
            <w:bottom w:val="none" w:sz="0" w:space="0" w:color="auto"/>
            <w:right w:val="none" w:sz="0" w:space="0" w:color="auto"/>
          </w:divBdr>
        </w:div>
        <w:div w:id="696589778">
          <w:marLeft w:val="0"/>
          <w:marRight w:val="0"/>
          <w:marTop w:val="0"/>
          <w:marBottom w:val="0"/>
          <w:divBdr>
            <w:top w:val="none" w:sz="0" w:space="0" w:color="auto"/>
            <w:left w:val="none" w:sz="0" w:space="0" w:color="auto"/>
            <w:bottom w:val="none" w:sz="0" w:space="0" w:color="auto"/>
            <w:right w:val="none" w:sz="0" w:space="0" w:color="auto"/>
          </w:divBdr>
        </w:div>
        <w:div w:id="840857350">
          <w:marLeft w:val="0"/>
          <w:marRight w:val="0"/>
          <w:marTop w:val="0"/>
          <w:marBottom w:val="0"/>
          <w:divBdr>
            <w:top w:val="none" w:sz="0" w:space="0" w:color="auto"/>
            <w:left w:val="none" w:sz="0" w:space="0" w:color="auto"/>
            <w:bottom w:val="none" w:sz="0" w:space="0" w:color="auto"/>
            <w:right w:val="none" w:sz="0" w:space="0" w:color="auto"/>
          </w:divBdr>
        </w:div>
        <w:div w:id="1119184039">
          <w:marLeft w:val="0"/>
          <w:marRight w:val="0"/>
          <w:marTop w:val="0"/>
          <w:marBottom w:val="0"/>
          <w:divBdr>
            <w:top w:val="none" w:sz="0" w:space="0" w:color="auto"/>
            <w:left w:val="none" w:sz="0" w:space="0" w:color="auto"/>
            <w:bottom w:val="none" w:sz="0" w:space="0" w:color="auto"/>
            <w:right w:val="none" w:sz="0" w:space="0" w:color="auto"/>
          </w:divBdr>
        </w:div>
        <w:div w:id="1545480455">
          <w:marLeft w:val="0"/>
          <w:marRight w:val="0"/>
          <w:marTop w:val="0"/>
          <w:marBottom w:val="0"/>
          <w:divBdr>
            <w:top w:val="none" w:sz="0" w:space="0" w:color="auto"/>
            <w:left w:val="none" w:sz="0" w:space="0" w:color="auto"/>
            <w:bottom w:val="none" w:sz="0" w:space="0" w:color="auto"/>
            <w:right w:val="none" w:sz="0" w:space="0" w:color="auto"/>
          </w:divBdr>
        </w:div>
        <w:div w:id="1864784687">
          <w:marLeft w:val="0"/>
          <w:marRight w:val="0"/>
          <w:marTop w:val="0"/>
          <w:marBottom w:val="0"/>
          <w:divBdr>
            <w:top w:val="none" w:sz="0" w:space="0" w:color="auto"/>
            <w:left w:val="none" w:sz="0" w:space="0" w:color="auto"/>
            <w:bottom w:val="none" w:sz="0" w:space="0" w:color="auto"/>
            <w:right w:val="none" w:sz="0" w:space="0" w:color="auto"/>
          </w:divBdr>
        </w:div>
        <w:div w:id="2040886266">
          <w:marLeft w:val="0"/>
          <w:marRight w:val="0"/>
          <w:marTop w:val="0"/>
          <w:marBottom w:val="0"/>
          <w:divBdr>
            <w:top w:val="none" w:sz="0" w:space="0" w:color="auto"/>
            <w:left w:val="none" w:sz="0" w:space="0" w:color="auto"/>
            <w:bottom w:val="none" w:sz="0" w:space="0" w:color="auto"/>
            <w:right w:val="none" w:sz="0" w:space="0" w:color="auto"/>
          </w:divBdr>
        </w:div>
        <w:div w:id="2136211650">
          <w:marLeft w:val="0"/>
          <w:marRight w:val="0"/>
          <w:marTop w:val="0"/>
          <w:marBottom w:val="0"/>
          <w:divBdr>
            <w:top w:val="none" w:sz="0" w:space="0" w:color="auto"/>
            <w:left w:val="none" w:sz="0" w:space="0" w:color="auto"/>
            <w:bottom w:val="none" w:sz="0" w:space="0" w:color="auto"/>
            <w:right w:val="none" w:sz="0" w:space="0" w:color="auto"/>
          </w:divBdr>
        </w:div>
      </w:divsChild>
    </w:div>
    <w:div w:id="1952204840">
      <w:bodyDiv w:val="1"/>
      <w:marLeft w:val="0"/>
      <w:marRight w:val="0"/>
      <w:marTop w:val="0"/>
      <w:marBottom w:val="0"/>
      <w:divBdr>
        <w:top w:val="none" w:sz="0" w:space="0" w:color="auto"/>
        <w:left w:val="none" w:sz="0" w:space="0" w:color="auto"/>
        <w:bottom w:val="none" w:sz="0" w:space="0" w:color="auto"/>
        <w:right w:val="none" w:sz="0" w:space="0" w:color="auto"/>
      </w:divBdr>
    </w:div>
    <w:div w:id="1965383380">
      <w:bodyDiv w:val="1"/>
      <w:marLeft w:val="0"/>
      <w:marRight w:val="0"/>
      <w:marTop w:val="0"/>
      <w:marBottom w:val="0"/>
      <w:divBdr>
        <w:top w:val="none" w:sz="0" w:space="0" w:color="auto"/>
        <w:left w:val="none" w:sz="0" w:space="0" w:color="auto"/>
        <w:bottom w:val="none" w:sz="0" w:space="0" w:color="auto"/>
        <w:right w:val="none" w:sz="0" w:space="0" w:color="auto"/>
      </w:divBdr>
    </w:div>
    <w:div w:id="1967813386">
      <w:bodyDiv w:val="1"/>
      <w:marLeft w:val="0"/>
      <w:marRight w:val="0"/>
      <w:marTop w:val="0"/>
      <w:marBottom w:val="0"/>
      <w:divBdr>
        <w:top w:val="none" w:sz="0" w:space="0" w:color="auto"/>
        <w:left w:val="none" w:sz="0" w:space="0" w:color="auto"/>
        <w:bottom w:val="none" w:sz="0" w:space="0" w:color="auto"/>
        <w:right w:val="none" w:sz="0" w:space="0" w:color="auto"/>
      </w:divBdr>
    </w:div>
    <w:div w:id="1983459945">
      <w:bodyDiv w:val="1"/>
      <w:marLeft w:val="0"/>
      <w:marRight w:val="0"/>
      <w:marTop w:val="0"/>
      <w:marBottom w:val="0"/>
      <w:divBdr>
        <w:top w:val="none" w:sz="0" w:space="0" w:color="auto"/>
        <w:left w:val="none" w:sz="0" w:space="0" w:color="auto"/>
        <w:bottom w:val="none" w:sz="0" w:space="0" w:color="auto"/>
        <w:right w:val="none" w:sz="0" w:space="0" w:color="auto"/>
      </w:divBdr>
    </w:div>
    <w:div w:id="2054767019">
      <w:bodyDiv w:val="1"/>
      <w:marLeft w:val="0"/>
      <w:marRight w:val="0"/>
      <w:marTop w:val="0"/>
      <w:marBottom w:val="0"/>
      <w:divBdr>
        <w:top w:val="none" w:sz="0" w:space="0" w:color="auto"/>
        <w:left w:val="none" w:sz="0" w:space="0" w:color="auto"/>
        <w:bottom w:val="none" w:sz="0" w:space="0" w:color="auto"/>
        <w:right w:val="none" w:sz="0" w:space="0" w:color="auto"/>
      </w:divBdr>
    </w:div>
    <w:div w:id="2086339978">
      <w:bodyDiv w:val="1"/>
      <w:marLeft w:val="0"/>
      <w:marRight w:val="0"/>
      <w:marTop w:val="0"/>
      <w:marBottom w:val="0"/>
      <w:divBdr>
        <w:top w:val="none" w:sz="0" w:space="0" w:color="auto"/>
        <w:left w:val="none" w:sz="0" w:space="0" w:color="auto"/>
        <w:bottom w:val="none" w:sz="0" w:space="0" w:color="auto"/>
        <w:right w:val="none" w:sz="0" w:space="0" w:color="auto"/>
      </w:divBdr>
    </w:div>
    <w:div w:id="2090232640">
      <w:bodyDiv w:val="1"/>
      <w:marLeft w:val="0"/>
      <w:marRight w:val="0"/>
      <w:marTop w:val="0"/>
      <w:marBottom w:val="0"/>
      <w:divBdr>
        <w:top w:val="none" w:sz="0" w:space="0" w:color="auto"/>
        <w:left w:val="none" w:sz="0" w:space="0" w:color="auto"/>
        <w:bottom w:val="none" w:sz="0" w:space="0" w:color="auto"/>
        <w:right w:val="none" w:sz="0" w:space="0" w:color="auto"/>
      </w:divBdr>
    </w:div>
    <w:div w:id="2093744213">
      <w:bodyDiv w:val="1"/>
      <w:marLeft w:val="0"/>
      <w:marRight w:val="0"/>
      <w:marTop w:val="0"/>
      <w:marBottom w:val="0"/>
      <w:divBdr>
        <w:top w:val="none" w:sz="0" w:space="0" w:color="auto"/>
        <w:left w:val="none" w:sz="0" w:space="0" w:color="auto"/>
        <w:bottom w:val="none" w:sz="0" w:space="0" w:color="auto"/>
        <w:right w:val="none" w:sz="0" w:space="0" w:color="auto"/>
      </w:divBdr>
    </w:div>
    <w:div w:id="2109108343">
      <w:bodyDiv w:val="1"/>
      <w:marLeft w:val="0"/>
      <w:marRight w:val="0"/>
      <w:marTop w:val="0"/>
      <w:marBottom w:val="0"/>
      <w:divBdr>
        <w:top w:val="none" w:sz="0" w:space="0" w:color="auto"/>
        <w:left w:val="none" w:sz="0" w:space="0" w:color="auto"/>
        <w:bottom w:val="none" w:sz="0" w:space="0" w:color="auto"/>
        <w:right w:val="none" w:sz="0" w:space="0" w:color="auto"/>
      </w:divBdr>
    </w:div>
    <w:div w:id="212044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34868-6A35-41D7-932C-722310792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600</Words>
  <Characters>3306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IRoman</dc:creator>
  <cp:lastModifiedBy>David Martínez Diaz</cp:lastModifiedBy>
  <cp:revision>4</cp:revision>
  <cp:lastPrinted>2019-01-23T10:45:00Z</cp:lastPrinted>
  <dcterms:created xsi:type="dcterms:W3CDTF">2022-02-21T19:03:00Z</dcterms:created>
  <dcterms:modified xsi:type="dcterms:W3CDTF">2023-03-22T14:33:00Z</dcterms:modified>
</cp:coreProperties>
</file>