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3A"/>
          <w:sz w:val="52"/>
          <w:szCs w:val="52"/>
        </w:rPr>
        <w:t xml:space="preserve">MBOATRUST AI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UI/UX Specification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Design System, Screen Inventory &amp; User Flows</w:t>
      </w:r>
    </w:p>
    <w:p>
      <w:pPr>
        <w:pBdr>
          <w:bottom w:val="single" w:color="4CAF7D" w:sz="8" w:space="8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April 6,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Draft</w:t>
      </w:r>
    </w:p>
    <w:p>
      <w:r>
        <w:r>
          <w:br w:type="page"/>
        </w:r>
      </w:r>
    </w:p>
    <w:p>
      <w:pPr>
        <w:pStyle w:val="Heading1"/>
      </w:pPr>
      <w:r>
        <w:t xml:space="preserve">1. Design System</w:t>
      </w:r>
    </w:p>
    <w:p>
      <w:pPr>
        <w:pStyle w:val="Heading2"/>
      </w:pPr>
      <w:r>
        <w:t xml:space="preserve">1.1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Primary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#1A5C3A (deep green)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Buttons, active states, Trust Score ring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Secondary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#F5F0E8 (warm off-white)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Backgrounds, cards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Accent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#4CAF7D (medium green)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Success states, progress bars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Warning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#F59E0B (amber)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Caution states, pending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Danger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#EF4444 (red)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Suspicious/error states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Neutral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#6B7280 (gray)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Secondary text, inactive icons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#1F2937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Light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#FFFFFF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on dark backgrounds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font: System default (SF Pro on iOS, Roboto on Android).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Numbers and scores: Bold, large sizing for emphasis.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strings externalized for i18n (English / Français / Pidgin).</w:t>
      </w:r>
    </w:p>
    <w:p>
      <w:pPr>
        <w:spacing w:after="80"/>
      </w:pPr>
    </w:p>
    <w:p>
      <w:pPr>
        <w:pStyle w:val="Heading2"/>
      </w:pPr>
      <w:r>
        <w:t xml:space="preserve">1.3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House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Shield checkmark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Verification Hub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Records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/ list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Records Overview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Statistics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Bar chart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Statistics Overview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 Score Details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1.4 Offline Indicator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persistent banner appears at the top of all screens when the device is offline: "Working Offline — Syncing when connected".</w:t>
      </w:r>
    </w:p>
    <w:p>
      <w:pPr>
        <w:spacing w:after="80"/>
      </w:pPr>
    </w:p>
    <w:p>
      <w:pPr>
        <w:pStyle w:val="Heading1"/>
      </w:pPr>
      <w:r>
        <w:t xml:space="preserve">2. Screen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application comprises 65 screens across 9 sections. Status key: Designed (present in UI directory), Needs Redesign (existing design requires modification), Not Yet Designed (to be created).</w:t>
      </w:r>
    </w:p>
    <w:p>
      <w:pPr>
        <w:spacing w:after="80"/>
      </w:pPr>
    </w:p>
    <w:p>
      <w:pPr>
        <w:pStyle w:val="Heading2"/>
      </w:pPr>
      <w:r>
        <w:t xml:space="preserve">2.1 Landing Section (7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Welcome Step 1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Welcome Step 2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Welcome Step 3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L-05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Onboarding: Trust Score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L-06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Onboarding: Track Records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L-07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Onboarding: Verify Receipts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 (copy update needed)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Authentication Section (6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 Registration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Privacy &amp; Consent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 (copy update needed)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A-05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OTP Verify Identity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A-06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Reset PIN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KYC Section (4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KYC Introduction / Prompt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National ID Upload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RCCM Business Registration Upload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KYC Verification Status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Dashboard Section (9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Homepage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Insights &amp; Alerts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 Selection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Offline Mode Status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D-08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Help &amp; Tutorial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D-09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Score Breakdown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Receipt Verification Section (10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Verification Hub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Redesign needed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Capture Receipt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Redesign needed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Result: Authentic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Result: Suspicious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Redesign needed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Result: Pending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Result: Looks Confirmed (retire)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Redesign needed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Detail View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V-08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V-09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Verification History (filled)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V-10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Verification History (empty)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 (copy update)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2.6 Records Section (9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Records Overview Hub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Sale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Redesign (add Customer Tag)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 History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Expense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History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Stock Purchase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Redesign (add Supplier Name)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Stock / Purchase History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R-08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 Directory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R-09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Success: Record Saved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2.7 Trust Score Section (4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 Trust Score Details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Score Breakdown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 Summary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Insights &amp; Alerts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 (shared with D-02)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2.8 Statistics Section (7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Statistics Overview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Weekly Statistics Detail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Statistics Detail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Annual Statistics Detail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Predictions Dashboard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Prediction Detail View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S-07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Enough Data Yet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2.9 Loan Module Section (5 screens,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LN-01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Eligibility Introduction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LN-02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Application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LN-03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Application Status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LN-04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Repayment Tracker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LN-05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Report Preview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Designed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Screen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 (present in UI folder)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Needs redesign / copy update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yet designed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screens in full spec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65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User Flows</w:t>
      </w:r>
    </w:p>
    <w:p>
      <w:pPr>
        <w:pStyle w:val="Heading2"/>
      </w:pPr>
      <w:r>
        <w:t xml:space="preserve">4.1 Receipt Verification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merchant accesses the Verification Hub (V-01) and chooses one of three options: Take Photo (camera capture), Upload from Gallery, or Manual Entry. For image uploads, the AI processes the image through OCR and forensics, then returns one of three results: Authentic (saved to purchasing history, Trust Score updated), Suspicious (risk factors displayed, not added to score), or Pending (queued for processing, notification sent when complete).</w:t>
      </w:r>
    </w:p>
    <w:p>
      <w:pPr>
        <w:spacing w:after="80"/>
      </w:pPr>
    </w:p>
    <w:p>
      <w:pPr>
        <w:pStyle w:val="Heading2"/>
      </w:pPr>
      <w:r>
        <w:t xml:space="preserve">4.2 Trust Score Build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merchants register and progressively build their Trust Score through: completing their profile and KYC (+Identity Points), adding sales records (+Business Activity Points), adding expense records (+Cash Flow Points), uploading verified receipts (+Purchasing Power Points), logging stock purchases (+Supply Chain Points), and consistent app usage (+Behavior Points). When the score reaches 70, loan eligibility unlocks.</w:t>
      </w:r>
    </w:p>
    <w:p>
      <w:pPr>
        <w:spacing w:after="80"/>
      </w:pPr>
    </w:p>
    <w:p>
      <w:pPr>
        <w:pStyle w:val="Heading2"/>
      </w:pPr>
      <w:r>
        <w:t xml:space="preserve">4.3 Statistics &amp; Predictions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Statistics tab (S-01) provides the entry point with a timeframe toggle for Weekly, Monthly, and Annual views. Each view displays aggregated metrics with charts. The AI Predictions Dashboard (S-05) shows prediction cards with confidence badges. Tapping a prediction opens the detail view (S-06) with data basis, confidence explanation, recommended action, and an option to set a push notification reminder.</w:t>
      </w:r>
    </w:p>
    <w:p>
      <w:pPr>
        <w:spacing w:after="80"/>
      </w:pPr>
    </w:p>
    <w:p>
      <w:pPr>
        <w:pStyle w:val="Heading1"/>
      </w:pPr>
      <w:r>
        <w:t xml:space="preserve">5. Screen Modifications Required</w:t>
      </w:r>
    </w:p>
    <w:p>
      <w:pPr>
        <w:pStyle w:val="Heading2"/>
      </w:pPr>
      <w:r>
        <w:t xml:space="preserve">5.1 Verification Hub (V-01)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headline: "Verify Every CFA With AI Precision" becomes "Verify Your Purchase Receipts". New subtext: "Upload receipts from your suppliers to build your verified purchasing history and boost your Trust Score."</w:t>
      </w:r>
    </w:p>
    <w:p>
      <w:pPr>
        <w:pStyle w:val="Heading2"/>
      </w:pPr>
      <w:r>
        <w:t xml:space="preserve">5.2 Capture Receipt (V-02)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"Verify Payment Screenshot" with "Upload Your Purchase Receipt". Remove customer-facing payment verification copy.</w:t>
      </w:r>
    </w:p>
    <w:p>
      <w:pPr>
        <w:pStyle w:val="Heading2"/>
      </w:pPr>
      <w:r>
        <w:t xml:space="preserve">5.3 Add Sale (R-02)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optional "Customer Tag" field at bottom of form. Label: "Customer (Optional)" with note: "Tracking customers improves your Trust Score."</w:t>
      </w:r>
    </w:p>
    <w:p>
      <w:pPr>
        <w:pStyle w:val="Heading2"/>
      </w:pPr>
      <w:r>
        <w:t xml:space="preserve">5.4 Add Stock Purchase (R-06)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"Supplier Name" a required field with autocomplete from previously entered supplier names. Note: "Supplier name is used to verify your purchasing history."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C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C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2026-04-06T14:32:26.740Z</dcterms:created>
  <dcterms:modified xsi:type="dcterms:W3CDTF">2026-04-06T14:32:26.740Z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