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logo" descr="Logo" title="ByteN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EA5B7"/>
          <w:spacing w:val="160"/>
          <w:sz w:val="22"/>
          <w:szCs w:val="22"/>
        </w:rPr>
        <w:t xml:space="preserve">CATÁLOGO DE SERVICIOS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E1B2E"/>
          <w:sz w:val="56"/>
          <w:szCs w:val="56"/>
        </w:rPr>
        <w:t xml:space="preserve">Todo lo que podemos construir</w:t>
      </w:r>
    </w:p>
    <w:p>
      <w:pPr>
        <w:spacing w:after="280"/>
        <w:jc w:val="center"/>
      </w:pPr>
      <w:r>
        <w:rPr>
          <w:rFonts w:ascii="Cambria" w:cs="Cambria" w:eastAsia="Cambria" w:hAnsi="Cambria"/>
          <w:i/>
          <w:iCs/>
          <w:color w:val="6D4CFF"/>
          <w:sz w:val="28"/>
          <w:szCs w:val="28"/>
        </w:rPr>
        <w:t xml:space="preserve">para que su equipo deje de hacer trabajo manual</w:t>
      </w:r>
    </w:p>
    <w:p>
      <w:pPr>
        <w:spacing w:after="240"/>
        <w:jc w:val="center"/>
      </w:pPr>
      <w:r>
        <w:rPr>
          <w:color w:val="5B5470"/>
          <w:sz w:val="22"/>
          <w:szCs w:val="22"/>
        </w:rPr>
        <w:t xml:space="preserve">Websites · Apps móviles · CRM · Automatizaciones · Tableros · Monitoreos</w:t>
      </w:r>
    </w:p>
    <w:p>
      <w:pPr>
        <w:spacing w:after="0"/>
        <w:jc w:val="center"/>
      </w:pPr>
      <w:r>
        <w:rPr>
          <w:color w:val="5B5470"/>
          <w:spacing w:val="100"/>
          <w:sz w:val="18"/>
          <w:szCs w:val="18"/>
        </w:rPr>
        <w:t xml:space="preserve">BYTENOVA  ·  DUVAN PERILLA &amp; SEBASTIÁN UMBARILA  ·  2026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A5B7"/>
          <w:spacing w:val="60"/>
          <w:sz w:val="18"/>
          <w:szCs w:val="18"/>
        </w:rPr>
        <w:t xml:space="preserve">QUÉ HACEMOS</w:t>
      </w:r>
    </w:p>
    <w:p>
      <w:pPr>
        <w:pStyle w:val="Heading1"/>
        <w:spacing w:after="180" w:before="200"/>
      </w:pPr>
      <w:r>
        <w:rPr>
          <w:rFonts w:ascii="Cambria" w:cs="Cambria" w:eastAsia="Cambria" w:hAnsi="Cambria"/>
          <w:b/>
          <w:bCs/>
          <w:color w:val="1E1B2E"/>
          <w:sz w:val="44"/>
          <w:szCs w:val="44"/>
        </w:rPr>
        <w:t xml:space="preserve">6 servicios, una sola promesa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B5470"/>
          <w:sz w:val="24"/>
          <w:szCs w:val="24"/>
        </w:rPr>
        <w:t xml:space="preserve">Convertimos procesos manuales en sistemas que trabajan solos.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Cada servicio se entrega en sprints de 2 semanas, con 30 días de soporte incluido y sin contratos largos. Comenzamos con un diagnóstico gratuito de 30 minutos donde mapeamos un proceso específico de su operación; si no se puede automatizar, se lo decimos de una.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0EA5B7"/>
                <w:sz w:val="32"/>
                <w:szCs w:val="32"/>
              </w:rPr>
              <w:t xml:space="preserve">01   </w:t>
            </w:r>
            <w:r>
              <w:rPr>
                <w:rFonts w:ascii="Cambria" w:cs="Cambria" w:eastAsia="Cambria" w:hAnsi="Cambria"/>
                <w:b/>
                <w:bCs/>
                <w:color w:val="1E1B2E"/>
                <w:sz w:val="24"/>
                <w:szCs w:val="24"/>
              </w:rPr>
              <w:t xml:space="preserve">Websites</w:t>
            </w:r>
          </w:p>
          <w:p>
            <w:r>
              <w:rPr>
                <w:color w:val="5B5470"/>
                <w:sz w:val="20"/>
                <w:szCs w:val="20"/>
              </w:rPr>
              <w:t xml:space="preserve">Landing pages, sitios corporativos, e-commerce, portales con login.</w:t>
            </w:r>
          </w:p>
        </w:tc>
        <w:tc>
          <w:tcPr>
            <w:tcW w:type="dxa" w:w="468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6D4CFF"/>
                <w:sz w:val="32"/>
                <w:szCs w:val="32"/>
              </w:rPr>
              <w:t xml:space="preserve">02   </w:t>
            </w:r>
            <w:r>
              <w:rPr>
                <w:rFonts w:ascii="Cambria" w:cs="Cambria" w:eastAsia="Cambria" w:hAnsi="Cambria"/>
                <w:b/>
                <w:bCs/>
                <w:color w:val="1E1B2E"/>
                <w:sz w:val="24"/>
                <w:szCs w:val="24"/>
              </w:rPr>
              <w:t xml:space="preserve">Apps móviles (APK)</w:t>
            </w:r>
          </w:p>
          <w:p>
            <w:r>
              <w:rPr>
                <w:color w:val="5B5470"/>
                <w:sz w:val="20"/>
                <w:szCs w:val="20"/>
              </w:rPr>
              <w:t xml:space="preserve">Apps Android e iOS internas (operación) o externas (clientes).</w:t>
            </w:r>
          </w:p>
        </w:tc>
      </w:tr>
      <w:tr>
        <w:tc>
          <w:tcPr>
            <w:tcW w:type="dxa" w:w="468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16A34A"/>
                <w:sz w:val="32"/>
                <w:szCs w:val="32"/>
              </w:rPr>
              <w:t xml:space="preserve">03   </w:t>
            </w:r>
            <w:r>
              <w:rPr>
                <w:rFonts w:ascii="Cambria" w:cs="Cambria" w:eastAsia="Cambria" w:hAnsi="Cambria"/>
                <w:b/>
                <w:bCs/>
                <w:color w:val="1E1B2E"/>
                <w:sz w:val="24"/>
                <w:szCs w:val="24"/>
              </w:rPr>
              <w:t xml:space="preserve">CRM a medida</w:t>
            </w:r>
          </w:p>
          <w:p>
            <w:r>
              <w:rPr>
                <w:color w:val="5B5470"/>
                <w:sz w:val="20"/>
                <w:szCs w:val="20"/>
              </w:rPr>
              <w:t xml:space="preserve">Pipeline de ventas, gestión de prospects, recordatorios automáticos.</w:t>
            </w:r>
          </w:p>
        </w:tc>
        <w:tc>
          <w:tcPr>
            <w:tcW w:type="dxa" w:w="468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C2780F"/>
                <w:sz w:val="32"/>
                <w:szCs w:val="32"/>
              </w:rPr>
              <w:t xml:space="preserve">04   </w:t>
            </w:r>
            <w:r>
              <w:rPr>
                <w:rFonts w:ascii="Cambria" w:cs="Cambria" w:eastAsia="Cambria" w:hAnsi="Cambria"/>
                <w:b/>
                <w:bCs/>
                <w:color w:val="1E1B2E"/>
                <w:sz w:val="24"/>
                <w:szCs w:val="24"/>
              </w:rPr>
              <w:t xml:space="preserve">Automatizaciones</w:t>
            </w:r>
          </w:p>
          <w:p>
            <w:r>
              <w:rPr>
                <w:color w:val="5B5470"/>
                <w:sz w:val="20"/>
                <w:szCs w:val="20"/>
              </w:rPr>
              <w:t xml:space="preserve">Procesos manuales: integraciones, validaciones, scraping.</w:t>
            </w:r>
          </w:p>
        </w:tc>
      </w:tr>
      <w:tr>
        <w:tc>
          <w:tcPr>
            <w:tcW w:type="dxa" w:w="468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0EA5B7"/>
                <w:sz w:val="32"/>
                <w:szCs w:val="32"/>
              </w:rPr>
              <w:t xml:space="preserve">05   </w:t>
            </w:r>
            <w:r>
              <w:rPr>
                <w:rFonts w:ascii="Cambria" w:cs="Cambria" w:eastAsia="Cambria" w:hAnsi="Cambria"/>
                <w:b/>
                <w:bCs/>
                <w:color w:val="1E1B2E"/>
                <w:sz w:val="24"/>
                <w:szCs w:val="24"/>
              </w:rPr>
              <w:t xml:space="preserve">Tableros de control</w:t>
            </w:r>
          </w:p>
          <w:p>
            <w:r>
              <w:rPr>
                <w:color w:val="5B5470"/>
                <w:sz w:val="20"/>
                <w:szCs w:val="20"/>
              </w:rPr>
              <w:t xml:space="preserve">KPIs ejecutivos, paneles operativos en tiempo real, dashboards.</w:t>
            </w:r>
          </w:p>
        </w:tc>
        <w:tc>
          <w:tcPr>
            <w:tcW w:type="dxa" w:w="468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C73E83"/>
                <w:sz w:val="32"/>
                <w:szCs w:val="32"/>
              </w:rPr>
              <w:t xml:space="preserve">06   </w:t>
            </w:r>
            <w:r>
              <w:rPr>
                <w:rFonts w:ascii="Cambria" w:cs="Cambria" w:eastAsia="Cambria" w:hAnsi="Cambria"/>
                <w:b/>
                <w:bCs/>
                <w:color w:val="1E1B2E"/>
                <w:sz w:val="24"/>
                <w:szCs w:val="24"/>
              </w:rPr>
              <w:t xml:space="preserve">Monitoreos y alertas</w:t>
            </w:r>
          </w:p>
          <w:p>
            <w:r>
              <w:rPr>
                <w:color w:val="5B5470"/>
                <w:sz w:val="20"/>
                <w:szCs w:val="20"/>
              </w:rPr>
              <w:t xml:space="preserve">Detección de fraude, alertas en tiempo real, observabilidad.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mbria" w:cs="Cambria" w:eastAsia="Cambria" w:hAnsi="Cambria"/>
          <w:b/>
          <w:bCs/>
          <w:color w:val="1E1B2E"/>
          <w:sz w:val="30"/>
          <w:szCs w:val="30"/>
        </w:rPr>
        <w:t xml:space="preserve">Cómo trabajamos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0EA5B7"/>
                <w:sz w:val="32"/>
                <w:szCs w:val="32"/>
              </w:rPr>
              <w:t xml:space="preserve">1   </w:t>
            </w:r>
            <w:r>
              <w:rPr>
                <w:b/>
                <w:bCs/>
                <w:color w:val="1E1B2E"/>
                <w:sz w:val="22"/>
                <w:szCs w:val="22"/>
              </w:rPr>
              <w:t xml:space="preserve">Diagnóstico — gratis</w:t>
            </w:r>
          </w:p>
          <w:p>
            <w:r>
              <w:rPr>
                <w:color w:val="5B5470"/>
                <w:sz w:val="19"/>
                <w:szCs w:val="19"/>
              </w:rPr>
              <w:t xml:space="preserve">30 minutos. Mapeamos un proceso suyo. Si no aplica, se lo decimos de una.</w:t>
            </w:r>
          </w:p>
        </w:tc>
        <w:tc>
          <w:tcPr>
            <w:tcW w:type="dxa" w:w="468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6D4CFF"/>
                <w:sz w:val="32"/>
                <w:szCs w:val="32"/>
              </w:rPr>
              <w:t xml:space="preserve">2   </w:t>
            </w:r>
            <w:r>
              <w:rPr>
                <w:b/>
                <w:bCs/>
                <w:color w:val="1E1B2E"/>
                <w:sz w:val="22"/>
                <w:szCs w:val="22"/>
              </w:rPr>
              <w:t xml:space="preserve">Propuesta de 1 página</w:t>
            </w:r>
          </w:p>
          <w:p>
            <w:r>
              <w:rPr>
                <w:color w:val="5B5470"/>
                <w:sz w:val="19"/>
                <w:szCs w:val="19"/>
              </w:rPr>
              <w:t xml:space="preserve">Alcance, tiempo y costo claros. Sin presión.</w:t>
            </w:r>
          </w:p>
        </w:tc>
      </w:tr>
      <w:tr>
        <w:tc>
          <w:tcPr>
            <w:tcW w:type="dxa" w:w="468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6D4CFF"/>
                <w:sz w:val="32"/>
                <w:szCs w:val="32"/>
              </w:rPr>
              <w:t xml:space="preserve">3   </w:t>
            </w:r>
            <w:r>
              <w:rPr>
                <w:b/>
                <w:bCs/>
                <w:color w:val="1E1B2E"/>
                <w:sz w:val="22"/>
                <w:szCs w:val="22"/>
              </w:rPr>
              <w:t xml:space="preserve">Desarrollo en sprints</w:t>
            </w:r>
          </w:p>
          <w:p>
            <w:r>
              <w:rPr>
                <w:color w:val="5B5470"/>
                <w:sz w:val="19"/>
                <w:szCs w:val="19"/>
              </w:rPr>
              <w:t xml:space="preserve">Avance cada semana. Entregamos funcionando, no en el papel.</w:t>
            </w:r>
          </w:p>
        </w:tc>
        <w:tc>
          <w:tcPr>
            <w:tcW w:type="dxa" w:w="468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16A34A"/>
                <w:sz w:val="32"/>
                <w:szCs w:val="32"/>
              </w:rPr>
              <w:t xml:space="preserve">4   </w:t>
            </w:r>
            <w:r>
              <w:rPr>
                <w:b/>
                <w:bCs/>
                <w:color w:val="1E1B2E"/>
                <w:sz w:val="22"/>
                <w:szCs w:val="22"/>
              </w:rPr>
              <w:t xml:space="preserve">30 días de soporte</w:t>
            </w:r>
          </w:p>
          <w:p>
            <w:r>
              <w:rPr>
                <w:color w:val="5B5470"/>
                <w:sz w:val="19"/>
                <w:szCs w:val="19"/>
              </w:rPr>
              <w:t xml:space="preserve">Ajustes incluidos. Hasta que quede como lo necesita.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A5B7"/>
          <w:spacing w:val="60"/>
          <w:sz w:val="18"/>
          <w:szCs w:val="18"/>
        </w:rPr>
        <w:t xml:space="preserve">SERVICIOS · WEBSITES · APPS · CRM</w:t>
      </w:r>
    </w:p>
    <w:p>
      <w:pPr>
        <w:pStyle w:val="Heading1"/>
        <w:spacing w:after="180" w:before="200"/>
      </w:pPr>
      <w:r>
        <w:rPr>
          <w:rFonts w:ascii="Cambria" w:cs="Cambria" w:eastAsia="Cambria" w:hAnsi="Cambria"/>
          <w:b/>
          <w:bCs/>
          <w:color w:val="1E1B2E"/>
          <w:sz w:val="44"/>
          <w:szCs w:val="44"/>
        </w:rPr>
        <w:t xml:space="preserve">Servicios 1 a 3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B7" w:sz="4"/>
              <w:left w:val="single" w:color="0EA5B7" w:sz="4"/>
              <w:bottom w:val="single" w:color="0EA5B7" w:sz="4"/>
              <w:right w:val="single" w:color="0EA5B7" w:sz="4"/>
            </w:tcBorders>
            <w:shd w:fill="E6F8FB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/>
            </w:pPr>
            <w:r>
              <w:rPr>
                <w:b/>
                <w:bCs/>
                <w:color w:val="5B5470"/>
                <w:spacing w:val="80"/>
                <w:sz w:val="16"/>
                <w:szCs w:val="16"/>
              </w:rPr>
              <w:t xml:space="preserve">SERVICIO · 01</w:t>
            </w:r>
          </w:p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1B2E"/>
                <w:sz w:val="26"/>
                <w:szCs w:val="26"/>
              </w:rPr>
              <w:t xml:space="preserve">Websites que venden y operan</w:t>
            </w:r>
          </w:p>
          <w:p>
            <w:pPr>
              <w:spacing w:after="140"/>
            </w:pPr>
            <w:r>
              <w:rPr>
                <w:i/>
                <w:iCs/>
                <w:color w:val="5B5470"/>
                <w:sz w:val="19"/>
                <w:szCs w:val="19"/>
              </w:rPr>
              <w:t xml:space="preserve">Desde una landing simple hasta un portal con login y panel de administración. Hechos para cargar rápido y verse profesionales en celular.</w:t>
            </w:r>
          </w:p>
          <w:tbl>
            <w:tblPr>
              <w:tblW w:type="dxa" w:w="864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EA5B7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Landing pages.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1–3 secciones. Para captar leads o promocionar un evento.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EA5B7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Sitios corporativos.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5–15 secciones con blog. Su marca, profesional y editable.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EA5B7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E-commerce.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Catálogo, carrito, pasarela de pago (Wompi / Mercado Pago).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EA5B7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Portales con login.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Área privada para clientes, distribuidores o empleados.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D5D2E0" w:sz="4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color w:val="5B5470"/>
                      <w:spacing w:val="80"/>
                      <w:sz w:val="14"/>
                      <w:szCs w:val="14"/>
                    </w:rPr>
                    <w:t xml:space="preserve">TIEMPO DE ENTREGA</w:t>
                  </w:r>
                </w:p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0EA5B7"/>
                      <w:sz w:val="24"/>
                      <w:szCs w:val="24"/>
                    </w:rPr>
                    <w:t xml:space="preserve">1 a 6 semanas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/>
                    <w:jc w:val="right"/>
                  </w:pPr>
                  <w:r>
                    <w:rPr>
                      <w:b/>
                      <w:bCs/>
                      <w:color w:val="5B5470"/>
                      <w:spacing w:val="80"/>
                      <w:sz w:val="14"/>
                      <w:szCs w:val="14"/>
                    </w:rPr>
                    <w:t xml:space="preserve">INVERSIÓN</w:t>
                  </w:r>
                </w:p>
                <w:p>
                  <w:pPr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EA5B7"/>
                      <w:sz w:val="24"/>
                      <w:szCs w:val="24"/>
                    </w:rPr>
                    <w:t xml:space="preserve">$ 1,5 MM – $ 15 MM COP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4CFF" w:sz="4"/>
              <w:left w:val="single" w:color="6D4CFF" w:sz="4"/>
              <w:bottom w:val="single" w:color="6D4CFF" w:sz="4"/>
              <w:right w:val="single" w:color="6D4CFF" w:sz="4"/>
            </w:tcBorders>
            <w:shd w:fill="EFEAFE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/>
            </w:pPr>
            <w:r>
              <w:rPr>
                <w:b/>
                <w:bCs/>
                <w:color w:val="5B5470"/>
                <w:spacing w:val="80"/>
                <w:sz w:val="16"/>
                <w:szCs w:val="16"/>
              </w:rPr>
              <w:t xml:space="preserve">SERVICIO · 02</w:t>
            </w:r>
          </w:p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1B2E"/>
                <w:sz w:val="26"/>
                <w:szCs w:val="26"/>
              </w:rPr>
              <w:t xml:space="preserve">Apps móviles a medida</w:t>
            </w:r>
          </w:p>
          <w:p>
            <w:pPr>
              <w:spacing w:after="140"/>
            </w:pPr>
            <w:r>
              <w:rPr>
                <w:i/>
                <w:iCs/>
                <w:color w:val="5B5470"/>
                <w:sz w:val="19"/>
                <w:szCs w:val="19"/>
              </w:rPr>
              <w:t xml:space="preserve">Android e iOS. Para que su equipo registre, consulte o reporte desde el celular, o para que sus clientes hagan pedidos desde el suyo.</w:t>
            </w:r>
          </w:p>
          <w:tbl>
            <w:tblPr>
              <w:tblW w:type="dxa" w:w="864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6D4CFF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App interna de operación.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Control de personal, inventario en bodega, reportes en sitio.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6D4CFF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App B2C con backend.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Su marca en la tienda. Pedidos, perfil, notificaciones push.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6D4CFF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Conversión web → APK.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Su web actual empaquetada como app (PWA). Rápido y económico.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6D4CFF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Integraciones nativas.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Cámara, GPS, lector de códigos QR, biometría, firma digital.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D5D2E0" w:sz="4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color w:val="5B5470"/>
                      <w:spacing w:val="80"/>
                      <w:sz w:val="14"/>
                      <w:szCs w:val="14"/>
                    </w:rPr>
                    <w:t xml:space="preserve">TIEMPO DE ENTREGA</w:t>
                  </w:r>
                </w:p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6D4CFF"/>
                      <w:sz w:val="24"/>
                      <w:szCs w:val="24"/>
                    </w:rPr>
                    <w:t xml:space="preserve">2 a 10 semanas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/>
                    <w:jc w:val="right"/>
                  </w:pPr>
                  <w:r>
                    <w:rPr>
                      <w:b/>
                      <w:bCs/>
                      <w:color w:val="5B5470"/>
                      <w:spacing w:val="80"/>
                      <w:sz w:val="14"/>
                      <w:szCs w:val="14"/>
                    </w:rPr>
                    <w:t xml:space="preserve">INVERSIÓN</w:t>
                  </w:r>
                </w:p>
                <w:p>
                  <w:pPr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6D4CFF"/>
                      <w:sz w:val="24"/>
                      <w:szCs w:val="24"/>
                    </w:rPr>
                    <w:t xml:space="preserve">$ 2 MM – $ 25 MM COP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E8F8EC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/>
            </w:pPr>
            <w:r>
              <w:rPr>
                <w:b/>
                <w:bCs/>
                <w:color w:val="5B5470"/>
                <w:spacing w:val="80"/>
                <w:sz w:val="16"/>
                <w:szCs w:val="16"/>
              </w:rPr>
              <w:t xml:space="preserve">SERVICIO · 03</w:t>
            </w:r>
          </w:p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1B2E"/>
                <w:sz w:val="26"/>
                <w:szCs w:val="26"/>
              </w:rPr>
              <w:t xml:space="preserve">CRM a medida</w:t>
            </w:r>
          </w:p>
          <w:p>
            <w:pPr>
              <w:spacing w:after="140"/>
            </w:pPr>
            <w:r>
              <w:rPr>
                <w:i/>
                <w:iCs/>
                <w:color w:val="5B5470"/>
                <w:sz w:val="19"/>
                <w:szCs w:val="19"/>
              </w:rPr>
              <w:t xml:space="preserve">Su pipeline de ventas, sin tener que pagar Salesforce ni HubSpot. Hecho para su proceso exacto y sus vendedores.</w:t>
            </w:r>
          </w:p>
          <w:tbl>
            <w:tblPr>
              <w:tblW w:type="dxa" w:w="864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6A34A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Pipeline de ventas.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Prospectos, oportunidades, cierres. Visual y simple.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6A34A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Recordatorios automáticos.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Avisos de seguimiento, alertas de oportunidad fría.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6A34A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Plantillas de mensajes.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WhatsApp, correo y LinkedIn con un click, personalizadas.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6A34A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Reportes y métricas.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Tasa de conversión, ticket promedio, ranking de vendedores.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D5D2E0" w:sz="4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color w:val="5B5470"/>
                      <w:spacing w:val="80"/>
                      <w:sz w:val="14"/>
                      <w:szCs w:val="14"/>
                    </w:rPr>
                    <w:t xml:space="preserve">TIEMPO DE ENTREGA</w:t>
                  </w:r>
                </w:p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16A34A"/>
                      <w:sz w:val="24"/>
                      <w:szCs w:val="24"/>
                    </w:rPr>
                    <w:t xml:space="preserve">2 a 8 semanas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/>
                    <w:jc w:val="right"/>
                  </w:pPr>
                  <w:r>
                    <w:rPr>
                      <w:b/>
                      <w:bCs/>
                      <w:color w:val="5B5470"/>
                      <w:spacing w:val="80"/>
                      <w:sz w:val="14"/>
                      <w:szCs w:val="14"/>
                    </w:rPr>
                    <w:t xml:space="preserve">INVERSIÓN</w:t>
                  </w:r>
                </w:p>
                <w:p>
                  <w:pPr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16A34A"/>
                      <w:sz w:val="24"/>
                      <w:szCs w:val="24"/>
                    </w:rPr>
                    <w:t xml:space="preserve">$ 5 MM – $ 22 MM COP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A5B7"/>
          <w:spacing w:val="60"/>
          <w:sz w:val="18"/>
          <w:szCs w:val="18"/>
        </w:rPr>
        <w:t xml:space="preserve">SERVICIOS · AUTOMATIZACIONES · TABLEROS · MONITOREOS</w:t>
      </w:r>
    </w:p>
    <w:p>
      <w:pPr>
        <w:pStyle w:val="Heading1"/>
        <w:spacing w:after="180" w:before="200"/>
      </w:pPr>
      <w:r>
        <w:rPr>
          <w:rFonts w:ascii="Cambria" w:cs="Cambria" w:eastAsia="Cambria" w:hAnsi="Cambria"/>
          <w:b/>
          <w:bCs/>
          <w:color w:val="1E1B2E"/>
          <w:sz w:val="44"/>
          <w:szCs w:val="44"/>
        </w:rPr>
        <w:t xml:space="preserve">Servicios 4 a 6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780F" w:sz="4"/>
              <w:left w:val="single" w:color="C2780F" w:sz="4"/>
              <w:bottom w:val="single" w:color="C2780F" w:sz="4"/>
              <w:right w:val="single" w:color="C2780F" w:sz="4"/>
            </w:tcBorders>
            <w:shd w:fill="FBF1DD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/>
            </w:pPr>
            <w:r>
              <w:rPr>
                <w:b/>
                <w:bCs/>
                <w:color w:val="5B5470"/>
                <w:spacing w:val="80"/>
                <w:sz w:val="16"/>
                <w:szCs w:val="16"/>
              </w:rPr>
              <w:t xml:space="preserve">SERVICIO · 04</w:t>
            </w:r>
          </w:p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1B2E"/>
                <w:sz w:val="26"/>
                <w:szCs w:val="26"/>
              </w:rPr>
              <w:t xml:space="preserve">Automatizaciones de procesos</w:t>
            </w:r>
          </w:p>
          <w:p>
            <w:pPr>
              <w:spacing w:after="140"/>
            </w:pPr>
            <w:r>
              <w:rPr>
                <w:i/>
                <w:iCs/>
                <w:color w:val="5B5470"/>
                <w:sz w:val="19"/>
                <w:szCs w:val="19"/>
              </w:rPr>
              <w:t xml:space="preserve">Lo manual y repetitivo, hecho por un sistema. Liberamos horas-hombre y eliminamos los errores típicos de copiar y pegar.</w:t>
            </w:r>
          </w:p>
          <w:tbl>
            <w:tblPr>
              <w:tblW w:type="dxa" w:w="864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C2780F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Conexión con su contable.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Siigo, World Office, Helisa, SAP. Lectura y escritura.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C2780F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Validación de documentos.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OCR para cédulas, facturas, contratos. Clasifica solo.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C2780F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Scraping y enriquecimiento.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Datos de la web a una hoja propia, automáticamente.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C2780F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Procesamiento masivo.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Facturas, conciliación bancaria, importación de bases.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D5D2E0" w:sz="4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color w:val="5B5470"/>
                      <w:spacing w:val="80"/>
                      <w:sz w:val="14"/>
                      <w:szCs w:val="14"/>
                    </w:rPr>
                    <w:t xml:space="preserve">TIEMPO DE ENTREGA</w:t>
                  </w:r>
                </w:p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C2780F"/>
                      <w:sz w:val="24"/>
                      <w:szCs w:val="24"/>
                    </w:rPr>
                    <w:t xml:space="preserve">1 a 6 semanas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/>
                    <w:jc w:val="right"/>
                  </w:pPr>
                  <w:r>
                    <w:rPr>
                      <w:b/>
                      <w:bCs/>
                      <w:color w:val="5B5470"/>
                      <w:spacing w:val="80"/>
                      <w:sz w:val="14"/>
                      <w:szCs w:val="14"/>
                    </w:rPr>
                    <w:t xml:space="preserve">INVERSIÓN</w:t>
                  </w:r>
                </w:p>
                <w:p>
                  <w:pPr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C2780F"/>
                      <w:sz w:val="24"/>
                      <w:szCs w:val="24"/>
                    </w:rPr>
                    <w:t xml:space="preserve">$ 3 MM – $ 18 MM COP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B7" w:sz="4"/>
              <w:left w:val="single" w:color="0EA5B7" w:sz="4"/>
              <w:bottom w:val="single" w:color="0EA5B7" w:sz="4"/>
              <w:right w:val="single" w:color="0EA5B7" w:sz="4"/>
            </w:tcBorders>
            <w:shd w:fill="E6F8FB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/>
            </w:pPr>
            <w:r>
              <w:rPr>
                <w:b/>
                <w:bCs/>
                <w:color w:val="5B5470"/>
                <w:spacing w:val="80"/>
                <w:sz w:val="16"/>
                <w:szCs w:val="16"/>
              </w:rPr>
              <w:t xml:space="preserve">SERVICIO · 05</w:t>
            </w:r>
          </w:p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1B2E"/>
                <w:sz w:val="26"/>
                <w:szCs w:val="26"/>
              </w:rPr>
              <w:t xml:space="preserve">Tableros de control</w:t>
            </w:r>
          </w:p>
          <w:p>
            <w:pPr>
              <w:spacing w:after="140"/>
            </w:pPr>
            <w:r>
              <w:rPr>
                <w:i/>
                <w:iCs/>
                <w:color w:val="5B5470"/>
                <w:sz w:val="19"/>
                <w:szCs w:val="19"/>
              </w:rPr>
              <w:t xml:space="preserve">Que el dato deje de vivir en hojas sueltas y se vuelva una decisión clara. Web, no Excel. Actualizado en vivo, no mensual.</w:t>
            </w:r>
          </w:p>
          <w:tbl>
            <w:tblPr>
              <w:tblW w:type="dxa" w:w="864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EA5B7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Dashboard ejecutivo.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KPIs financieros y comerciales en una pantalla.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EA5B7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Tablero operativo en vivo.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Pedidos, despachos, soporte, incidentes ahora.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EA5B7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Panel comercial.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Ranking de vendedores, embudo, productos top, alertas.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EA5B7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Multi-fuente.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ERP + web + ventas + nómina en un solo lugar.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D5D2E0" w:sz="4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color w:val="5B5470"/>
                      <w:spacing w:val="80"/>
                      <w:sz w:val="14"/>
                      <w:szCs w:val="14"/>
                    </w:rPr>
                    <w:t xml:space="preserve">TIEMPO DE ENTREGA</w:t>
                  </w:r>
                </w:p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0EA5B7"/>
                      <w:sz w:val="24"/>
                      <w:szCs w:val="24"/>
                    </w:rPr>
                    <w:t xml:space="preserve">2 a 6 semanas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/>
                    <w:jc w:val="right"/>
                  </w:pPr>
                  <w:r>
                    <w:rPr>
                      <w:b/>
                      <w:bCs/>
                      <w:color w:val="5B5470"/>
                      <w:spacing w:val="80"/>
                      <w:sz w:val="14"/>
                      <w:szCs w:val="14"/>
                    </w:rPr>
                    <w:t xml:space="preserve">INVERSIÓN</w:t>
                  </w:r>
                </w:p>
                <w:p>
                  <w:pPr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EA5B7"/>
                      <w:sz w:val="24"/>
                      <w:szCs w:val="24"/>
                    </w:rPr>
                    <w:t xml:space="preserve">$ 3 MM – $ 15 MM COP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3E83" w:sz="4"/>
              <w:left w:val="single" w:color="C73E83" w:sz="4"/>
              <w:bottom w:val="single" w:color="C73E83" w:sz="4"/>
              <w:right w:val="single" w:color="C73E83" w:sz="4"/>
            </w:tcBorders>
            <w:shd w:fill="FBE7F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/>
            </w:pPr>
            <w:r>
              <w:rPr>
                <w:b/>
                <w:bCs/>
                <w:color w:val="5B5470"/>
                <w:spacing w:val="80"/>
                <w:sz w:val="16"/>
                <w:szCs w:val="16"/>
              </w:rPr>
              <w:t xml:space="preserve">SERVICIO · 06</w:t>
            </w:r>
          </w:p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E1B2E"/>
                <w:sz w:val="26"/>
                <w:szCs w:val="26"/>
              </w:rPr>
              <w:t xml:space="preserve">Monitoreos y alertas</w:t>
            </w:r>
          </w:p>
          <w:p>
            <w:pPr>
              <w:spacing w:after="140"/>
            </w:pPr>
            <w:r>
              <w:rPr>
                <w:i/>
                <w:iCs/>
                <w:color w:val="5B5470"/>
                <w:sz w:val="19"/>
                <w:szCs w:val="19"/>
              </w:rPr>
              <w:t xml:space="preserve">Detectar antes, no después. Alertas que llegan al WhatsApp del responsable cuando algo se sale de lo normal.</w:t>
            </w:r>
          </w:p>
          <w:tbl>
            <w:tblPr>
              <w:tblW w:type="dxa" w:w="864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C73E83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Detección de fraude con IA.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Patrones sospechosos, reconocimiento facial, redes.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C73E83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Alertas en tiempo real.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WhatsApp, correo o app cuando un umbral se rompe.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C73E83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Observabilidad de sistemas.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Uptime, errores, latencia. Antes que el cliente.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C73E83"/>
                      <w:sz w:val="22"/>
                      <w:szCs w:val="22"/>
                    </w:rPr>
                    <w:t xml:space="preserve">✓  </w:t>
                  </w:r>
                  <w:r>
                    <w:rPr>
                      <w:b/>
                      <w:bCs/>
                      <w:color w:val="1E1B2E"/>
                      <w:sz w:val="20"/>
                      <w:szCs w:val="20"/>
                    </w:rPr>
                    <w:t xml:space="preserve">Auditoría continua. </w:t>
                  </w:r>
                  <w:r>
                    <w:rPr>
                      <w:color w:val="1E1B2E"/>
                      <w:sz w:val="20"/>
                      <w:szCs w:val="20"/>
                    </w:rPr>
                    <w:t xml:space="preserve">Quién hizo qué, cuándo, desde dónde. Logs accionables.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D5D2E0" w:sz="4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color w:val="5B5470"/>
                      <w:spacing w:val="80"/>
                      <w:sz w:val="14"/>
                      <w:szCs w:val="14"/>
                    </w:rPr>
                    <w:t xml:space="preserve">TIEMPO DE ENTREGA</w:t>
                  </w:r>
                </w:p>
                <w:p>
                  <w:r>
                    <w:rPr>
                      <w:rFonts w:ascii="Cambria" w:cs="Cambria" w:eastAsia="Cambria" w:hAnsi="Cambria"/>
                      <w:b/>
                      <w:bCs/>
                      <w:color w:val="C73E83"/>
                      <w:sz w:val="24"/>
                      <w:szCs w:val="24"/>
                    </w:rPr>
                    <w:t xml:space="preserve">1 a 8 semanas</w:t>
                  </w:r>
                </w:p>
              </w:tc>
              <w:tc>
                <w:tcPr>
                  <w:tcW w:type="dxa" w:w="432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40"/>
                    <w:jc w:val="right"/>
                  </w:pPr>
                  <w:r>
                    <w:rPr>
                      <w:b/>
                      <w:bCs/>
                      <w:color w:val="5B5470"/>
                      <w:spacing w:val="80"/>
                      <w:sz w:val="14"/>
                      <w:szCs w:val="14"/>
                    </w:rPr>
                    <w:t xml:space="preserve">INVERSIÓN</w:t>
                  </w:r>
                </w:p>
                <w:p>
                  <w:pPr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C73E83"/>
                      <w:sz w:val="24"/>
                      <w:szCs w:val="24"/>
                    </w:rPr>
                    <w:t xml:space="preserve">$ 3 MM – $ 22 MM COP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6A34A"/>
          <w:spacing w:val="60"/>
          <w:sz w:val="18"/>
          <w:szCs w:val="18"/>
        </w:rPr>
        <w:t xml:space="preserve">POR QUÉ CONFIAR EN BYTENOVA</w:t>
      </w:r>
    </w:p>
    <w:p>
      <w:pPr>
        <w:pStyle w:val="Heading1"/>
        <w:spacing w:after="180" w:before="200"/>
      </w:pPr>
      <w:r>
        <w:rPr>
          <w:rFonts w:ascii="Cambria" w:cs="Cambria" w:eastAsia="Cambria" w:hAnsi="Cambria"/>
          <w:b/>
          <w:bCs/>
          <w:color w:val="1E1B2E"/>
          <w:sz w:val="44"/>
          <w:szCs w:val="44"/>
        </w:rPr>
        <w:t xml:space="preserve">Lo hicimos en producción, no en una demo.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color w:val="5B5470"/>
          <w:sz w:val="22"/>
          <w:szCs w:val="22"/>
        </w:rPr>
        <w:t xml:space="preserve">Cuatro pruebas duras detrás de cada propuesta.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E8F8E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6A34A"/>
                <w:sz w:val="40"/>
                <w:szCs w:val="40"/>
              </w:rPr>
              <w:t xml:space="preserve">87–95 %</w:t>
            </w:r>
          </w:p>
          <w:p>
            <w:pPr>
              <w:spacing w:after="60"/>
            </w:pPr>
            <w:r>
              <w:rPr>
                <w:b/>
                <w:bCs/>
                <w:color w:val="1E1B2E"/>
                <w:sz w:val="22"/>
                <w:szCs w:val="22"/>
              </w:rPr>
              <w:t xml:space="preserve">menos incidentes de fraude</w:t>
            </w:r>
          </w:p>
          <w:p>
            <w:r>
              <w:rPr>
                <w:color w:val="5B5470"/>
                <w:sz w:val="19"/>
                <w:szCs w:val="19"/>
              </w:rPr>
              <w:t xml:space="preserve">Sistema de detección con IA en producción en empresa real de movilidad.</w:t>
            </w:r>
          </w:p>
        </w:tc>
        <w:tc>
          <w:tcPr>
            <w:tcW w:type="dxa" w:w="4680"/>
            <w:tcBorders>
              <w:top w:val="single" w:color="0EA5B7" w:sz="4"/>
              <w:left w:val="single" w:color="0EA5B7" w:sz="4"/>
              <w:bottom w:val="single" w:color="0EA5B7" w:sz="4"/>
              <w:right w:val="single" w:color="0EA5B7" w:sz="4"/>
            </w:tcBorders>
            <w:shd w:fill="E6F8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A5B7"/>
                <w:sz w:val="40"/>
                <w:szCs w:val="40"/>
              </w:rPr>
              <w:t xml:space="preserve">160+ h/mes</w:t>
            </w:r>
          </w:p>
          <w:p>
            <w:pPr>
              <w:spacing w:after="60"/>
            </w:pPr>
            <w:r>
              <w:rPr>
                <w:b/>
                <w:bCs/>
                <w:color w:val="1E1B2E"/>
                <w:sz w:val="22"/>
                <w:szCs w:val="22"/>
              </w:rPr>
              <w:t xml:space="preserve">de trabajo manual eliminadas</w:t>
            </w:r>
          </w:p>
          <w:p>
            <w:r>
              <w:rPr>
                <w:color w:val="5B5470"/>
                <w:sz w:val="19"/>
                <w:szCs w:val="19"/>
              </w:rPr>
              <w:t xml:space="preserve">Automatizaciones que liberaron tiempo de equipos completos.</w:t>
            </w:r>
          </w:p>
        </w:tc>
      </w:tr>
      <w:tr>
        <w:tc>
          <w:tcPr>
            <w:tcW w:type="dxa" w:w="4680"/>
            <w:tcBorders>
              <w:top w:val="single" w:color="6D4CFF" w:sz="4"/>
              <w:left w:val="single" w:color="6D4CFF" w:sz="4"/>
              <w:bottom w:val="single" w:color="6D4CFF" w:sz="4"/>
              <w:right w:val="single" w:color="6D4CFF" w:sz="4"/>
            </w:tcBorders>
            <w:shd w:fill="EFEAF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6D4CFF"/>
                <w:sz w:val="40"/>
                <w:szCs w:val="40"/>
              </w:rPr>
              <w:t xml:space="preserve">48 h → 10 min</w:t>
            </w:r>
          </w:p>
          <w:p>
            <w:pPr>
              <w:spacing w:after="60"/>
            </w:pPr>
            <w:r>
              <w:rPr>
                <w:b/>
                <w:bCs/>
                <w:color w:val="1E1B2E"/>
                <w:sz w:val="22"/>
                <w:szCs w:val="22"/>
              </w:rPr>
              <w:t xml:space="preserve">tiempo de detección</w:t>
            </w:r>
          </w:p>
          <w:p>
            <w:r>
              <w:rPr>
                <w:color w:val="5B5470"/>
                <w:sz w:val="19"/>
                <w:szCs w:val="19"/>
              </w:rPr>
              <w:t xml:space="preserve">Reconocimiento facial + análisis de patrones de fraude en tiempo real.</w:t>
            </w:r>
          </w:p>
        </w:tc>
        <w:tc>
          <w:tcPr>
            <w:tcW w:type="dxa" w:w="4680"/>
            <w:tcBorders>
              <w:top w:val="single" w:color="C2780F" w:sz="4"/>
              <w:left w:val="single" w:color="C2780F" w:sz="4"/>
              <w:bottom w:val="single" w:color="C2780F" w:sz="4"/>
              <w:right w:val="single" w:color="C2780F" w:sz="4"/>
            </w:tcBorders>
            <w:shd w:fill="FBF1D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C2780F"/>
                <w:sz w:val="40"/>
                <w:szCs w:val="40"/>
              </w:rPr>
              <w:t xml:space="preserve">4+ años</w:t>
            </w:r>
          </w:p>
          <w:p>
            <w:pPr>
              <w:spacing w:after="60"/>
            </w:pPr>
            <w:r>
              <w:rPr>
                <w:b/>
                <w:bCs/>
                <w:color w:val="1E1B2E"/>
                <w:sz w:val="22"/>
                <w:szCs w:val="22"/>
              </w:rPr>
              <w:t xml:space="preserve">resolviendo esto desde adentro</w:t>
            </w:r>
          </w:p>
          <w:p>
            <w:r>
              <w:rPr>
                <w:color w:val="5B5470"/>
                <w:sz w:val="19"/>
                <w:szCs w:val="19"/>
              </w:rPr>
              <w:t xml:space="preserve">Empresa real de movilidad y logística. Conocemos su tipo de operación.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mbria" w:cs="Cambria" w:eastAsia="Cambria" w:hAnsi="Cambria"/>
          <w:b/>
          <w:bCs/>
          <w:color w:val="1E1B2E"/>
          <w:sz w:val="30"/>
          <w:szCs w:val="30"/>
        </w:rPr>
        <w:t xml:space="preserve">El primer paso es cómodo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30 minutos. Sin compromiso. Gratis. Mapeamos un proceso suyo, le decimos honestamente si se puede automatizar y cuánto costaría — sin presionar.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B7" w:sz="4"/>
              <w:left w:val="single" w:color="0EA5B7" w:sz="4"/>
              <w:bottom w:val="single" w:color="0EA5B7" w:sz="4"/>
              <w:right w:val="single" w:color="0EA5B7" w:sz="4"/>
            </w:tcBorders>
            <w:shd w:fill="E6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6D4CFF"/>
                <w:spacing w:val="120"/>
                <w:sz w:val="18"/>
                <w:szCs w:val="18"/>
              </w:rPr>
              <w:t xml:space="preserve">AGENDAR DIAGNÓSTICO GRATUITO</w:t>
            </w:r>
          </w:p>
          <w:p>
            <w:pPr>
              <w:spacing w:after="8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EA5B7"/>
                <w:sz w:val="36"/>
                <w:szCs w:val="36"/>
              </w:rPr>
              <w:t xml:space="preserve">calendly.com/bytenova38/30min</w:t>
            </w:r>
          </w:p>
          <w:p>
            <w:pPr>
              <w:jc w:val="center"/>
            </w:pPr>
            <w:r>
              <w:rPr>
                <w:i/>
                <w:iCs/>
                <w:color w:val="5B5470"/>
                <w:sz w:val="18"/>
                <w:szCs w:val="18"/>
              </w:rPr>
              <w:t xml:space="preserve">30 minutos · sin compromiso · gratuito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5B5470"/>
                <w:spacing w:val="100"/>
                <w:sz w:val="16"/>
                <w:szCs w:val="16"/>
              </w:rPr>
              <w:t xml:space="preserve">WHATSAPP</w:t>
            </w:r>
          </w:p>
          <w:p>
            <w:pPr>
              <w:spacing w:before="60"/>
            </w:pPr>
            <w:r>
              <w:rPr>
                <w:b/>
                <w:bCs/>
                <w:color w:val="1E1B2E"/>
                <w:sz w:val="22"/>
                <w:szCs w:val="22"/>
              </w:rPr>
              <w:t xml:space="preserve">+57 322 406 5731</w:t>
            </w:r>
          </w:p>
        </w:tc>
        <w:tc>
          <w:tcPr>
            <w:tcW w:type="dxa" w:w="312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5B5470"/>
                <w:spacing w:val="100"/>
                <w:sz w:val="16"/>
                <w:szCs w:val="16"/>
              </w:rPr>
              <w:t xml:space="preserve">CORREO</w:t>
            </w:r>
          </w:p>
          <w:p>
            <w:pPr>
              <w:spacing w:before="60"/>
            </w:pPr>
            <w:r>
              <w:rPr>
                <w:b/>
                <w:bCs/>
                <w:color w:val="1E1B2E"/>
                <w:sz w:val="22"/>
                <w:szCs w:val="22"/>
              </w:rPr>
              <w:t xml:space="preserve">bytenova38@gmail.com</w:t>
            </w:r>
          </w:p>
        </w:tc>
        <w:tc>
          <w:tcPr>
            <w:tcW w:type="dxa" w:w="3120"/>
            <w:tcBorders>
              <w:top w:val="single" w:color="D5D2E0" w:sz="4"/>
              <w:left w:val="single" w:color="D5D2E0" w:sz="4"/>
              <w:bottom w:val="single" w:color="D5D2E0" w:sz="4"/>
              <w:right w:val="single" w:color="D5D2E0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5B5470"/>
                <w:spacing w:val="100"/>
                <w:sz w:val="16"/>
                <w:szCs w:val="16"/>
              </w:rPr>
              <w:t xml:space="preserve">SITIO WEB</w:t>
            </w:r>
          </w:p>
          <w:p>
            <w:pPr>
              <w:spacing w:before="60"/>
            </w:pPr>
            <w:r>
              <w:rPr>
                <w:b/>
                <w:bCs/>
                <w:color w:val="1E1B2E"/>
                <w:sz w:val="22"/>
                <w:szCs w:val="22"/>
              </w:rPr>
              <w:t xml:space="preserve">duvanp11.github.io/bytenova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i/>
          <w:iCs/>
          <w:color w:val="5B5470"/>
          <w:sz w:val="16"/>
          <w:szCs w:val="16"/>
        </w:rPr>
        <w:t xml:space="preserve">Catálogo elaborado por ByteNova — Duvan Perilla (Founder &amp; CTO) y Sebastián Umbarila (Co-Founder &amp; CCO). Validez de los rangos de precio: 30 días. Cada proyecto se cotiza con propuesta de 1 página tras el diagnóstico. Precios en pesos colombianos (COP).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00"/>
      <w:outlineLvl w:val="0"/>
    </w:pPr>
    <w:rPr>
      <w:rFonts w:ascii="Cambria" w:cs="Cambria" w:eastAsia="Cambria" w:hAnsi="Cambria"/>
      <w:b/>
      <w:bCs/>
      <w:color w:val="1E1B2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mbria" w:cs="Cambria" w:eastAsia="Cambria" w:hAnsi="Cambria"/>
      <w:b/>
      <w:bCs/>
      <w:color w:val="1E1B2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be36d932530b656cbe69fc9868470b5850db8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Servicios — ByteNova</dc:title>
  <dc:creator>ByteNova</dc:creator>
  <dc:description>Catálogo de servicios ByteNova</dc:description>
  <cp:lastModifiedBy>Un-named</cp:lastModifiedBy>
  <cp:revision>1</cp:revision>
  <dcterms:created xsi:type="dcterms:W3CDTF">2026-06-24T02:33:40.930Z</dcterms:created>
  <dcterms:modified xsi:type="dcterms:W3CDTF">2026-06-24T02:33:40.931Z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