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1854" w14:textId="77777777" w:rsidR="00AF2C58" w:rsidRPr="00E544EA" w:rsidRDefault="00AF2C58" w:rsidP="00AF2C58">
      <w:pPr>
        <w:jc w:val="center"/>
        <w:rPr>
          <w:b/>
          <w:u w:val="single"/>
        </w:rPr>
      </w:pPr>
      <w:r w:rsidRPr="00E544EA">
        <w:rPr>
          <w:b/>
          <w:u w:val="single"/>
        </w:rPr>
        <w:t>RESUMEN HOJA DE VIDA PROFESIONAL</w:t>
      </w:r>
    </w:p>
    <w:p w14:paraId="55D01685" w14:textId="7A101023" w:rsidR="00AF2C58" w:rsidRDefault="00B5163D" w:rsidP="00AF2C58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3AA8A" wp14:editId="2222795A">
                <wp:simplePos x="0" y="0"/>
                <wp:positionH relativeFrom="column">
                  <wp:posOffset>4558665</wp:posOffset>
                </wp:positionH>
                <wp:positionV relativeFrom="paragraph">
                  <wp:posOffset>66040</wp:posOffset>
                </wp:positionV>
                <wp:extent cx="1623060" cy="1760220"/>
                <wp:effectExtent l="0" t="0" r="1524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510D4" w14:textId="3463B14C" w:rsidR="00B5163D" w:rsidRPr="00B5163D" w:rsidRDefault="008E297C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F957B9C" wp14:editId="0C5662C3">
                                  <wp:extent cx="1325880" cy="1768233"/>
                                  <wp:effectExtent l="0" t="0" r="7620" b="3810"/>
                                  <wp:docPr id="410140993" name="Imagen 1" descr="Mujer de cabello largo sonriend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0140993" name="Imagen 1" descr="Mujer de cabello largo sonriend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8365" cy="1771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163D" w:rsidRPr="00B5163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AA8A" id="Rectángulo 2" o:spid="_x0000_s1026" style="position:absolute;left:0;text-align:left;margin-left:358.95pt;margin-top:5.2pt;width:127.8pt;height:1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" filled="f" strokecolor="#1f3763 [1604]" strokeweight="1pt">
                <v:textbox>
                  <w:txbxContent>
                    <w:p w14:paraId="3DA510D4" w14:textId="3463B14C" w:rsidR="00B5163D" w:rsidRPr="00B5163D" w:rsidRDefault="008E297C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6F957B9C" wp14:editId="0C5662C3">
                            <wp:extent cx="1325880" cy="1768233"/>
                            <wp:effectExtent l="0" t="0" r="7620" b="3810"/>
                            <wp:docPr id="410140993" name="Imagen 1" descr="Mujer de cabello largo sonriend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0140993" name="Imagen 1" descr="Mujer de cabello largo sonriendo&#10;&#10;Descripción generada automá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8365" cy="1771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5163D" w:rsidRPr="00B5163D">
                        <w:rPr>
                          <w:color w:val="000000" w:themeColor="text1"/>
                          <w:sz w:val="36"/>
                          <w:szCs w:val="36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u w:val="single"/>
        </w:rPr>
        <w:t xml:space="preserve">  </w:t>
      </w:r>
      <w:r w:rsidR="00031BED">
        <w:rPr>
          <w:sz w:val="32"/>
          <w:szCs w:val="32"/>
          <w:u w:val="single"/>
        </w:rPr>
        <w:t>Karen Ximena Sandoval Parra</w:t>
      </w:r>
      <w:r w:rsidR="00AF2C58" w:rsidRPr="00E544EA">
        <w:rPr>
          <w:sz w:val="32"/>
          <w:szCs w:val="32"/>
          <w:u w:val="single"/>
        </w:rPr>
        <w:t>.</w:t>
      </w:r>
      <w:r w:rsidR="008E297C">
        <w:rPr>
          <w:sz w:val="32"/>
          <w:szCs w:val="32"/>
          <w:u w:val="single"/>
        </w:rPr>
        <w:t>_</w:t>
      </w:r>
    </w:p>
    <w:p w14:paraId="2AFCDB83" w14:textId="77777777" w:rsidR="00AF2C58" w:rsidRPr="00E544EA" w:rsidRDefault="00AF2C58" w:rsidP="00AF2C58">
      <w:pPr>
        <w:jc w:val="center"/>
        <w:rPr>
          <w:sz w:val="32"/>
          <w:szCs w:val="32"/>
        </w:rPr>
      </w:pPr>
    </w:p>
    <w:p w14:paraId="417DF958" w14:textId="77777777" w:rsidR="00AF2C58" w:rsidRPr="001921F5" w:rsidRDefault="00AF2C58" w:rsidP="00AF2C58">
      <w:pPr>
        <w:jc w:val="center"/>
        <w:rPr>
          <w:b/>
          <w:sz w:val="28"/>
          <w:szCs w:val="28"/>
          <w:u w:val="single"/>
        </w:rPr>
      </w:pPr>
      <w:r w:rsidRPr="001921F5">
        <w:rPr>
          <w:b/>
          <w:sz w:val="28"/>
          <w:szCs w:val="28"/>
          <w:u w:val="single"/>
        </w:rPr>
        <w:t>Estudios de Pregrado y de Postgrado</w:t>
      </w:r>
    </w:p>
    <w:p w14:paraId="18D38D1F" w14:textId="54356D3C" w:rsidR="00AF2C58" w:rsidRDefault="00AF2C58" w:rsidP="00AF2C58">
      <w:pPr>
        <w:jc w:val="both"/>
        <w:rPr>
          <w:b/>
        </w:rPr>
      </w:pPr>
      <w:r w:rsidRPr="00BD3540">
        <w:rPr>
          <w:b/>
          <w:sz w:val="28"/>
          <w:szCs w:val="28"/>
        </w:rPr>
        <w:t>Título de Pregrado</w:t>
      </w:r>
      <w:r>
        <w:rPr>
          <w:b/>
        </w:rPr>
        <w:t xml:space="preserve">: </w:t>
      </w:r>
    </w:p>
    <w:p w14:paraId="667BF184" w14:textId="170B6DB6" w:rsidR="00B5163D" w:rsidRDefault="008E297C" w:rsidP="003571FE">
      <w:pPr>
        <w:pStyle w:val="Prrafodelista"/>
        <w:numPr>
          <w:ilvl w:val="0"/>
          <w:numId w:val="2"/>
        </w:numPr>
        <w:ind w:left="-284"/>
        <w:jc w:val="both"/>
      </w:pPr>
      <w:r>
        <w:t>Bióloga. Universidad de los Llanos. 2018.</w:t>
      </w:r>
    </w:p>
    <w:p w14:paraId="3BED445F" w14:textId="77777777" w:rsidR="00AF2C58" w:rsidRDefault="00AF2C58" w:rsidP="00AF2C58">
      <w:pPr>
        <w:jc w:val="both"/>
        <w:rPr>
          <w:b/>
          <w:sz w:val="28"/>
          <w:szCs w:val="28"/>
        </w:rPr>
      </w:pPr>
      <w:r w:rsidRPr="00BD3540">
        <w:rPr>
          <w:b/>
          <w:sz w:val="28"/>
          <w:szCs w:val="28"/>
        </w:rPr>
        <w:t xml:space="preserve">Postgrados: </w:t>
      </w:r>
    </w:p>
    <w:p w14:paraId="1864CE2D" w14:textId="09CF63AD" w:rsidR="00B5163D" w:rsidRPr="009E3FCB" w:rsidRDefault="00A46A27" w:rsidP="003571FE">
      <w:pPr>
        <w:pStyle w:val="Prrafodelista"/>
        <w:numPr>
          <w:ilvl w:val="0"/>
          <w:numId w:val="10"/>
        </w:numPr>
        <w:ind w:left="-284"/>
        <w:jc w:val="both"/>
        <w:rPr>
          <w:szCs w:val="24"/>
        </w:rPr>
      </w:pPr>
      <w:r w:rsidRPr="009E3FCB">
        <w:rPr>
          <w:szCs w:val="24"/>
        </w:rPr>
        <w:t>Máster en Investigación en Biología Molecular, Celular y Genética. Universidad de</w:t>
      </w:r>
      <w:r w:rsidR="009E3FCB" w:rsidRPr="009E3FCB">
        <w:rPr>
          <w:szCs w:val="24"/>
        </w:rPr>
        <w:t xml:space="preserve"> </w:t>
      </w:r>
      <w:r w:rsidRPr="009E3FCB">
        <w:rPr>
          <w:szCs w:val="24"/>
        </w:rPr>
        <w:t>Valencia.</w:t>
      </w:r>
      <w:r w:rsidR="00C67ECB">
        <w:rPr>
          <w:szCs w:val="24"/>
        </w:rPr>
        <w:t xml:space="preserve"> 2</w:t>
      </w:r>
      <w:r w:rsidR="009E3FCB" w:rsidRPr="009E3FCB">
        <w:rPr>
          <w:szCs w:val="24"/>
        </w:rPr>
        <w:t>020</w:t>
      </w:r>
      <w:r w:rsidR="00B10610">
        <w:rPr>
          <w:szCs w:val="24"/>
        </w:rPr>
        <w:t xml:space="preserve"> (Resolución de convalidación: </w:t>
      </w:r>
      <w:r w:rsidR="00B10610" w:rsidRPr="00B10610">
        <w:rPr>
          <w:szCs w:val="24"/>
        </w:rPr>
        <w:t>006782 del 19 de abril 2021</w:t>
      </w:r>
      <w:r w:rsidR="00B10610">
        <w:rPr>
          <w:szCs w:val="24"/>
        </w:rPr>
        <w:t>).</w:t>
      </w:r>
    </w:p>
    <w:p w14:paraId="369D79B3" w14:textId="5C634264" w:rsidR="00AF2C58" w:rsidRPr="00BD3540" w:rsidRDefault="00C67ECB" w:rsidP="00AF2C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AF2C58" w:rsidRPr="00BD3540">
        <w:rPr>
          <w:b/>
          <w:sz w:val="28"/>
          <w:szCs w:val="28"/>
          <w:u w:val="single"/>
        </w:rPr>
        <w:t>Publicaciones últimos 3 años</w:t>
      </w:r>
    </w:p>
    <w:p w14:paraId="31EBC2F3" w14:textId="764F5C00" w:rsidR="00C33114" w:rsidRPr="00C33114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C92660">
        <w:rPr>
          <w:rStyle w:val="fontstyle01"/>
          <w:rFonts w:asciiTheme="minorHAnsi" w:hAnsiTheme="minorHAnsi" w:cstheme="minorHAnsi"/>
        </w:rPr>
        <w:t xml:space="preserve">Vitar-Mendoza JJ, </w:t>
      </w:r>
      <w:r w:rsidRPr="00C92660">
        <w:rPr>
          <w:rStyle w:val="fontstyle01"/>
          <w:rFonts w:asciiTheme="minorHAnsi" w:hAnsiTheme="minorHAnsi" w:cstheme="minorHAnsi"/>
          <w:b/>
          <w:bCs/>
        </w:rPr>
        <w:t>Sandoval-Parra KX</w:t>
      </w:r>
      <w:r w:rsidRPr="00C92660">
        <w:rPr>
          <w:rStyle w:val="fontstyle01"/>
          <w:rFonts w:asciiTheme="minorHAnsi" w:hAnsiTheme="minorHAnsi" w:cstheme="minorHAnsi"/>
        </w:rPr>
        <w:t xml:space="preserve"> &amp; Moreno-Ortíz ML. 2023. Análisis de la oferta de servicios ecosistémicos de regulación y soporte de la biodiversidad del paisaje en la cuenca del Rio Bita. </w:t>
      </w:r>
      <w:r w:rsidRPr="00C92660">
        <w:rPr>
          <w:rStyle w:val="fontstyle01"/>
          <w:rFonts w:asciiTheme="minorHAnsi" w:hAnsiTheme="minorHAnsi" w:cstheme="minorHAnsi"/>
          <w:i/>
          <w:iCs/>
        </w:rPr>
        <w:t>Sometido</w:t>
      </w:r>
      <w:r w:rsidRPr="00C92660">
        <w:rPr>
          <w:rStyle w:val="fontstyle01"/>
          <w:rFonts w:asciiTheme="minorHAnsi" w:hAnsiTheme="minorHAnsi" w:cstheme="minorHAnsi"/>
        </w:rPr>
        <w:t>.</w:t>
      </w:r>
    </w:p>
    <w:p w14:paraId="4A89B4E4" w14:textId="5CB2002C" w:rsidR="00C33114" w:rsidRPr="00C33114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C92660">
        <w:rPr>
          <w:rStyle w:val="fontstyle01"/>
          <w:rFonts w:asciiTheme="minorHAnsi" w:hAnsiTheme="minorHAnsi" w:cstheme="minorHAnsi"/>
          <w:b/>
          <w:bCs/>
        </w:rPr>
        <w:t>Sandoval-Parra KX</w:t>
      </w:r>
      <w:r w:rsidRPr="00C92660">
        <w:rPr>
          <w:rStyle w:val="fontstyle01"/>
          <w:rFonts w:asciiTheme="minorHAnsi" w:hAnsiTheme="minorHAnsi" w:cstheme="minorHAnsi"/>
        </w:rPr>
        <w:t>, Moreno-Ortíz ML &amp; P. 2023. Modelamiento preliminar del nicho ecológico de hongo Velo de novia (</w:t>
      </w:r>
      <w:r w:rsidRPr="00C92660">
        <w:rPr>
          <w:rStyle w:val="fontstyle01"/>
          <w:rFonts w:asciiTheme="minorHAnsi" w:hAnsiTheme="minorHAnsi" w:cstheme="minorHAnsi"/>
          <w:i/>
          <w:iCs/>
        </w:rPr>
        <w:t>Phallus indusiatus</w:t>
      </w:r>
      <w:r w:rsidRPr="00C92660">
        <w:rPr>
          <w:rStyle w:val="fontstyle01"/>
          <w:rFonts w:asciiTheme="minorHAnsi" w:hAnsiTheme="minorHAnsi" w:cstheme="minorHAnsi"/>
        </w:rPr>
        <w:t xml:space="preserve"> Vent. 1798) como contribución a su gestión. </w:t>
      </w:r>
      <w:r w:rsidRPr="00C92660">
        <w:rPr>
          <w:rStyle w:val="fontstyle01"/>
          <w:rFonts w:asciiTheme="minorHAnsi" w:hAnsiTheme="minorHAnsi" w:cstheme="minorHAnsi"/>
          <w:i/>
          <w:iCs/>
        </w:rPr>
        <w:t>Sometido</w:t>
      </w:r>
      <w:r w:rsidRPr="00C92660">
        <w:rPr>
          <w:rStyle w:val="fontstyle01"/>
          <w:rFonts w:asciiTheme="minorHAnsi" w:hAnsiTheme="minorHAnsi" w:cstheme="minorHAnsi"/>
        </w:rPr>
        <w:t>.</w:t>
      </w:r>
    </w:p>
    <w:p w14:paraId="0745443A" w14:textId="66D16601" w:rsidR="00C33114" w:rsidRPr="00C33114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C92660">
        <w:rPr>
          <w:rStyle w:val="fontstyle01"/>
          <w:rFonts w:asciiTheme="minorHAnsi" w:hAnsiTheme="minorHAnsi" w:cstheme="minorHAnsi"/>
        </w:rPr>
        <w:t xml:space="preserve">Reina-Guzmán ND, </w:t>
      </w:r>
      <w:r w:rsidRPr="00C92660">
        <w:rPr>
          <w:rStyle w:val="fontstyle01"/>
          <w:rFonts w:asciiTheme="minorHAnsi" w:hAnsiTheme="minorHAnsi" w:cstheme="minorHAnsi"/>
          <w:b/>
          <w:bCs/>
        </w:rPr>
        <w:t>Sandoval-Parra KX</w:t>
      </w:r>
      <w:r w:rsidRPr="00C92660">
        <w:rPr>
          <w:rStyle w:val="fontstyle01"/>
          <w:rFonts w:asciiTheme="minorHAnsi" w:hAnsiTheme="minorHAnsi" w:cstheme="minorHAnsi"/>
        </w:rPr>
        <w:t xml:space="preserve">, Moreno-Ortiz ML &amp; Guerrero SC. 2022. </w:t>
      </w:r>
      <w:r w:rsidRPr="00C92660">
        <w:rPr>
          <w:rStyle w:val="fontstyle01"/>
          <w:rFonts w:asciiTheme="minorHAnsi" w:hAnsiTheme="minorHAnsi" w:cstheme="minorHAnsi"/>
          <w:i/>
          <w:iCs/>
          <w:lang w:val="en-GB"/>
        </w:rPr>
        <w:t xml:space="preserve">Analysis of gamification applied to the teaching of microbiology during COVID-19 pandemic. </w:t>
      </w:r>
      <w:r w:rsidRPr="00C92660">
        <w:rPr>
          <w:rStyle w:val="fontstyle01"/>
          <w:rFonts w:asciiTheme="minorHAnsi" w:hAnsiTheme="minorHAnsi" w:cstheme="minorHAnsi"/>
          <w:lang w:val="en-GB"/>
        </w:rPr>
        <w:t>Entramado, 18(1): e–7674. DOI: 10.18041/1900-3803/entramado.1.7674.</w:t>
      </w:r>
    </w:p>
    <w:p w14:paraId="17223157" w14:textId="77777777" w:rsidR="00C33114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C33114">
        <w:rPr>
          <w:rStyle w:val="fontstyle01"/>
          <w:rFonts w:asciiTheme="minorHAnsi" w:hAnsiTheme="minorHAnsi" w:cstheme="minorHAnsi"/>
        </w:rPr>
        <w:t xml:space="preserve">Vitar-Mendoza JJ, </w:t>
      </w:r>
      <w:r w:rsidRPr="00C33114">
        <w:rPr>
          <w:rStyle w:val="fontstyle01"/>
          <w:rFonts w:asciiTheme="minorHAnsi" w:hAnsiTheme="minorHAnsi" w:cstheme="minorHAnsi"/>
          <w:b/>
          <w:bCs/>
        </w:rPr>
        <w:t>Sandoval-Parra KX</w:t>
      </w:r>
      <w:r w:rsidRPr="00C33114">
        <w:rPr>
          <w:rStyle w:val="fontstyle01"/>
          <w:rFonts w:asciiTheme="minorHAnsi" w:hAnsiTheme="minorHAnsi" w:cstheme="minorHAnsi"/>
        </w:rPr>
        <w:t xml:space="preserve"> &amp; Moreno-Ortíz ML. 2022. </w:t>
      </w:r>
      <w:r w:rsidRPr="00C33114">
        <w:rPr>
          <w:rStyle w:val="fontstyle01"/>
          <w:rFonts w:asciiTheme="minorHAnsi" w:hAnsiTheme="minorHAnsi" w:cstheme="minorHAnsi"/>
          <w:i/>
          <w:iCs/>
          <w:lang w:val="en-GB"/>
        </w:rPr>
        <w:t xml:space="preserve">Land-cover change in the department of Vichada, Colombia from 1985 to 2017. </w:t>
      </w:r>
      <w:r w:rsidRPr="00C33114">
        <w:rPr>
          <w:rStyle w:val="fontstyle01"/>
          <w:rFonts w:asciiTheme="minorHAnsi" w:hAnsiTheme="minorHAnsi" w:cstheme="minorHAnsi"/>
          <w:lang w:val="en-GB"/>
        </w:rPr>
        <w:t>RIAA, 13(1): 149–174. DOI:  10.22490/21456453.4630.</w:t>
      </w:r>
      <w:bookmarkStart w:id="0" w:name="_Hlk124848539"/>
    </w:p>
    <w:p w14:paraId="470C5288" w14:textId="52ED1744" w:rsidR="00FF0A09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C33114">
        <w:rPr>
          <w:rStyle w:val="fontstyle01"/>
          <w:rFonts w:asciiTheme="minorHAnsi" w:hAnsiTheme="minorHAnsi" w:cstheme="minorHAnsi"/>
        </w:rPr>
        <w:t xml:space="preserve">Reina-Guzmán ND, </w:t>
      </w:r>
      <w:r w:rsidRPr="00C33114">
        <w:rPr>
          <w:rStyle w:val="fontstyle01"/>
          <w:rFonts w:asciiTheme="minorHAnsi" w:hAnsiTheme="minorHAnsi" w:cstheme="minorHAnsi"/>
          <w:b/>
          <w:bCs/>
        </w:rPr>
        <w:t>Sandoval-Parra KX</w:t>
      </w:r>
      <w:r w:rsidRPr="00C33114">
        <w:rPr>
          <w:rStyle w:val="fontstyle01"/>
          <w:rFonts w:asciiTheme="minorHAnsi" w:hAnsiTheme="minorHAnsi" w:cstheme="minorHAnsi"/>
        </w:rPr>
        <w:t xml:space="preserve">, Moreno-Ortíz ML &amp; Guerrero SC. 2020: </w:t>
      </w:r>
      <w:r w:rsidR="00C33114">
        <w:rPr>
          <w:rStyle w:val="fontstyle01"/>
          <w:rFonts w:asciiTheme="minorHAnsi" w:hAnsiTheme="minorHAnsi" w:cstheme="minorHAnsi"/>
        </w:rPr>
        <w:t xml:space="preserve">6 </w:t>
      </w:r>
      <w:r w:rsidRPr="00C33114">
        <w:rPr>
          <w:rStyle w:val="fontstyle01"/>
          <w:rFonts w:asciiTheme="minorHAnsi" w:hAnsiTheme="minorHAnsi" w:cstheme="minorHAnsi"/>
        </w:rPr>
        <w:t>Juego</w:t>
      </w:r>
      <w:r w:rsidR="00C33114">
        <w:rPr>
          <w:rStyle w:val="fontstyle01"/>
          <w:rFonts w:asciiTheme="minorHAnsi" w:hAnsiTheme="minorHAnsi" w:cstheme="minorHAnsi"/>
        </w:rPr>
        <w:t xml:space="preserve">s </w:t>
      </w:r>
      <w:r w:rsidR="00145A81">
        <w:rPr>
          <w:rStyle w:val="fontstyle01"/>
          <w:rFonts w:asciiTheme="minorHAnsi" w:hAnsiTheme="minorHAnsi" w:cstheme="minorHAnsi"/>
        </w:rPr>
        <w:t xml:space="preserve">de </w:t>
      </w:r>
      <w:r w:rsidR="00C33114">
        <w:rPr>
          <w:rStyle w:val="fontstyle01"/>
          <w:rFonts w:asciiTheme="minorHAnsi" w:hAnsiTheme="minorHAnsi" w:cstheme="minorHAnsi"/>
        </w:rPr>
        <w:t xml:space="preserve">microbiología </w:t>
      </w:r>
      <w:r w:rsidRPr="00C33114">
        <w:rPr>
          <w:rStyle w:val="fontstyle01"/>
          <w:rFonts w:asciiTheme="minorHAnsi" w:hAnsiTheme="minorHAnsi" w:cstheme="minorHAnsi"/>
        </w:rPr>
        <w:t>[Software: Videojuego educativo]</w:t>
      </w:r>
      <w:r w:rsidR="00C33114">
        <w:rPr>
          <w:rStyle w:val="fontstyle01"/>
          <w:rFonts w:asciiTheme="minorHAnsi" w:hAnsiTheme="minorHAnsi" w:cstheme="minorHAnsi"/>
        </w:rPr>
        <w:t xml:space="preserve">. </w:t>
      </w:r>
      <w:r w:rsidRPr="00C92660">
        <w:rPr>
          <w:rStyle w:val="fontstyle01"/>
          <w:rFonts w:asciiTheme="minorHAnsi" w:hAnsiTheme="minorHAnsi" w:cstheme="minorHAnsi"/>
        </w:rPr>
        <w:t>Villavicencio, COL: Universidad de los Llanos.</w:t>
      </w:r>
      <w:bookmarkStart w:id="1" w:name="_Hlk101537509"/>
    </w:p>
    <w:p w14:paraId="28D4E14F" w14:textId="77777777" w:rsidR="00686E2E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FF0A09">
        <w:rPr>
          <w:rStyle w:val="fontstyle01"/>
          <w:rFonts w:asciiTheme="minorHAnsi" w:hAnsiTheme="minorHAnsi" w:cstheme="minorHAnsi"/>
        </w:rPr>
        <w:t xml:space="preserve">Moreno-Ortiz ML, Ayala R, Reina-Guzmán ND, </w:t>
      </w:r>
      <w:r w:rsidRPr="00FF0A09">
        <w:rPr>
          <w:rStyle w:val="fontstyle01"/>
          <w:rFonts w:asciiTheme="minorHAnsi" w:hAnsiTheme="minorHAnsi" w:cstheme="minorHAnsi"/>
          <w:b/>
          <w:bCs/>
        </w:rPr>
        <w:t>Sandoval-Parra KX</w:t>
      </w:r>
      <w:r w:rsidRPr="00FF0A09">
        <w:rPr>
          <w:rStyle w:val="fontstyle01"/>
          <w:rFonts w:asciiTheme="minorHAnsi" w:hAnsiTheme="minorHAnsi" w:cstheme="minorHAnsi"/>
        </w:rPr>
        <w:t xml:space="preserve"> &amp; Guerrero SC. 2020:</w:t>
      </w:r>
      <w:r w:rsidR="00145A81">
        <w:rPr>
          <w:rStyle w:val="fontstyle01"/>
          <w:rFonts w:asciiTheme="minorHAnsi" w:hAnsiTheme="minorHAnsi" w:cstheme="minorHAnsi"/>
        </w:rPr>
        <w:t xml:space="preserve"> </w:t>
      </w:r>
      <w:r w:rsidR="00CF56C4">
        <w:rPr>
          <w:rStyle w:val="fontstyle01"/>
          <w:rFonts w:asciiTheme="minorHAnsi" w:hAnsiTheme="minorHAnsi" w:cstheme="minorHAnsi"/>
        </w:rPr>
        <w:t xml:space="preserve">20 </w:t>
      </w:r>
      <w:r w:rsidR="00145A81">
        <w:rPr>
          <w:rStyle w:val="fontstyle01"/>
          <w:rFonts w:asciiTheme="minorHAnsi" w:hAnsiTheme="minorHAnsi" w:cstheme="minorHAnsi"/>
        </w:rPr>
        <w:t xml:space="preserve">Videos de microbiología </w:t>
      </w:r>
      <w:bookmarkStart w:id="2" w:name="_Hlk101538521"/>
      <w:bookmarkEnd w:id="1"/>
      <w:r w:rsidRPr="00CF56C4">
        <w:rPr>
          <w:rStyle w:val="fontstyle01"/>
          <w:rFonts w:asciiTheme="minorHAnsi" w:hAnsiTheme="minorHAnsi" w:cstheme="minorHAnsi"/>
        </w:rPr>
        <w:t>[Video educativo]. Villavicencio, COL: Universidad de los Llanos.</w:t>
      </w:r>
      <w:bookmarkEnd w:id="0"/>
      <w:bookmarkEnd w:id="2"/>
    </w:p>
    <w:p w14:paraId="00D64ACC" w14:textId="77777777" w:rsidR="00686E2E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686E2E">
        <w:rPr>
          <w:rStyle w:val="fontstyle01"/>
          <w:rFonts w:asciiTheme="minorHAnsi" w:hAnsiTheme="minorHAnsi" w:cstheme="minorHAnsi"/>
        </w:rPr>
        <w:t xml:space="preserve">Moreno-Ortíz ML, Solarte-Murillo LV &amp; </w:t>
      </w:r>
      <w:r w:rsidRPr="00686E2E">
        <w:rPr>
          <w:rStyle w:val="fontstyle01"/>
          <w:rFonts w:asciiTheme="minorHAnsi" w:hAnsiTheme="minorHAnsi" w:cstheme="minorHAnsi"/>
          <w:b/>
        </w:rPr>
        <w:t>Sandoval-Parra KX</w:t>
      </w:r>
      <w:r w:rsidRPr="00686E2E">
        <w:rPr>
          <w:rStyle w:val="fontstyle01"/>
          <w:rFonts w:asciiTheme="minorHAnsi" w:hAnsiTheme="minorHAnsi" w:cstheme="minorHAnsi"/>
        </w:rPr>
        <w:t>.</w:t>
      </w:r>
      <w:r w:rsidRPr="00686E2E">
        <w:rPr>
          <w:rStyle w:val="fontstyle01"/>
          <w:rFonts w:asciiTheme="minorHAnsi" w:hAnsiTheme="minorHAnsi" w:cstheme="minorHAnsi"/>
          <w:b/>
        </w:rPr>
        <w:t xml:space="preserve"> </w:t>
      </w:r>
      <w:r w:rsidRPr="00686E2E">
        <w:rPr>
          <w:rStyle w:val="fontstyle01"/>
          <w:rFonts w:asciiTheme="minorHAnsi" w:hAnsiTheme="minorHAnsi" w:cstheme="minorHAnsi"/>
          <w:bCs/>
        </w:rPr>
        <w:t xml:space="preserve">2020. </w:t>
      </w:r>
      <w:r w:rsidRPr="00686E2E">
        <w:rPr>
          <w:rStyle w:val="fontstyle01"/>
          <w:rFonts w:asciiTheme="minorHAnsi" w:hAnsiTheme="minorHAnsi" w:cstheme="minorHAnsi"/>
          <w:i/>
          <w:iCs/>
          <w:lang w:val="en-GB"/>
        </w:rPr>
        <w:t>Biofertilization with Chlorophyta and Cyanophyta: An alternative for organic food production</w:t>
      </w:r>
      <w:r w:rsidRPr="00686E2E">
        <w:rPr>
          <w:rStyle w:val="fontstyle01"/>
          <w:rFonts w:asciiTheme="minorHAnsi" w:hAnsiTheme="minorHAnsi" w:cstheme="minorHAnsi"/>
          <w:lang w:val="en-GB"/>
        </w:rPr>
        <w:t>. Acta biol. Colomb., 25(2): 303-313</w:t>
      </w:r>
      <w:r w:rsidRPr="00686E2E">
        <w:rPr>
          <w:rStyle w:val="fontstyle01"/>
          <w:rFonts w:asciiTheme="minorHAnsi" w:hAnsiTheme="minorHAnsi" w:cstheme="minorHAnsi"/>
        </w:rPr>
        <w:t xml:space="preserve">. </w:t>
      </w:r>
      <w:r w:rsidRPr="00686E2E">
        <w:rPr>
          <w:rStyle w:val="fontstyle01"/>
          <w:rFonts w:asciiTheme="minorHAnsi" w:hAnsiTheme="minorHAnsi" w:cstheme="minorHAnsi"/>
          <w:lang w:val="en-GB"/>
        </w:rPr>
        <w:t>DOI: 10.15446/abc.v25n2.77183.</w:t>
      </w:r>
    </w:p>
    <w:p w14:paraId="7C8AC696" w14:textId="77777777" w:rsidR="00686E2E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Style w:val="fontstyle01"/>
          <w:rFonts w:asciiTheme="minorHAnsi" w:hAnsiTheme="minorHAnsi" w:cstheme="minorHAnsi"/>
        </w:rPr>
      </w:pPr>
      <w:r w:rsidRPr="00686E2E">
        <w:rPr>
          <w:rStyle w:val="fontstyle01"/>
          <w:rFonts w:asciiTheme="minorHAnsi" w:hAnsiTheme="minorHAnsi" w:cstheme="minorHAnsi"/>
        </w:rPr>
        <w:t xml:space="preserve">Moreno-Ortíz ML, Solarte-Murillo LV &amp; </w:t>
      </w:r>
      <w:r w:rsidRPr="00686E2E">
        <w:rPr>
          <w:rStyle w:val="fontstyle01"/>
          <w:rFonts w:asciiTheme="minorHAnsi" w:hAnsiTheme="minorHAnsi" w:cstheme="minorHAnsi"/>
          <w:b/>
        </w:rPr>
        <w:t>Sandoval-Parra KX</w:t>
      </w:r>
      <w:r w:rsidRPr="00686E2E">
        <w:rPr>
          <w:rStyle w:val="fontstyle01"/>
          <w:rFonts w:asciiTheme="minorHAnsi" w:hAnsiTheme="minorHAnsi" w:cstheme="minorHAnsi"/>
        </w:rPr>
        <w:t>.</w:t>
      </w:r>
      <w:r w:rsidRPr="00686E2E">
        <w:rPr>
          <w:rStyle w:val="fontstyle01"/>
          <w:rFonts w:asciiTheme="minorHAnsi" w:hAnsiTheme="minorHAnsi" w:cstheme="minorHAnsi"/>
          <w:b/>
        </w:rPr>
        <w:t xml:space="preserve"> </w:t>
      </w:r>
      <w:r w:rsidRPr="00686E2E">
        <w:rPr>
          <w:rStyle w:val="fontstyle01"/>
          <w:rFonts w:asciiTheme="minorHAnsi" w:hAnsiTheme="minorHAnsi" w:cstheme="minorHAnsi"/>
          <w:bCs/>
        </w:rPr>
        <w:t>2020.</w:t>
      </w:r>
      <w:r w:rsidRPr="00686E2E">
        <w:rPr>
          <w:rStyle w:val="fontstyle01"/>
          <w:rFonts w:asciiTheme="minorHAnsi" w:hAnsiTheme="minorHAnsi" w:cstheme="minorHAnsi"/>
        </w:rPr>
        <w:t xml:space="preserve"> </w:t>
      </w:r>
      <w:r w:rsidRPr="00686E2E">
        <w:rPr>
          <w:rStyle w:val="fontstyle01"/>
          <w:rFonts w:asciiTheme="minorHAnsi" w:hAnsiTheme="minorHAnsi" w:cstheme="minorHAnsi"/>
          <w:i/>
          <w:iCs/>
          <w:lang w:val="en-GB"/>
        </w:rPr>
        <w:t>Analysis of Nostoc muscorum biomass production in a hydroponic system</w:t>
      </w:r>
      <w:r w:rsidRPr="00686E2E">
        <w:rPr>
          <w:rStyle w:val="fontstyle01"/>
          <w:rFonts w:asciiTheme="minorHAnsi" w:hAnsiTheme="minorHAnsi" w:cstheme="minorHAnsi"/>
          <w:lang w:val="en-GB"/>
        </w:rPr>
        <w:t>. Orinoquia, 24(1): 23-31. DOI:</w:t>
      </w:r>
      <w:r w:rsidRPr="00686E2E">
        <w:rPr>
          <w:rFonts w:asciiTheme="minorHAnsi" w:hAnsiTheme="minorHAnsi" w:cstheme="minorHAnsi"/>
          <w:szCs w:val="24"/>
          <w:lang w:val="en-GB"/>
        </w:rPr>
        <w:t xml:space="preserve"> 10.22579/20112629.599.</w:t>
      </w:r>
      <w:bookmarkStart w:id="3" w:name="_Hlk32678965"/>
    </w:p>
    <w:p w14:paraId="13A24F05" w14:textId="3E4C7124" w:rsidR="00AF2C58" w:rsidRDefault="00C92660" w:rsidP="003571FE">
      <w:pPr>
        <w:numPr>
          <w:ilvl w:val="0"/>
          <w:numId w:val="3"/>
        </w:numPr>
        <w:spacing w:after="0" w:line="240" w:lineRule="auto"/>
        <w:ind w:left="-284"/>
        <w:jc w:val="both"/>
        <w:rPr>
          <w:rFonts w:asciiTheme="minorHAnsi" w:hAnsiTheme="minorHAnsi" w:cstheme="minorHAnsi"/>
          <w:color w:val="000000"/>
          <w:szCs w:val="24"/>
        </w:rPr>
      </w:pPr>
      <w:r w:rsidRPr="00686E2E">
        <w:rPr>
          <w:rStyle w:val="fontstyle01"/>
          <w:rFonts w:asciiTheme="minorHAnsi" w:hAnsiTheme="minorHAnsi" w:cstheme="minorHAnsi"/>
        </w:rPr>
        <w:t xml:space="preserve">Moreno-Ortíz ML, </w:t>
      </w:r>
      <w:r w:rsidRPr="00686E2E">
        <w:rPr>
          <w:rStyle w:val="fontstyle01"/>
          <w:rFonts w:asciiTheme="minorHAnsi" w:hAnsiTheme="minorHAnsi" w:cstheme="minorHAnsi"/>
          <w:b/>
        </w:rPr>
        <w:t>Sandoval-Parra KX</w:t>
      </w:r>
      <w:r w:rsidRPr="00686E2E">
        <w:rPr>
          <w:rStyle w:val="fontstyle01"/>
          <w:rFonts w:asciiTheme="minorHAnsi" w:hAnsiTheme="minorHAnsi" w:cstheme="minorHAnsi"/>
          <w:bCs/>
        </w:rPr>
        <w:t xml:space="preserve"> &amp; </w:t>
      </w:r>
      <w:r w:rsidRPr="00686E2E">
        <w:rPr>
          <w:rStyle w:val="fontstyle01"/>
          <w:rFonts w:asciiTheme="minorHAnsi" w:hAnsiTheme="minorHAnsi" w:cstheme="minorHAnsi"/>
        </w:rPr>
        <w:t xml:space="preserve">Solarte-Murillo LV. 2020. </w:t>
      </w:r>
      <w:r w:rsidRPr="00686E2E">
        <w:rPr>
          <w:rStyle w:val="fontstyle01"/>
          <w:rFonts w:asciiTheme="minorHAnsi" w:hAnsiTheme="minorHAnsi" w:cstheme="minorHAnsi"/>
          <w:i/>
          <w:iCs/>
        </w:rPr>
        <w:t>Chlorella</w:t>
      </w:r>
      <w:r w:rsidRPr="00686E2E">
        <w:rPr>
          <w:rStyle w:val="fontstyle01"/>
          <w:rFonts w:asciiTheme="minorHAnsi" w:hAnsiTheme="minorHAnsi" w:cstheme="minorHAnsi"/>
        </w:rPr>
        <w:t xml:space="preserve">, a </w:t>
      </w:r>
      <w:r w:rsidRPr="00686E2E">
        <w:rPr>
          <w:rStyle w:val="fontstyle01"/>
          <w:rFonts w:asciiTheme="minorHAnsi" w:hAnsiTheme="minorHAnsi" w:cstheme="minorHAnsi"/>
          <w:i/>
          <w:iCs/>
        </w:rPr>
        <w:t>potential biofertilizer?.</w:t>
      </w:r>
      <w:r w:rsidRPr="00686E2E">
        <w:rPr>
          <w:rStyle w:val="fontstyle01"/>
          <w:rFonts w:asciiTheme="minorHAnsi" w:hAnsiTheme="minorHAnsi" w:cstheme="minorHAnsi"/>
        </w:rPr>
        <w:t xml:space="preserve"> Orinoquia, 23(2): 71-78. DOI:</w:t>
      </w:r>
      <w:r w:rsidRPr="00686E2E">
        <w:rPr>
          <w:rFonts w:asciiTheme="minorHAnsi" w:hAnsiTheme="minorHAnsi" w:cstheme="minorHAnsi"/>
          <w:szCs w:val="24"/>
        </w:rPr>
        <w:t xml:space="preserve"> </w:t>
      </w:r>
      <w:r w:rsidRPr="00686E2E">
        <w:rPr>
          <w:rStyle w:val="fontstyle01"/>
          <w:rFonts w:asciiTheme="minorHAnsi" w:hAnsiTheme="minorHAnsi" w:cstheme="minorHAnsi"/>
        </w:rPr>
        <w:t>10.22579/20112629.582.</w:t>
      </w:r>
      <w:bookmarkEnd w:id="3"/>
    </w:p>
    <w:p w14:paraId="4F0321B5" w14:textId="77777777" w:rsidR="00686E2E" w:rsidRPr="00686E2E" w:rsidRDefault="00686E2E" w:rsidP="00686E2E">
      <w:pPr>
        <w:spacing w:after="0" w:line="240" w:lineRule="auto"/>
        <w:ind w:left="426"/>
        <w:jc w:val="both"/>
        <w:rPr>
          <w:rFonts w:asciiTheme="minorHAnsi" w:hAnsiTheme="minorHAnsi" w:cstheme="minorHAnsi"/>
          <w:color w:val="000000"/>
          <w:szCs w:val="24"/>
        </w:rPr>
      </w:pPr>
    </w:p>
    <w:p w14:paraId="54BE32CE" w14:textId="0CDBF10F" w:rsidR="00AF2C58" w:rsidRDefault="00AF2C58" w:rsidP="00AF2C58">
      <w:pPr>
        <w:jc w:val="center"/>
        <w:rPr>
          <w:sz w:val="22"/>
        </w:rPr>
      </w:pPr>
      <w:r>
        <w:rPr>
          <w:b/>
          <w:sz w:val="28"/>
          <w:szCs w:val="28"/>
          <w:u w:val="single"/>
        </w:rPr>
        <w:t>Resumen laboral</w:t>
      </w:r>
      <w:r w:rsidRPr="00C47DD9">
        <w:rPr>
          <w:b/>
          <w:sz w:val="28"/>
          <w:szCs w:val="28"/>
          <w:u w:val="single"/>
        </w:rPr>
        <w:t xml:space="preserve"> últimos </w:t>
      </w:r>
      <w:r>
        <w:rPr>
          <w:b/>
          <w:sz w:val="28"/>
          <w:szCs w:val="28"/>
          <w:u w:val="single"/>
        </w:rPr>
        <w:t>10</w:t>
      </w:r>
      <w:r w:rsidRPr="00C47DD9">
        <w:rPr>
          <w:b/>
          <w:sz w:val="28"/>
          <w:szCs w:val="28"/>
          <w:u w:val="single"/>
        </w:rPr>
        <w:t xml:space="preserve"> años</w:t>
      </w:r>
      <w:r>
        <w:rPr>
          <w:b/>
          <w:sz w:val="28"/>
          <w:szCs w:val="28"/>
          <w:u w:val="single"/>
        </w:rPr>
        <w:t xml:space="preserve"> </w:t>
      </w:r>
    </w:p>
    <w:p w14:paraId="1E06B7F9" w14:textId="66DB5DEC" w:rsidR="009332D6" w:rsidRPr="009332D6" w:rsidRDefault="009332D6" w:rsidP="009332D6">
      <w:pPr>
        <w:pStyle w:val="Prrafodelista"/>
        <w:numPr>
          <w:ilvl w:val="0"/>
          <w:numId w:val="8"/>
        </w:numPr>
        <w:tabs>
          <w:tab w:val="left" w:pos="5040"/>
        </w:tabs>
        <w:ind w:left="-284"/>
        <w:jc w:val="both"/>
        <w:rPr>
          <w:szCs w:val="24"/>
        </w:rPr>
      </w:pPr>
      <w:r w:rsidRPr="009332D6">
        <w:rPr>
          <w:b/>
          <w:bCs/>
          <w:szCs w:val="24"/>
        </w:rPr>
        <w:t>Corporación Universitaria del Meta</w:t>
      </w:r>
      <w:r w:rsidRPr="009332D6">
        <w:rPr>
          <w:szCs w:val="24"/>
        </w:rPr>
        <w:t xml:space="preserve">, </w:t>
      </w:r>
      <w:r>
        <w:rPr>
          <w:szCs w:val="24"/>
        </w:rPr>
        <w:t xml:space="preserve">Profesor tiempo completo período académico </w:t>
      </w:r>
      <w:r w:rsidRPr="009332D6">
        <w:rPr>
          <w:szCs w:val="24"/>
        </w:rPr>
        <w:t>Departamento de Ciencias Básicas</w:t>
      </w:r>
      <w:r>
        <w:rPr>
          <w:szCs w:val="24"/>
        </w:rPr>
        <w:t xml:space="preserve">. </w:t>
      </w:r>
      <w:r w:rsidRPr="009332D6">
        <w:rPr>
          <w:szCs w:val="24"/>
        </w:rPr>
        <w:t>Apoyo a las tutorías, actividades, plan de mejoramiento y actualización de guías cátedra del Departamento de Ciencias Básicas.</w:t>
      </w:r>
      <w:r>
        <w:rPr>
          <w:szCs w:val="24"/>
        </w:rPr>
        <w:t xml:space="preserve"> </w:t>
      </w:r>
      <w:r w:rsidRPr="009332D6">
        <w:rPr>
          <w:szCs w:val="24"/>
        </w:rPr>
        <w:t>2021-2023.</w:t>
      </w:r>
    </w:p>
    <w:p w14:paraId="31601F7B" w14:textId="0CD83D84" w:rsidR="00DA7E60" w:rsidRDefault="007F7729" w:rsidP="00DA7E60">
      <w:pPr>
        <w:pStyle w:val="Prrafodelista"/>
        <w:numPr>
          <w:ilvl w:val="0"/>
          <w:numId w:val="8"/>
        </w:numPr>
        <w:tabs>
          <w:tab w:val="left" w:pos="5040"/>
        </w:tabs>
        <w:ind w:left="-284"/>
        <w:jc w:val="both"/>
        <w:rPr>
          <w:szCs w:val="24"/>
        </w:rPr>
      </w:pPr>
      <w:r w:rsidRPr="00C44AC5">
        <w:rPr>
          <w:b/>
          <w:bCs/>
          <w:szCs w:val="24"/>
        </w:rPr>
        <w:t>Universidad de los Llanos</w:t>
      </w:r>
      <w:r w:rsidRPr="00C44AC5">
        <w:rPr>
          <w:szCs w:val="24"/>
        </w:rPr>
        <w:t xml:space="preserve">, </w:t>
      </w:r>
      <w:r w:rsidR="00056071" w:rsidRPr="00C44AC5">
        <w:rPr>
          <w:szCs w:val="24"/>
        </w:rPr>
        <w:t xml:space="preserve">Asistente de </w:t>
      </w:r>
      <w:r w:rsidR="00DC72A8">
        <w:rPr>
          <w:szCs w:val="24"/>
        </w:rPr>
        <w:t>i</w:t>
      </w:r>
      <w:r w:rsidR="00056071" w:rsidRPr="00C44AC5">
        <w:rPr>
          <w:szCs w:val="24"/>
        </w:rPr>
        <w:t>nvestigación</w:t>
      </w:r>
      <w:r w:rsidR="00C44AC5" w:rsidRPr="00C44AC5">
        <w:t xml:space="preserve"> </w:t>
      </w:r>
      <w:r w:rsidR="00C44AC5">
        <w:rPr>
          <w:szCs w:val="24"/>
        </w:rPr>
        <w:t>en el p</w:t>
      </w:r>
      <w:r w:rsidR="00C44AC5" w:rsidRPr="00C44AC5">
        <w:rPr>
          <w:szCs w:val="24"/>
        </w:rPr>
        <w:t>royecto: “Análisis de estrategias didácticas para la enseñanza virtual de la microbiología en el contexto de la pandemia de COVID-19</w:t>
      </w:r>
      <w:r w:rsidR="00DC72A8">
        <w:rPr>
          <w:szCs w:val="24"/>
        </w:rPr>
        <w:t>”.</w:t>
      </w:r>
      <w:r w:rsidR="00056071" w:rsidRPr="00DC72A8">
        <w:rPr>
          <w:szCs w:val="24"/>
        </w:rPr>
        <w:t xml:space="preserve"> 2020.</w:t>
      </w:r>
    </w:p>
    <w:p w14:paraId="1A71F1CD" w14:textId="06CA0671" w:rsidR="00697FAE" w:rsidRDefault="007F7729" w:rsidP="00697FAE">
      <w:pPr>
        <w:pStyle w:val="Prrafodelista"/>
        <w:numPr>
          <w:ilvl w:val="0"/>
          <w:numId w:val="8"/>
        </w:numPr>
        <w:tabs>
          <w:tab w:val="left" w:pos="5040"/>
        </w:tabs>
        <w:ind w:left="-284"/>
        <w:jc w:val="both"/>
        <w:rPr>
          <w:szCs w:val="24"/>
        </w:rPr>
      </w:pPr>
      <w:r w:rsidRPr="00DA7E60">
        <w:rPr>
          <w:b/>
          <w:bCs/>
          <w:szCs w:val="24"/>
        </w:rPr>
        <w:lastRenderedPageBreak/>
        <w:t>Universidad de Valencia-IVIA</w:t>
      </w:r>
      <w:r w:rsidRPr="00DA7E60">
        <w:rPr>
          <w:szCs w:val="24"/>
        </w:rPr>
        <w:t xml:space="preserve">, </w:t>
      </w:r>
      <w:r w:rsidR="00DA7E60">
        <w:rPr>
          <w:szCs w:val="24"/>
        </w:rPr>
        <w:t>Estancia de investigación en el p</w:t>
      </w:r>
      <w:r w:rsidRPr="00DA7E60">
        <w:rPr>
          <w:szCs w:val="24"/>
        </w:rPr>
        <w:t xml:space="preserve">royecto: “Detección comparativa de </w:t>
      </w:r>
      <w:r w:rsidRPr="00DA7E60">
        <w:rPr>
          <w:i/>
          <w:iCs/>
          <w:szCs w:val="24"/>
        </w:rPr>
        <w:t>Xylella fastidiosa</w:t>
      </w:r>
      <w:r w:rsidRPr="00DA7E60">
        <w:rPr>
          <w:szCs w:val="24"/>
        </w:rPr>
        <w:t xml:space="preserve"> usando diferentes protocolos de PCR en tiempo real en plantas de interés agronómico y ambiental”</w:t>
      </w:r>
      <w:r w:rsidR="00DA7E60">
        <w:rPr>
          <w:szCs w:val="24"/>
        </w:rPr>
        <w:t>.</w:t>
      </w:r>
      <w:r w:rsidRPr="00DA7E60">
        <w:rPr>
          <w:szCs w:val="24"/>
        </w:rPr>
        <w:t xml:space="preserve"> </w:t>
      </w:r>
      <w:r w:rsidR="005770CE">
        <w:rPr>
          <w:szCs w:val="24"/>
        </w:rPr>
        <w:t>2020.</w:t>
      </w:r>
    </w:p>
    <w:p w14:paraId="0F68B1F6" w14:textId="77777777" w:rsidR="00697FAE" w:rsidRDefault="007F7729" w:rsidP="00697FAE">
      <w:pPr>
        <w:pStyle w:val="Prrafodelista"/>
        <w:numPr>
          <w:ilvl w:val="0"/>
          <w:numId w:val="8"/>
        </w:numPr>
        <w:tabs>
          <w:tab w:val="left" w:pos="5040"/>
        </w:tabs>
        <w:ind w:left="-284"/>
        <w:jc w:val="both"/>
        <w:rPr>
          <w:szCs w:val="24"/>
        </w:rPr>
      </w:pPr>
      <w:r w:rsidRPr="00697FAE">
        <w:rPr>
          <w:b/>
          <w:bCs/>
          <w:szCs w:val="24"/>
        </w:rPr>
        <w:t>Universidad de los Llanos</w:t>
      </w:r>
      <w:r w:rsidRPr="00697FAE">
        <w:rPr>
          <w:szCs w:val="24"/>
        </w:rPr>
        <w:t>, Asistente de edición científica</w:t>
      </w:r>
      <w:r w:rsidR="00697FAE">
        <w:rPr>
          <w:szCs w:val="24"/>
        </w:rPr>
        <w:t>. 2018-2020.</w:t>
      </w:r>
    </w:p>
    <w:p w14:paraId="423421D0" w14:textId="42983F35" w:rsidR="00AF2C58" w:rsidRDefault="007F7729" w:rsidP="008F343C">
      <w:pPr>
        <w:pStyle w:val="Prrafodelista"/>
        <w:numPr>
          <w:ilvl w:val="0"/>
          <w:numId w:val="8"/>
        </w:numPr>
        <w:tabs>
          <w:tab w:val="left" w:pos="5040"/>
        </w:tabs>
        <w:ind w:left="-284"/>
        <w:jc w:val="both"/>
        <w:rPr>
          <w:szCs w:val="24"/>
        </w:rPr>
      </w:pPr>
      <w:r w:rsidRPr="00697FAE">
        <w:rPr>
          <w:b/>
          <w:bCs/>
          <w:szCs w:val="24"/>
        </w:rPr>
        <w:t>CENIPALMA</w:t>
      </w:r>
      <w:r w:rsidRPr="00697FAE">
        <w:rPr>
          <w:szCs w:val="24"/>
        </w:rPr>
        <w:t xml:space="preserve">, </w:t>
      </w:r>
      <w:r w:rsidR="002931CD">
        <w:rPr>
          <w:szCs w:val="24"/>
        </w:rPr>
        <w:t>Pasante en el proyecto:</w:t>
      </w:r>
      <w:r w:rsidRPr="002931CD">
        <w:rPr>
          <w:szCs w:val="24"/>
        </w:rPr>
        <w:t xml:space="preserve"> “Estandarización de la expresión transitoria de proteínas de virulencia de </w:t>
      </w:r>
      <w:r w:rsidRPr="002931CD">
        <w:rPr>
          <w:i/>
          <w:iCs/>
          <w:szCs w:val="24"/>
        </w:rPr>
        <w:t>Phytophthora palmivora</w:t>
      </w:r>
      <w:r w:rsidRPr="002931CD">
        <w:rPr>
          <w:szCs w:val="24"/>
        </w:rPr>
        <w:t xml:space="preserve"> en hojas de palma de aceite”.</w:t>
      </w:r>
      <w:r w:rsidR="002931CD">
        <w:rPr>
          <w:szCs w:val="24"/>
        </w:rPr>
        <w:t xml:space="preserve"> 2017-2018.</w:t>
      </w:r>
    </w:p>
    <w:p w14:paraId="3A8D0C37" w14:textId="77777777" w:rsidR="008F343C" w:rsidRPr="008F343C" w:rsidRDefault="008F343C" w:rsidP="008F343C">
      <w:pPr>
        <w:pStyle w:val="Prrafodelista"/>
        <w:tabs>
          <w:tab w:val="left" w:pos="5040"/>
        </w:tabs>
        <w:ind w:left="-284"/>
        <w:jc w:val="both"/>
        <w:rPr>
          <w:szCs w:val="24"/>
        </w:rPr>
      </w:pPr>
    </w:p>
    <w:p w14:paraId="05899F2D" w14:textId="15074393" w:rsidR="009A1967" w:rsidRDefault="00AF2C58" w:rsidP="009A1967">
      <w:pPr>
        <w:pStyle w:val="Prrafodelista"/>
        <w:tabs>
          <w:tab w:val="left" w:pos="5040"/>
        </w:tabs>
        <w:ind w:left="644"/>
        <w:jc w:val="center"/>
        <w:rPr>
          <w:b/>
          <w:sz w:val="28"/>
          <w:szCs w:val="28"/>
          <w:u w:val="single"/>
        </w:rPr>
      </w:pPr>
      <w:r w:rsidRPr="00AF2C58">
        <w:rPr>
          <w:b/>
          <w:sz w:val="28"/>
          <w:szCs w:val="28"/>
          <w:u w:val="single"/>
        </w:rPr>
        <w:t>Asignaturas impartiendo este semestre</w:t>
      </w:r>
    </w:p>
    <w:p w14:paraId="7CEB7B61" w14:textId="77777777" w:rsidR="009A1967" w:rsidRPr="009A1967" w:rsidRDefault="009A1967" w:rsidP="009A1967">
      <w:pPr>
        <w:pStyle w:val="Prrafodelista"/>
        <w:tabs>
          <w:tab w:val="left" w:pos="5040"/>
        </w:tabs>
        <w:ind w:left="644"/>
        <w:jc w:val="center"/>
        <w:rPr>
          <w:b/>
          <w:sz w:val="28"/>
          <w:szCs w:val="28"/>
          <w:u w:val="single"/>
        </w:rPr>
      </w:pPr>
    </w:p>
    <w:p w14:paraId="1B1444B8" w14:textId="3EABDC71" w:rsidR="00B5163D" w:rsidRDefault="009332D6" w:rsidP="009332D6">
      <w:pPr>
        <w:pStyle w:val="Prrafodelista"/>
        <w:numPr>
          <w:ilvl w:val="0"/>
          <w:numId w:val="12"/>
        </w:numPr>
        <w:tabs>
          <w:tab w:val="left" w:pos="5040"/>
        </w:tabs>
        <w:spacing w:after="0"/>
        <w:jc w:val="both"/>
        <w:rPr>
          <w:bCs/>
          <w:iCs/>
          <w:szCs w:val="24"/>
        </w:rPr>
      </w:pPr>
      <w:r>
        <w:rPr>
          <w:bCs/>
          <w:iCs/>
          <w:szCs w:val="24"/>
        </w:rPr>
        <w:t>Biología general y laboratorio</w:t>
      </w:r>
      <w:r w:rsidR="00992B93">
        <w:rPr>
          <w:bCs/>
          <w:iCs/>
          <w:szCs w:val="24"/>
        </w:rPr>
        <w:t>, 2 estudiantes, 4 h/semana.</w:t>
      </w:r>
    </w:p>
    <w:p w14:paraId="72A26BBD" w14:textId="5A9B13CA" w:rsidR="009332D6" w:rsidRDefault="009332D6" w:rsidP="009332D6">
      <w:pPr>
        <w:pStyle w:val="Prrafodelista"/>
        <w:numPr>
          <w:ilvl w:val="0"/>
          <w:numId w:val="12"/>
        </w:numPr>
        <w:tabs>
          <w:tab w:val="left" w:pos="5040"/>
        </w:tabs>
        <w:spacing w:after="0"/>
        <w:jc w:val="both"/>
        <w:rPr>
          <w:bCs/>
          <w:iCs/>
          <w:szCs w:val="24"/>
        </w:rPr>
      </w:pPr>
      <w:r>
        <w:rPr>
          <w:bCs/>
          <w:iCs/>
          <w:szCs w:val="24"/>
        </w:rPr>
        <w:t>Bioquímica</w:t>
      </w:r>
      <w:r w:rsidR="00992B93">
        <w:rPr>
          <w:bCs/>
          <w:iCs/>
          <w:szCs w:val="24"/>
        </w:rPr>
        <w:t>, 3 estudiantes, 4 h/semana.</w:t>
      </w:r>
    </w:p>
    <w:p w14:paraId="71824A6F" w14:textId="74C4DC78" w:rsidR="00992B93" w:rsidRDefault="00992B93" w:rsidP="009332D6">
      <w:pPr>
        <w:pStyle w:val="Prrafodelista"/>
        <w:numPr>
          <w:ilvl w:val="0"/>
          <w:numId w:val="12"/>
        </w:numPr>
        <w:tabs>
          <w:tab w:val="left" w:pos="5040"/>
        </w:tabs>
        <w:spacing w:after="0"/>
        <w:jc w:val="both"/>
        <w:rPr>
          <w:bCs/>
          <w:iCs/>
          <w:szCs w:val="24"/>
        </w:rPr>
      </w:pPr>
      <w:r>
        <w:rPr>
          <w:bCs/>
          <w:iCs/>
          <w:szCs w:val="24"/>
        </w:rPr>
        <w:t>Estadística descriptiva, 3 grupos, 49 estudiantes, 9 h/semana.</w:t>
      </w:r>
    </w:p>
    <w:p w14:paraId="52C537F4" w14:textId="6F3511A5" w:rsidR="009332D6" w:rsidRDefault="009332D6" w:rsidP="009332D6">
      <w:pPr>
        <w:pStyle w:val="Prrafodelista"/>
        <w:numPr>
          <w:ilvl w:val="0"/>
          <w:numId w:val="12"/>
        </w:numPr>
        <w:tabs>
          <w:tab w:val="left" w:pos="5040"/>
        </w:tabs>
        <w:spacing w:after="0"/>
        <w:jc w:val="both"/>
        <w:rPr>
          <w:bCs/>
          <w:iCs/>
          <w:szCs w:val="24"/>
        </w:rPr>
      </w:pPr>
      <w:r>
        <w:rPr>
          <w:bCs/>
          <w:iCs/>
          <w:szCs w:val="24"/>
        </w:rPr>
        <w:t>Microbiología general</w:t>
      </w:r>
      <w:r w:rsidR="00992B93">
        <w:rPr>
          <w:bCs/>
          <w:iCs/>
          <w:szCs w:val="24"/>
        </w:rPr>
        <w:t>, 6 estudiantes, 4 h/semana.</w:t>
      </w:r>
    </w:p>
    <w:p w14:paraId="4161D238" w14:textId="3BA64A20" w:rsidR="009332D6" w:rsidRDefault="009332D6" w:rsidP="009332D6">
      <w:pPr>
        <w:pStyle w:val="Prrafodelista"/>
        <w:numPr>
          <w:ilvl w:val="0"/>
          <w:numId w:val="12"/>
        </w:numPr>
        <w:tabs>
          <w:tab w:val="left" w:pos="5040"/>
        </w:tabs>
        <w:spacing w:after="0"/>
        <w:jc w:val="both"/>
        <w:rPr>
          <w:bCs/>
          <w:iCs/>
          <w:szCs w:val="24"/>
        </w:rPr>
      </w:pPr>
      <w:r>
        <w:rPr>
          <w:bCs/>
          <w:iCs/>
          <w:szCs w:val="24"/>
        </w:rPr>
        <w:t>Química de alimentos y laboratorio</w:t>
      </w:r>
      <w:r w:rsidR="00992B93">
        <w:rPr>
          <w:bCs/>
          <w:iCs/>
          <w:szCs w:val="24"/>
        </w:rPr>
        <w:t>, 3 estudiantes, 4 h/semana.</w:t>
      </w:r>
    </w:p>
    <w:p w14:paraId="101BE90C" w14:textId="10A99F2D" w:rsidR="00B5163D" w:rsidRDefault="009332D6" w:rsidP="009332D6">
      <w:pPr>
        <w:pStyle w:val="Prrafodelista"/>
        <w:numPr>
          <w:ilvl w:val="0"/>
          <w:numId w:val="12"/>
        </w:numPr>
        <w:tabs>
          <w:tab w:val="left" w:pos="5040"/>
        </w:tabs>
        <w:spacing w:after="0"/>
        <w:jc w:val="both"/>
        <w:rPr>
          <w:bCs/>
          <w:iCs/>
          <w:szCs w:val="24"/>
        </w:rPr>
      </w:pPr>
      <w:r>
        <w:rPr>
          <w:bCs/>
          <w:iCs/>
          <w:szCs w:val="24"/>
        </w:rPr>
        <w:t>Química general y laboratorio</w:t>
      </w:r>
      <w:r w:rsidR="00992B93">
        <w:rPr>
          <w:bCs/>
          <w:iCs/>
          <w:szCs w:val="24"/>
        </w:rPr>
        <w:t xml:space="preserve">, </w:t>
      </w:r>
      <w:r w:rsidR="006C35E1">
        <w:rPr>
          <w:bCs/>
          <w:iCs/>
          <w:szCs w:val="24"/>
        </w:rPr>
        <w:t>26 estudiantes, 4 h/semana.</w:t>
      </w:r>
    </w:p>
    <w:p w14:paraId="7D3A3BD4" w14:textId="77777777" w:rsidR="009332D6" w:rsidRPr="009332D6" w:rsidRDefault="009332D6" w:rsidP="009332D6">
      <w:pPr>
        <w:pStyle w:val="Prrafodelista"/>
        <w:tabs>
          <w:tab w:val="left" w:pos="5040"/>
        </w:tabs>
        <w:spacing w:after="0"/>
        <w:ind w:left="-207"/>
        <w:jc w:val="both"/>
        <w:rPr>
          <w:bCs/>
          <w:iCs/>
          <w:szCs w:val="24"/>
        </w:rPr>
      </w:pPr>
    </w:p>
    <w:p w14:paraId="19C838EB" w14:textId="0A269C2E" w:rsidR="00AF2C58" w:rsidRDefault="00AF2C58" w:rsidP="004E2C5E">
      <w:pPr>
        <w:pStyle w:val="Prrafodelista"/>
        <w:tabs>
          <w:tab w:val="left" w:pos="5040"/>
        </w:tabs>
        <w:spacing w:after="0"/>
        <w:ind w:left="-142"/>
        <w:jc w:val="both"/>
        <w:rPr>
          <w:szCs w:val="24"/>
        </w:rPr>
      </w:pPr>
      <w:r w:rsidRPr="00AF2C58">
        <w:rPr>
          <w:b/>
          <w:i/>
          <w:szCs w:val="24"/>
        </w:rPr>
        <w:t>Asesorías</w:t>
      </w:r>
      <w:r w:rsidR="00B5163D">
        <w:rPr>
          <w:szCs w:val="24"/>
        </w:rPr>
        <w:t>:</w:t>
      </w:r>
      <w:r w:rsidR="009A1967">
        <w:rPr>
          <w:szCs w:val="24"/>
        </w:rPr>
        <w:t xml:space="preserve"> Lunes 16:00-18:00 pm, Martes 10:00-12:00 am, Miércoles 16:00-18:00 pm, Jueves 17:00-19:00 pm y Viernes 16:00-18:00 pm.</w:t>
      </w:r>
    </w:p>
    <w:p w14:paraId="3A2FD53A" w14:textId="77777777" w:rsidR="009A1967" w:rsidRPr="00AF2C58" w:rsidRDefault="009A1967" w:rsidP="004E2C5E">
      <w:pPr>
        <w:pStyle w:val="Prrafodelista"/>
        <w:tabs>
          <w:tab w:val="left" w:pos="5040"/>
        </w:tabs>
        <w:spacing w:after="0"/>
        <w:ind w:left="-142"/>
        <w:jc w:val="both"/>
        <w:rPr>
          <w:szCs w:val="24"/>
        </w:rPr>
      </w:pPr>
    </w:p>
    <w:p w14:paraId="313C54C2" w14:textId="77777777" w:rsidR="00AF2C58" w:rsidRDefault="00B5163D" w:rsidP="00B5163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Tema(s) de investigación actual</w:t>
      </w:r>
    </w:p>
    <w:p w14:paraId="50314352" w14:textId="6BDADD7F" w:rsidR="009A1967" w:rsidRDefault="009A1967" w:rsidP="009A1967">
      <w:pPr>
        <w:pStyle w:val="Prrafodelista"/>
        <w:numPr>
          <w:ilvl w:val="0"/>
          <w:numId w:val="9"/>
        </w:numPr>
        <w:ind w:left="-284"/>
        <w:jc w:val="both"/>
        <w:rPr>
          <w:bCs/>
          <w:szCs w:val="24"/>
        </w:rPr>
      </w:pPr>
      <w:r>
        <w:rPr>
          <w:bCs/>
          <w:szCs w:val="24"/>
        </w:rPr>
        <w:t>Ecología</w:t>
      </w:r>
      <w:r w:rsidR="00F30CCB">
        <w:rPr>
          <w:bCs/>
          <w:szCs w:val="24"/>
        </w:rPr>
        <w:t xml:space="preserve"> del paisaje.</w:t>
      </w:r>
    </w:p>
    <w:p w14:paraId="5B2D1F0A" w14:textId="688298DA" w:rsidR="00F30CCB" w:rsidRDefault="00F30CCB" w:rsidP="009A1967">
      <w:pPr>
        <w:pStyle w:val="Prrafodelista"/>
        <w:numPr>
          <w:ilvl w:val="0"/>
          <w:numId w:val="9"/>
        </w:numPr>
        <w:ind w:left="-284"/>
        <w:jc w:val="both"/>
        <w:rPr>
          <w:bCs/>
          <w:szCs w:val="24"/>
        </w:rPr>
      </w:pPr>
      <w:r>
        <w:rPr>
          <w:bCs/>
          <w:szCs w:val="24"/>
        </w:rPr>
        <w:t>Botánica.</w:t>
      </w:r>
    </w:p>
    <w:p w14:paraId="6226CA82" w14:textId="46703EFC" w:rsidR="009A1967" w:rsidRDefault="009A1967" w:rsidP="009A1967">
      <w:pPr>
        <w:pStyle w:val="Prrafodelista"/>
        <w:numPr>
          <w:ilvl w:val="0"/>
          <w:numId w:val="9"/>
        </w:numPr>
        <w:ind w:left="-284"/>
        <w:jc w:val="both"/>
        <w:rPr>
          <w:bCs/>
          <w:szCs w:val="24"/>
        </w:rPr>
      </w:pPr>
      <w:r>
        <w:rPr>
          <w:bCs/>
          <w:szCs w:val="24"/>
        </w:rPr>
        <w:t>Microbiología.</w:t>
      </w:r>
    </w:p>
    <w:p w14:paraId="39ADF24D" w14:textId="5D29F83A" w:rsidR="00B5163D" w:rsidRDefault="009A1967" w:rsidP="009A1967">
      <w:pPr>
        <w:pStyle w:val="Prrafodelista"/>
        <w:numPr>
          <w:ilvl w:val="0"/>
          <w:numId w:val="9"/>
        </w:numPr>
        <w:ind w:left="-284"/>
        <w:jc w:val="both"/>
        <w:rPr>
          <w:bCs/>
          <w:szCs w:val="24"/>
        </w:rPr>
      </w:pPr>
      <w:r w:rsidRPr="009A1967">
        <w:rPr>
          <w:bCs/>
          <w:szCs w:val="24"/>
        </w:rPr>
        <w:t>Biotecnología vegetal</w:t>
      </w:r>
      <w:r w:rsidR="00F30CCB">
        <w:rPr>
          <w:bCs/>
          <w:szCs w:val="24"/>
        </w:rPr>
        <w:t xml:space="preserve"> y microbiana.</w:t>
      </w:r>
    </w:p>
    <w:p w14:paraId="738EE91A" w14:textId="324F8DE1" w:rsidR="009A1967" w:rsidRDefault="009A1967" w:rsidP="009A1967">
      <w:pPr>
        <w:pStyle w:val="Prrafodelista"/>
        <w:numPr>
          <w:ilvl w:val="0"/>
          <w:numId w:val="9"/>
        </w:numPr>
        <w:ind w:left="-284"/>
        <w:jc w:val="both"/>
        <w:rPr>
          <w:bCs/>
          <w:szCs w:val="24"/>
        </w:rPr>
      </w:pPr>
      <w:r>
        <w:rPr>
          <w:bCs/>
          <w:szCs w:val="24"/>
        </w:rPr>
        <w:t>Endosimbiosis.</w:t>
      </w:r>
    </w:p>
    <w:p w14:paraId="16DDD782" w14:textId="2038B0E3" w:rsidR="009A1967" w:rsidRPr="009A1967" w:rsidRDefault="009A1967" w:rsidP="009A1967">
      <w:pPr>
        <w:pStyle w:val="Prrafodelista"/>
        <w:numPr>
          <w:ilvl w:val="0"/>
          <w:numId w:val="9"/>
        </w:numPr>
        <w:ind w:left="-284"/>
        <w:jc w:val="both"/>
        <w:rPr>
          <w:bCs/>
          <w:szCs w:val="24"/>
        </w:rPr>
      </w:pPr>
      <w:r>
        <w:rPr>
          <w:bCs/>
          <w:szCs w:val="24"/>
        </w:rPr>
        <w:t>Biología molecular.</w:t>
      </w:r>
    </w:p>
    <w:p w14:paraId="6135420C" w14:textId="77777777" w:rsidR="00AF2C58" w:rsidRDefault="00AF2C58" w:rsidP="00AF2C58"/>
    <w:sectPr w:rsidR="00AF2C58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9EC"/>
    <w:multiLevelType w:val="hybridMultilevel"/>
    <w:tmpl w:val="2B943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983830"/>
    <w:multiLevelType w:val="hybridMultilevel"/>
    <w:tmpl w:val="C1F8E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E1B4D"/>
    <w:multiLevelType w:val="hybridMultilevel"/>
    <w:tmpl w:val="A6626EA0"/>
    <w:lvl w:ilvl="0" w:tplc="F15C029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13" w:hanging="360"/>
      </w:pPr>
    </w:lvl>
    <w:lvl w:ilvl="2" w:tplc="240A001B" w:tentative="1">
      <w:start w:val="1"/>
      <w:numFmt w:val="lowerRoman"/>
      <w:lvlText w:val="%3."/>
      <w:lvlJc w:val="right"/>
      <w:pPr>
        <w:ind w:left="1233" w:hanging="180"/>
      </w:pPr>
    </w:lvl>
    <w:lvl w:ilvl="3" w:tplc="240A000F" w:tentative="1">
      <w:start w:val="1"/>
      <w:numFmt w:val="decimal"/>
      <w:lvlText w:val="%4."/>
      <w:lvlJc w:val="left"/>
      <w:pPr>
        <w:ind w:left="1953" w:hanging="360"/>
      </w:pPr>
    </w:lvl>
    <w:lvl w:ilvl="4" w:tplc="240A0019" w:tentative="1">
      <w:start w:val="1"/>
      <w:numFmt w:val="lowerLetter"/>
      <w:lvlText w:val="%5."/>
      <w:lvlJc w:val="left"/>
      <w:pPr>
        <w:ind w:left="2673" w:hanging="360"/>
      </w:pPr>
    </w:lvl>
    <w:lvl w:ilvl="5" w:tplc="240A001B" w:tentative="1">
      <w:start w:val="1"/>
      <w:numFmt w:val="lowerRoman"/>
      <w:lvlText w:val="%6."/>
      <w:lvlJc w:val="right"/>
      <w:pPr>
        <w:ind w:left="3393" w:hanging="180"/>
      </w:pPr>
    </w:lvl>
    <w:lvl w:ilvl="6" w:tplc="240A000F" w:tentative="1">
      <w:start w:val="1"/>
      <w:numFmt w:val="decimal"/>
      <w:lvlText w:val="%7."/>
      <w:lvlJc w:val="left"/>
      <w:pPr>
        <w:ind w:left="4113" w:hanging="360"/>
      </w:pPr>
    </w:lvl>
    <w:lvl w:ilvl="7" w:tplc="240A0019" w:tentative="1">
      <w:start w:val="1"/>
      <w:numFmt w:val="lowerLetter"/>
      <w:lvlText w:val="%8."/>
      <w:lvlJc w:val="left"/>
      <w:pPr>
        <w:ind w:left="4833" w:hanging="360"/>
      </w:pPr>
    </w:lvl>
    <w:lvl w:ilvl="8" w:tplc="2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D5169AE"/>
    <w:multiLevelType w:val="hybridMultilevel"/>
    <w:tmpl w:val="9D5081E0"/>
    <w:lvl w:ilvl="0" w:tplc="F7C61E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862BA"/>
    <w:multiLevelType w:val="hybridMultilevel"/>
    <w:tmpl w:val="2AD47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95494"/>
    <w:multiLevelType w:val="hybridMultilevel"/>
    <w:tmpl w:val="3B1CEE9C"/>
    <w:lvl w:ilvl="0" w:tplc="99A6F01E">
      <w:start w:val="1"/>
      <w:numFmt w:val="decimal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992439798">
    <w:abstractNumId w:val="0"/>
  </w:num>
  <w:num w:numId="2" w16cid:durableId="1348601192">
    <w:abstractNumId w:val="8"/>
  </w:num>
  <w:num w:numId="3" w16cid:durableId="834491961">
    <w:abstractNumId w:val="3"/>
  </w:num>
  <w:num w:numId="4" w16cid:durableId="1685281764">
    <w:abstractNumId w:val="10"/>
  </w:num>
  <w:num w:numId="5" w16cid:durableId="818152996">
    <w:abstractNumId w:val="4"/>
  </w:num>
  <w:num w:numId="6" w16cid:durableId="26614039">
    <w:abstractNumId w:val="2"/>
  </w:num>
  <w:num w:numId="7" w16cid:durableId="1348483180">
    <w:abstractNumId w:val="7"/>
  </w:num>
  <w:num w:numId="8" w16cid:durableId="54280570">
    <w:abstractNumId w:val="11"/>
  </w:num>
  <w:num w:numId="9" w16cid:durableId="234825377">
    <w:abstractNumId w:val="6"/>
  </w:num>
  <w:num w:numId="10" w16cid:durableId="1496413372">
    <w:abstractNumId w:val="9"/>
  </w:num>
  <w:num w:numId="11" w16cid:durableId="596794429">
    <w:abstractNumId w:val="1"/>
  </w:num>
  <w:num w:numId="12" w16cid:durableId="881751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58"/>
    <w:rsid w:val="00031BED"/>
    <w:rsid w:val="00056071"/>
    <w:rsid w:val="000E29F7"/>
    <w:rsid w:val="00145A81"/>
    <w:rsid w:val="002931CD"/>
    <w:rsid w:val="003571FE"/>
    <w:rsid w:val="00381ED9"/>
    <w:rsid w:val="004105D3"/>
    <w:rsid w:val="004E2C5E"/>
    <w:rsid w:val="004E30A2"/>
    <w:rsid w:val="0052455E"/>
    <w:rsid w:val="005770CE"/>
    <w:rsid w:val="00686E2E"/>
    <w:rsid w:val="00697FAE"/>
    <w:rsid w:val="006C35E1"/>
    <w:rsid w:val="0077344A"/>
    <w:rsid w:val="007F7729"/>
    <w:rsid w:val="008E297C"/>
    <w:rsid w:val="008F343C"/>
    <w:rsid w:val="009332D6"/>
    <w:rsid w:val="00992B93"/>
    <w:rsid w:val="009A1967"/>
    <w:rsid w:val="009E3FCB"/>
    <w:rsid w:val="00A46A27"/>
    <w:rsid w:val="00AF2C58"/>
    <w:rsid w:val="00B10610"/>
    <w:rsid w:val="00B5163D"/>
    <w:rsid w:val="00C33114"/>
    <w:rsid w:val="00C44AC5"/>
    <w:rsid w:val="00C67ECB"/>
    <w:rsid w:val="00C92660"/>
    <w:rsid w:val="00CF56C4"/>
    <w:rsid w:val="00DA7E60"/>
    <w:rsid w:val="00DC72A8"/>
    <w:rsid w:val="00F30CCB"/>
    <w:rsid w:val="00F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2904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58"/>
    <w:pPr>
      <w:ind w:left="720"/>
      <w:contextualSpacing/>
    </w:pPr>
  </w:style>
  <w:style w:type="character" w:styleId="Hipervnculo">
    <w:name w:val="Hyperlink"/>
    <w:rsid w:val="00C92660"/>
    <w:rPr>
      <w:color w:val="0563C1"/>
      <w:u w:val="single"/>
    </w:rPr>
  </w:style>
  <w:style w:type="character" w:customStyle="1" w:styleId="fontstyle01">
    <w:name w:val="fontstyle01"/>
    <w:rsid w:val="00C9266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Karen X Sandoval Parra</cp:lastModifiedBy>
  <cp:revision>32</cp:revision>
  <dcterms:created xsi:type="dcterms:W3CDTF">2023-04-28T03:46:00Z</dcterms:created>
  <dcterms:modified xsi:type="dcterms:W3CDTF">2023-04-28T15:53:00Z</dcterms:modified>
</cp:coreProperties>
</file>