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Quadro Societário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Sócio</w:t>
            </w:r>
          </w:p>
        </w:tc>
        <w:tc>
          <w:tcPr>
            <w:tcW w:type="dxa" w:w="4320"/>
          </w:tcPr>
          <w:p>
            <w:r>
              <w:t>Cotas</w:t>
            </w:r>
          </w:p>
        </w:tc>
      </w:tr>
      <w:tr>
        <w:tc>
          <w:tcPr>
            <w:tcW w:type="dxa" w:w="4320"/>
          </w:tcPr>
          <w:p>
            <w:r>
              <w:t>1. João Silva,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2. Maria Souza,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3. Carlos Oliveira,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4. Ana Santos,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5. Pedro Costa,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6. Laura Ferreira,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7. Rafael Mendes,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8. Paula Lima,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9. José Almeida,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