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80"/>
        <w:rPr>
          <w:b/>
          <w:bCs/>
          <w:color w:val="163B43"/>
          <w:sz w:val="42"/>
          <w:szCs w:val="42"/>
        </w:rPr>
      </w:pPr>
      <w:r>
        <w:rPr>
          <w:b/>
          <w:bCs/>
          <w:color w:val="163B43"/>
          <w:sz w:val="42"/>
          <w:szCs w:val="42"/>
        </w:rPr>
        <w:t xml:space="preserve">NIYAMLENS</w:t>
      </w:r>
    </w:p>
    <w:p>
      <w:pPr>
        <w:spacing w:after="90" w:line="270"/>
        <w:rPr>
          <w:b/>
          <w:bCs/>
          <w:color w:val="008D76"/>
          <w:sz w:val="21"/>
          <w:szCs w:val="21"/>
        </w:rPr>
      </w:pPr>
      <w:r>
        <w:rPr>
          <w:b/>
          <w:bCs/>
          <w:color w:val="008D76"/>
          <w:sz w:val="21"/>
          <w:szCs w:val="21"/>
        </w:rPr>
        <w:t xml:space="preserve">EDITABLE INSPECTION REPORT</w:t>
      </w:r>
    </w:p>
    <w:p>
      <w:pPr>
        <w:pStyle w:val="Title"/>
        <w:keepNext/>
        <w:spacing w:after="120" w:before="260"/>
      </w:pPr>
      <w:r>
        <w:t xml:space="preserve">Synthetic inspection — document layout test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Decision support only. This editable document is not a statutory determination or independently certified evidence. Edits made in Word do not update the sealed application record.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2550"/>
        <w:gridCol w:w="7196"/>
      </w:tblGrid>
      <w:tr>
        <w:trPr>
          <w:tblHeader/>
        </w:trPr>
        <w:tc>
          <w:tcPr>
            <w:tcW w:type="dxa" w:w="25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Recorded value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Case ID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SYNTHETIC-DOCX-ACCEPTANCE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Created / sealed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2026-09-04T10:00:00Z / 2026-09-04T10:03:00Z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Officer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 test officer · officer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Automated finding (preserved)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MANUAL REVIEW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Latest officer disposition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NON COMPLIANT — Synthetic disposition for layout validation only; no real package was inspected.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Rule-pack version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SYNTHETIC-TEST-ONLY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Capture provenance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CONTROLLED / SYNTHETIC FIXTURE — not field validation.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Recognition and human review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A completed OCR run is recorded in the supplied case history. OCR output and any engine scores are client/provider observations, not independently certified accuracy.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The working transcript differs from the stored original. Both versions are preserved later in this document.</w:t>
      </w:r>
    </w:p>
    <w:p>
      <w:pPr>
        <w:pStyle w:val="Heading1"/>
        <w:keepNext/>
        <w:spacing w:after="120" w:before="260"/>
      </w:pPr>
      <w:r>
        <w:t xml:space="preserve">Recorded inspection context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2550"/>
        <w:gridCol w:w="7196"/>
      </w:tblGrid>
      <w:tr>
        <w:trPr>
          <w:tblHeader/>
        </w:trPr>
        <w:tc>
          <w:tcPr>
            <w:tcW w:type="dxa" w:w="25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Recorded value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Category / commodity class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general / standard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Net quantity / barcode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100 g / Not recorded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All declaration panels captured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confirmed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Physical PDP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160 cm²; supplied uncertainty 5%; confirmation: not confirmed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flat surface; reference 20 mm; supplied uncertainty 5%; calibration: not confirmed</w:t>
            </w:r>
          </w:p>
        </w:tc>
      </w:tr>
      <w:tr>
        <w:tc>
          <w:tcPr>
            <w:tcW w:type="dxa" w:w="25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confirmed</w:t>
            </w:r>
          </w:p>
        </w:tc>
      </w:tr>
    </w:tbl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Recorded OCR source: synthetic-test; language: eng; completed: 2026-09-04T10:01:00Z. No numeric score is treated as a field-accuracy measure.</w:t>
      </w:r>
    </w:p>
    <w:p>
      <w:pPr>
        <w:pStyle w:val="Heading1"/>
        <w:keepNext/>
        <w:spacing w:after="120" w:before="260"/>
      </w:pPr>
      <w:r>
        <w:t xml:space="preserve">Structured declarations and verification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1500"/>
        <w:gridCol w:w="1800"/>
        <w:gridCol w:w="2150"/>
        <w:gridCol w:w="4296"/>
      </w:tblGrid>
      <w:tr>
        <w:trPr>
          <w:tblHeader/>
        </w:trPr>
        <w:tc>
          <w:tcPr>
            <w:tcW w:type="dxa" w:w="150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Extracted value</w:t>
            </w:r>
          </w:p>
        </w:tc>
        <w:tc>
          <w:tcPr>
            <w:tcW w:type="dxa" w:w="21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Officer review</w:t>
            </w:r>
          </w:p>
        </w:tc>
        <w:tc>
          <w:tcPr>
            <w:tcW w:type="dxa" w:w="42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evidence / validation / conflicting readings</w:t>
            </w:r>
          </w:p>
        </w:tc>
      </w:tr>
      <w:tr>
        <w:tc>
          <w:tcPr>
            <w:tcW w:type="dxa" w:w="15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Maximum Retail Price</w:t>
            </w:r>
          </w:p>
        </w:tc>
        <w:tc>
          <w:tcPr>
            <w:tcW w:type="dxa" w:w="18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100.00</w:t>
            </w:r>
          </w:p>
        </w:tc>
        <w:tc>
          <w:tcPr>
            <w:tcW w:type="dxa" w:w="21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CONFIRMED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Synthetic reviewer compared the stored test panel.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Confirmed text: 100.00</w:t>
            </w:r>
          </w:p>
        </w:tc>
        <w:tc>
          <w:tcPr>
            <w:tcW w:type="dxa" w:w="42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MRP Rs. 100.00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Validation: review — Conflicting OCR pass needs physical comparison.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Candidate 1: 100.00; source passes: test-pass-a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Candidate 2: 700.00; source passes: test-pass-b</w:t>
            </w:r>
          </w:p>
        </w:tc>
      </w:tr>
      <w:tr>
        <w:tc>
          <w:tcPr>
            <w:tcW w:type="dxa" w:w="15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18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Not detected</w:t>
            </w:r>
          </w:p>
        </w:tc>
        <w:tc>
          <w:tcPr>
            <w:tcW w:type="dxa" w:w="21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UNREVIEWED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 review reason recorded.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Confirmed text: Not supplied</w:t>
            </w:r>
          </w:p>
        </w:tc>
        <w:tc>
          <w:tcPr>
            <w:tcW w:type="dxa" w:w="42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MANUFACTURED BY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Validation: incomplete — Heading alone is not an identity/address.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Rule-by-rule automated findings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1500"/>
        <w:gridCol w:w="2950"/>
        <w:gridCol w:w="5296"/>
      </w:tblGrid>
      <w:tr>
        <w:trPr>
          <w:tblHeader/>
        </w:trPr>
        <w:tc>
          <w:tcPr>
            <w:tcW w:type="dxa" w:w="150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95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and authority</w:t>
            </w:r>
          </w:p>
        </w:tc>
        <w:tc>
          <w:tcPr>
            <w:tcW w:type="dxa" w:w="529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 and recorded evidence</w:t>
            </w:r>
          </w:p>
        </w:tc>
      </w:tr>
      <w:tr>
        <w:tc>
          <w:tcPr>
            <w:tcW w:type="dxa" w:w="15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REVIEW</w:t>
            </w:r>
          </w:p>
        </w:tc>
        <w:tc>
          <w:tcPr>
            <w:tcW w:type="dxa" w:w="29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Manufacturer name and address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Rule 6(1)(a) — source attribution example</w:t>
            </w:r>
          </w:p>
        </w:tc>
        <w:tc>
          <w:tcPr>
            <w:tcW w:type="dxa" w:w="52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 complete entity declaration supplied in the synthetic test.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Evidence: MANUFACTURED BY</w:t>
            </w:r>
          </w:p>
        </w:tc>
      </w:tr>
      <w:tr>
        <w:tc>
          <w:tcPr>
            <w:tcW w:type="dxa" w:w="15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REVIEW</w:t>
            </w:r>
          </w:p>
        </w:tc>
        <w:tc>
          <w:tcPr>
            <w:tcW w:type="dxa" w:w="295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Physical font height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Rule 7 / Table I — source attribution example</w:t>
            </w:r>
          </w:p>
        </w:tc>
        <w:tc>
          <w:tcPr>
            <w:tcW w:type="dxa" w:w="529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No verified physical calibration in this synthetic fixture.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Evidence: Unverified sample image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Officer disposition history</w:t>
      </w:r>
    </w:p>
    <w:p>
      <w:pPr>
        <w:pStyle w:val="Heading2"/>
        <w:keepNext/>
        <w:spacing w:after="120" w:before="260"/>
      </w:pPr>
      <w:r>
        <w:t xml:space="preserve">1. NON COMPLIANT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Synthetic disposition for layout validation only; no real package was inspected.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Synthetic supervisor · 2026-09-04T10:05:00Z · review ID SYNTHETIC-REVIEW-1 · preserved automated status MANUAL REVIEW</w:t>
      </w:r>
    </w:p>
    <w:p>
      <w:pPr>
        <w:pStyle w:val="Heading1"/>
        <w:keepNext/>
        <w:spacing w:after="120" w:before="260"/>
      </w:pPr>
      <w:r>
        <w:t xml:space="preserve">Server receipt and trust boundary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No server receipt is present. This record must not be represented as server-sealed.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A server receipt records persistence, not truth of a photograph or legal approval. Database administrators remain privileged. Internal hashes and client observations are not independent tamper-proof certification.</w:t>
      </w:r>
    </w:p>
    <w:p>
      <w:r>
        <w:br w:type="page"/>
      </w:r>
    </w:p>
    <w:p>
      <w:pPr>
        <w:pStyle w:val="Heading1"/>
        <w:keepNext/>
        <w:spacing w:after="120" w:before="260"/>
      </w:pPr>
      <w:r>
        <w:t xml:space="preserve">Captured-panel image evidence</w:t>
      </w:r>
    </w:p>
    <w:p>
      <w:pPr>
        <w:pStyle w:val="Heading2"/>
        <w:keepNext/>
        <w:spacing w:after="120" w:before="260"/>
      </w:pPr>
      <w:r>
        <w:t xml:space="preserve">Panel 1 / 1 — Synthetic geometric test card — NOT a real label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Role: price_date · captured: 2026-09-04T10:00:05Z · panel ID: SYNTHETIC-PANEL-A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Recorded original SHA-256: cc0dcc72c4aa6c62ee7dad6e69f419cde0c630ae45d2c01f3a5447676fff0652</w:t>
      </w:r>
    </w:p>
    <w:p>
      <w:pPr>
        <w:keepNext/>
        <w:spacing w:after="90" w:line="270"/>
        <w:rPr>
          <w:b/>
          <w:bCs/>
          <w:color w:val="008D76"/>
          <w:sz w:val="19"/>
          <w:szCs w:val="19"/>
        </w:rPr>
      </w:pPr>
      <w:r>
        <w:rPr>
          <w:b/>
          <w:bCs/>
          <w:color w:val="008D76"/>
          <w:sz w:val="19"/>
          <w:szCs w:val="19"/>
        </w:rPr>
        <w:t xml:space="preserve">ORIGINAL CAPTURE</w:t>
      </w:r>
    </w:p>
    <w:p>
      <w:pPr>
        <w:spacing w:after="110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SYNTHETIC-PANEL-A-original" descr="original image; visual evidence supplied by the case, not independent certification." title="Panel 1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Embedded original byte SHA-256: cc0dcc72c4aa6c62ee7dad6e69f419cde0c630ae45d2c01f3a5447676fff0652. Embedded bytes match the stored digest; this does not certify the photographed product.</w:t>
      </w:r>
    </w:p>
    <w:p>
      <w:pPr>
        <w:keepNext/>
        <w:spacing w:after="90" w:line="270"/>
        <w:rPr>
          <w:b/>
          <w:bCs/>
          <w:color w:val="008D76"/>
          <w:sz w:val="19"/>
          <w:szCs w:val="19"/>
        </w:rPr>
      </w:pPr>
      <w:r>
        <w:rPr>
          <w:b/>
          <w:bCs/>
          <w:color w:val="008D76"/>
          <w:sz w:val="19"/>
          <w:szCs w:val="19"/>
        </w:rPr>
        <w:t xml:space="preserve">ANALYSIS DERIVATIVE — may be transformed</w:t>
      </w:r>
    </w:p>
    <w:p>
      <w:pPr>
        <w:spacing w:after="110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SYNTHETIC-PANEL-A-analysis" descr="analysis image; visual evidence supplied by the case, not independent certification." title="Panel 1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Embedded analysis byte SHA-256: cc0dcc72c4aa6c62ee7dad6e69f419cde0c630ae45d2c01f3a5447676fff0652. No stored digest is available for this image.</w:t>
      </w:r>
    </w:p>
    <w:p>
      <w:r>
        <w:br w:type="page"/>
      </w:r>
    </w:p>
    <w:p>
      <w:pPr>
        <w:pStyle w:val="Heading1"/>
        <w:keepNext/>
        <w:spacing w:after="120" w:before="260"/>
      </w:pPr>
      <w:r>
        <w:t xml:space="preserve">Original OCR transcript — before corrections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SYNTHETIC OCR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MRP Rs. 1OO.OO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MANUFACTURED BY</w:t>
      </w:r>
    </w:p>
    <w:p>
      <w:pPr>
        <w:pStyle w:val="Heading1"/>
        <w:keepNext/>
        <w:spacing w:after="120" w:before="260"/>
      </w:pPr>
      <w:r>
        <w:t xml:space="preserve">Working / officer-reviewed transcript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SYNTHETIC REVIEWED TEXT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MRP Rs. 100.00</w:t>
      </w:r>
    </w:p>
    <w:p>
      <w:pPr>
        <w:spacing w:after="90" w:line="270"/>
      </w:pPr>
      <w:r>
        <w:rPr>
          <w:color w:val="163B43"/>
          <w:sz w:val="21"/>
          <w:szCs w:val="21"/>
        </w:rPr>
        <w:t xml:space="preserve">MANUFACTURED BY</w:t>
      </w:r>
    </w:p>
    <w:p>
      <w:pPr>
        <w:pStyle w:val="Heading1"/>
        <w:keepNext/>
        <w:spacing w:after="120" w:before="260"/>
      </w:pPr>
      <w:r>
        <w:t xml:space="preserve">Officer-supplied capture timeline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Preserved client observations. These events are not an independently verified server audit.</w:t>
      </w:r>
    </w:p>
    <w:tbl>
      <w:tblPr>
        <w:tblW w:type="dxa" w:w="9746"/>
        <w:tblBorders>
          <w:top w:val="single" w:color="DCE6E5" w:sz="3"/>
          <w:left w:val="single" w:color="DCE6E5" w:sz="3"/>
          <w:bottom w:val="single" w:color="DCE6E5" w:sz="3"/>
          <w:right w:val="single" w:color="DCE6E5" w:sz="3"/>
          <w:insideH w:val="single" w:color="DCE6E5" w:sz="3"/>
          <w:insideV w:val="single" w:color="DCE6E5" w:sz="3"/>
        </w:tblBorders>
        <w:tblLayout w:type="fixed"/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 / actor / time</w:t>
            </w:r>
          </w:p>
        </w:tc>
        <w:tc>
          <w:tcPr>
            <w:tcW w:type="dxa" w:w="5946"/>
            <w:shd w:fill="163B43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Recorded hashes</w:t>
            </w:r>
          </w:p>
        </w:tc>
      </w:tr>
      <w:tr>
        <w:tc>
          <w:tcPr>
            <w:tcW w:type="dxa" w:w="38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0. synthetic_fixture_created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test-tool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2026-09-04T10:00:00Z</w:t>
            </w:r>
          </w:p>
        </w:tc>
        <w:tc>
          <w:tcPr>
            <w:tcW w:type="dxa" w:w="594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Hash: SYNTHETIC-NOT-A-REAL-HASH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Previous: GENESIS</w:t>
            </w:r>
          </w:p>
        </w:tc>
      </w:tr>
      <w:tr>
        <w:tc>
          <w:tcPr>
            <w:tcW w:type="dxa" w:w="3800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1. ocr_completed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test-tool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2026-09-04T10:01:00Z</w:t>
            </w:r>
          </w:p>
        </w:tc>
        <w:tc>
          <w:tcPr>
            <w:tcW w:type="dxa" w:w="5946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Hash: SYNTHETIC-OCR-EVENT</w:t>
            </w:r>
          </w:p>
          <w:p>
            <w:pPr>
              <w:spacing w:after="45" w:line="245"/>
              <w:rPr>
                <w:b w:val="false"/>
                <w:bCs w:val="false"/>
                <w:color w:val="163B43"/>
                <w:sz w:val="19"/>
                <w:szCs w:val="19"/>
              </w:rPr>
            </w:pPr>
            <w:r>
              <w:rPr>
                <w:b w:val="false"/>
                <w:bCs w:val="false"/>
                <w:color w:val="163B43"/>
                <w:sz w:val="19"/>
                <w:szCs w:val="19"/>
              </w:rPr>
              <w:t xml:space="preserve">Previous: SYNTHETIC-NOT-A-REAL-HASH</w:t>
            </w:r>
          </w:p>
        </w:tc>
      </w:tr>
    </w:tbl>
    <w:p>
      <w:pPr>
        <w:pStyle w:val="Heading1"/>
        <w:keepNext/>
        <w:spacing w:after="120" w:before="260"/>
      </w:pPr>
      <w:r>
        <w:t xml:space="preserve">Scope and use</w:t>
      </w:r>
    </w:p>
    <w:p>
      <w:pPr>
        <w:spacing w:after="90" w:line="270"/>
        <w:rPr>
          <w:color w:val="52646A"/>
          <w:sz w:val="19"/>
          <w:szCs w:val="19"/>
        </w:rPr>
      </w:pPr>
      <w:r>
        <w:rPr>
          <w:color w:val="52646A"/>
          <w:sz w:val="19"/>
          <w:szCs w:val="19"/>
        </w:rPr>
        <w:t xml:space="preserve">Verify the applicable amendment dates, package classification, physical declarations and measurement method with an authorised Legal Metrology officer. This report preserves recorded findings; it does not assert nationwide validation, regulator approval, authenticity of a manufacturer, or an enforcement-grade determination.</w:t>
      </w:r>
    </w:p>
    <w:sectPr>
      <w:footerReference w:type="default" r:id="rId7"/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646A"/>
        <w:sz w:val="16"/>
        <w:szCs w:val="16"/>
      </w:rPr>
      <w:t xml:space="preserve">NIYAMLENS · DECISION SUPPORT  |  </w:t>
    </w:r>
    <w:r>
      <w:rPr>
        <w:color w:val="52646A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3B43"/>
        <w:sz w:val="21"/>
        <w:szCs w:val="21"/>
      </w:rPr>
    </w:rPrDefault>
    <w:pPrDefault>
      <w:pPr>
        <w:spacing w:after="9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180" w:before="130"/>
    </w:pPr>
    <w:rPr>
      <w:b/>
      <w:bCs/>
      <w:color w:val="163B43"/>
      <w:sz w:val="34"/>
      <w:szCs w:val="34"/>
    </w:rPr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color w:val="163B43"/>
      <w:sz w:val="27"/>
      <w:szCs w:val="27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color w:val="008D7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6d4c208ca4080ff806d26784550753eea4cb4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NiyamLens inspection SYNTHETIC-DOCX-ACCEPTANCE</dc:title>
  <dc:creator>NiyamLens</dc:creator>
  <dc:description>Editable decision-support inspection report; no independent certification.</dc:description>
  <cp:lastModifiedBy>Un-named</cp:lastModifiedBy>
  <cp:revision>1</cp:revision>
  <dcterms:created xsi:type="dcterms:W3CDTF">2026-09-04T09:42:23.503Z</dcterms:created>
  <dcterms:modified xsi:type="dcterms:W3CDTF">2026-09-04T09:42:23.503Z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